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AD8E" w14:textId="77777777" w:rsidR="009F1287" w:rsidRPr="007B7BC5" w:rsidRDefault="007B7BC5">
      <w:pPr>
        <w:jc w:val="center"/>
        <w:rPr>
          <w:rFonts w:ascii="黑体" w:eastAsia="黑体" w:hAnsi="黑体" w:cs="黑体"/>
          <w:sz w:val="32"/>
          <w:szCs w:val="32"/>
        </w:rPr>
      </w:pPr>
      <w:r w:rsidRPr="007B7BC5">
        <w:rPr>
          <w:rFonts w:ascii="黑体" w:eastAsia="黑体" w:hAnsi="黑体" w:cs="黑体" w:hint="eastAsia"/>
          <w:sz w:val="32"/>
          <w:szCs w:val="32"/>
        </w:rPr>
        <w:t>广东省抗乙肝病毒核苷（酸）类似物药物评价与遴选专家共识</w:t>
      </w:r>
    </w:p>
    <w:p w14:paraId="68AADF60" w14:textId="0378DA07" w:rsidR="009F1287" w:rsidRDefault="007B7BC5">
      <w:pPr>
        <w:jc w:val="center"/>
        <w:rPr>
          <w:rFonts w:ascii="仿宋" w:eastAsia="仿宋" w:hAnsi="仿宋" w:cs="仿宋"/>
          <w:bCs/>
          <w:sz w:val="28"/>
          <w:szCs w:val="28"/>
        </w:rPr>
      </w:pPr>
      <w:bookmarkStart w:id="0" w:name="_GoBack"/>
      <w:bookmarkEnd w:id="0"/>
      <w:r>
        <w:rPr>
          <w:rFonts w:ascii="仿宋" w:eastAsia="仿宋" w:hAnsi="仿宋" w:cs="仿宋" w:hint="eastAsia"/>
          <w:bCs/>
          <w:sz w:val="28"/>
          <w:szCs w:val="28"/>
        </w:rPr>
        <w:t>（广东省药学会</w:t>
      </w:r>
      <w:r w:rsidR="00B06B1F">
        <w:rPr>
          <w:rFonts w:ascii="仿宋" w:eastAsia="仿宋" w:hAnsi="仿宋" w:cs="仿宋"/>
          <w:bCs/>
          <w:sz w:val="28"/>
          <w:szCs w:val="28"/>
        </w:rPr>
        <w:t>2022年10月18日</w:t>
      </w:r>
      <w:r>
        <w:rPr>
          <w:rFonts w:ascii="仿宋" w:eastAsia="仿宋" w:hAnsi="仿宋" w:cs="仿宋" w:hint="eastAsia"/>
          <w:bCs/>
          <w:sz w:val="28"/>
          <w:szCs w:val="28"/>
        </w:rPr>
        <w:t>发布）</w:t>
      </w:r>
    </w:p>
    <w:p w14:paraId="7E4847F4" w14:textId="77777777" w:rsidR="009F1287" w:rsidRDefault="009F1287">
      <w:pPr>
        <w:rPr>
          <w:rFonts w:ascii="仿宋" w:eastAsia="仿宋" w:hAnsi="仿宋"/>
          <w:b/>
          <w:bCs/>
          <w:sz w:val="28"/>
          <w:szCs w:val="28"/>
        </w:rPr>
      </w:pPr>
    </w:p>
    <w:p w14:paraId="35FD52ED"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t>一、药品评价与遴选的背景</w:t>
      </w:r>
    </w:p>
    <w:p w14:paraId="52632E88" w14:textId="77777777" w:rsidR="009F1287" w:rsidRDefault="007B7BC5">
      <w:pPr>
        <w:ind w:firstLineChars="200" w:firstLine="560"/>
        <w:rPr>
          <w:rFonts w:ascii="Times New Roman" w:eastAsia="仿宋" w:hAnsi="Times New Roman"/>
          <w:sz w:val="28"/>
          <w:szCs w:val="28"/>
        </w:rPr>
      </w:pPr>
      <w:r>
        <w:rPr>
          <w:rFonts w:ascii="Times New Roman" w:eastAsia="仿宋" w:hAnsi="Times New Roman" w:hint="eastAsia"/>
          <w:sz w:val="28"/>
          <w:szCs w:val="28"/>
        </w:rPr>
        <w:t>为进一步贯彻落实党中央、国务院关于健全药品供应保障制度的决策部署，促进药品回归临床价值，</w:t>
      </w:r>
      <w:r>
        <w:rPr>
          <w:rFonts w:ascii="Times New Roman" w:eastAsia="仿宋" w:hAnsi="Times New Roman" w:hint="eastAsia"/>
          <w:sz w:val="28"/>
          <w:szCs w:val="28"/>
        </w:rPr>
        <w:t>2</w:t>
      </w:r>
      <w:r>
        <w:rPr>
          <w:rFonts w:ascii="Times New Roman" w:eastAsia="仿宋" w:hAnsi="Times New Roman"/>
          <w:sz w:val="28"/>
          <w:szCs w:val="28"/>
        </w:rPr>
        <w:t>019</w:t>
      </w:r>
      <w:r>
        <w:rPr>
          <w:rFonts w:ascii="Times New Roman" w:eastAsia="仿宋" w:hAnsi="Times New Roman" w:hint="eastAsia"/>
          <w:sz w:val="28"/>
          <w:szCs w:val="28"/>
        </w:rPr>
        <w:t>年国家卫生健康委发布《关于开展药品使用监测和临床综合评价工作的通知》（国卫药政函〔</w:t>
      </w:r>
      <w:r>
        <w:rPr>
          <w:rFonts w:ascii="Times New Roman" w:eastAsia="仿宋" w:hAnsi="Times New Roman"/>
          <w:sz w:val="28"/>
          <w:szCs w:val="28"/>
        </w:rPr>
        <w:t>2019</w:t>
      </w:r>
      <w:r>
        <w:rPr>
          <w:rFonts w:ascii="Times New Roman" w:eastAsia="仿宋" w:hAnsi="Times New Roman"/>
          <w:sz w:val="28"/>
          <w:szCs w:val="28"/>
        </w:rPr>
        <w:t>〕</w:t>
      </w:r>
      <w:r>
        <w:rPr>
          <w:rFonts w:ascii="Times New Roman" w:eastAsia="仿宋" w:hAnsi="Times New Roman"/>
          <w:sz w:val="28"/>
          <w:szCs w:val="28"/>
        </w:rPr>
        <w:t>80</w:t>
      </w:r>
      <w:r>
        <w:rPr>
          <w:rFonts w:ascii="Times New Roman" w:eastAsia="仿宋" w:hAnsi="Times New Roman"/>
          <w:sz w:val="28"/>
          <w:szCs w:val="28"/>
        </w:rPr>
        <w:t>号）</w:t>
      </w:r>
      <w:r>
        <w:rPr>
          <w:rFonts w:ascii="Times New Roman" w:eastAsia="仿宋" w:hAnsi="Times New Roman" w:hint="eastAsia"/>
          <w:sz w:val="28"/>
          <w:szCs w:val="28"/>
        </w:rPr>
        <w:t>，并组织制定了</w:t>
      </w:r>
      <w:r>
        <w:rPr>
          <w:rFonts w:ascii="Times New Roman" w:eastAsia="仿宋" w:hAnsi="Times New Roman"/>
          <w:sz w:val="28"/>
          <w:szCs w:val="28"/>
        </w:rPr>
        <w:t>《药品临床综合评价管理指南（</w:t>
      </w:r>
      <w:r>
        <w:rPr>
          <w:rFonts w:ascii="Times New Roman" w:eastAsia="仿宋" w:hAnsi="Times New Roman"/>
          <w:sz w:val="28"/>
          <w:szCs w:val="28"/>
        </w:rPr>
        <w:t>2021</w:t>
      </w:r>
      <w:r>
        <w:rPr>
          <w:rFonts w:ascii="Times New Roman" w:eastAsia="仿宋" w:hAnsi="Times New Roman"/>
          <w:sz w:val="28"/>
          <w:szCs w:val="28"/>
        </w:rPr>
        <w:t>年版试行</w:t>
      </w:r>
      <w:r>
        <w:rPr>
          <w:rFonts w:ascii="Times New Roman" w:eastAsia="仿宋" w:hAnsi="Times New Roman" w:hint="eastAsia"/>
          <w:sz w:val="28"/>
          <w:szCs w:val="28"/>
        </w:rPr>
        <w:t>)</w:t>
      </w:r>
      <w:r>
        <w:rPr>
          <w:rFonts w:ascii="Times New Roman" w:eastAsia="仿宋" w:hAnsi="Times New Roman"/>
          <w:sz w:val="28"/>
          <w:szCs w:val="28"/>
        </w:rPr>
        <w:t>》</w:t>
      </w:r>
      <w:r>
        <w:rPr>
          <w:rFonts w:ascii="Times New Roman" w:eastAsia="仿宋" w:hAnsi="Times New Roman" w:hint="eastAsia"/>
          <w:sz w:val="28"/>
          <w:szCs w:val="28"/>
        </w:rPr>
        <w:t>，鼓励医疗机构对药品临床使用的安全性、有效性、经济性等开展综合评价，通过规范开展药品临床综合评价，更好地服务国家药物政策决策需求，助力提高药事服务质量，保障临床基本用药的供应与规范使用，控制不合理药品费用支出，更高质量满足人民群众用药需求</w:t>
      </w:r>
      <w:r w:rsidR="006F7F51">
        <w:rPr>
          <w:rFonts w:ascii="Times New Roman" w:eastAsia="仿宋" w:hAnsi="Times New Roman" w:hint="eastAsia"/>
          <w:sz w:val="28"/>
          <w:szCs w:val="28"/>
          <w:vertAlign w:val="superscript"/>
        </w:rPr>
        <w:t>[1,2]</w:t>
      </w:r>
      <w:r>
        <w:rPr>
          <w:rFonts w:ascii="Times New Roman" w:eastAsia="仿宋" w:hAnsi="Times New Roman" w:hint="eastAsia"/>
          <w:sz w:val="28"/>
          <w:szCs w:val="28"/>
        </w:rPr>
        <w:t>。</w:t>
      </w:r>
    </w:p>
    <w:p w14:paraId="41FCE87B" w14:textId="77777777" w:rsidR="009F1287" w:rsidRDefault="007B7BC5">
      <w:pPr>
        <w:ind w:firstLineChars="200" w:firstLine="560"/>
        <w:rPr>
          <w:rFonts w:ascii="Times New Roman" w:eastAsia="仿宋" w:hAnsi="Times New Roman"/>
          <w:sz w:val="28"/>
          <w:szCs w:val="28"/>
        </w:rPr>
      </w:pPr>
      <w:r>
        <w:rPr>
          <w:rFonts w:ascii="Times New Roman" w:eastAsia="仿宋" w:hAnsi="Times New Roman" w:hint="eastAsia"/>
          <w:sz w:val="28"/>
          <w:szCs w:val="28"/>
        </w:rPr>
        <w:t>我国乙肝病毒（</w:t>
      </w:r>
      <w:r>
        <w:rPr>
          <w:rFonts w:ascii="Times New Roman" w:eastAsia="仿宋" w:hAnsi="Times New Roman" w:hint="eastAsia"/>
          <w:sz w:val="28"/>
          <w:szCs w:val="28"/>
        </w:rPr>
        <w:t>HBV</w:t>
      </w:r>
      <w:r>
        <w:rPr>
          <w:rFonts w:ascii="Times New Roman" w:eastAsia="仿宋" w:hAnsi="Times New Roman" w:hint="eastAsia"/>
          <w:sz w:val="28"/>
          <w:szCs w:val="28"/>
        </w:rPr>
        <w:t>）感染者人数众多，</w:t>
      </w:r>
      <w:r>
        <w:rPr>
          <w:rFonts w:ascii="Times New Roman" w:eastAsia="仿宋" w:hAnsi="Times New Roman" w:hint="eastAsia"/>
          <w:sz w:val="28"/>
          <w:szCs w:val="28"/>
        </w:rPr>
        <w:t>HBV</w:t>
      </w:r>
      <w:r>
        <w:rPr>
          <w:rFonts w:ascii="Times New Roman" w:eastAsia="仿宋" w:hAnsi="Times New Roman" w:hint="eastAsia"/>
          <w:sz w:val="28"/>
          <w:szCs w:val="28"/>
        </w:rPr>
        <w:t>携带者约</w:t>
      </w:r>
      <w:r w:rsidR="00F208C1" w:rsidRPr="006F7F51">
        <w:rPr>
          <w:rFonts w:ascii="Times New Roman" w:eastAsia="仿宋" w:hAnsi="Times New Roman" w:hint="eastAsia"/>
          <w:sz w:val="28"/>
          <w:szCs w:val="28"/>
        </w:rPr>
        <w:t>9000</w:t>
      </w:r>
      <w:r w:rsidRPr="006F7F51">
        <w:rPr>
          <w:rFonts w:ascii="Times New Roman" w:eastAsia="仿宋" w:hAnsi="Times New Roman" w:hint="eastAsia"/>
          <w:sz w:val="28"/>
          <w:szCs w:val="28"/>
        </w:rPr>
        <w:t>万</w:t>
      </w:r>
      <w:r w:rsidR="006F7F51" w:rsidRPr="006F7F51">
        <w:rPr>
          <w:rFonts w:ascii="Times New Roman" w:eastAsia="仿宋" w:hAnsi="Times New Roman" w:hint="eastAsia"/>
          <w:sz w:val="28"/>
          <w:szCs w:val="28"/>
          <w:vertAlign w:val="superscript"/>
        </w:rPr>
        <w:t>[3]</w:t>
      </w:r>
      <w:r>
        <w:rPr>
          <w:rFonts w:ascii="Times New Roman" w:eastAsia="仿宋" w:hAnsi="Times New Roman" w:hint="eastAsia"/>
          <w:sz w:val="28"/>
          <w:szCs w:val="28"/>
        </w:rPr>
        <w:t>。抗</w:t>
      </w:r>
      <w:r>
        <w:rPr>
          <w:rFonts w:ascii="Times New Roman" w:eastAsia="仿宋" w:hAnsi="Times New Roman" w:hint="eastAsia"/>
          <w:sz w:val="28"/>
          <w:szCs w:val="28"/>
        </w:rPr>
        <w:t>HBV</w:t>
      </w:r>
      <w:r>
        <w:rPr>
          <w:rFonts w:ascii="Times New Roman" w:eastAsia="仿宋" w:hAnsi="Times New Roman" w:hint="eastAsia"/>
          <w:sz w:val="28"/>
          <w:szCs w:val="28"/>
        </w:rPr>
        <w:t>治疗可降低</w:t>
      </w:r>
      <w:r>
        <w:rPr>
          <w:rFonts w:ascii="Times New Roman" w:eastAsia="仿宋" w:hAnsi="Times New Roman" w:hint="eastAsia"/>
          <w:sz w:val="28"/>
          <w:szCs w:val="28"/>
        </w:rPr>
        <w:t>HBV</w:t>
      </w:r>
      <w:r>
        <w:rPr>
          <w:rFonts w:ascii="Times New Roman" w:eastAsia="仿宋" w:hAnsi="Times New Roman" w:hint="eastAsia"/>
          <w:sz w:val="28"/>
          <w:szCs w:val="28"/>
        </w:rPr>
        <w:t>相关并发症的发生，降低</w:t>
      </w:r>
      <w:r>
        <w:rPr>
          <w:rFonts w:ascii="Times New Roman" w:eastAsia="仿宋" w:hAnsi="Times New Roman" w:hint="eastAsia"/>
          <w:sz w:val="28"/>
          <w:szCs w:val="28"/>
        </w:rPr>
        <w:t>HBV</w:t>
      </w:r>
      <w:r>
        <w:rPr>
          <w:rFonts w:ascii="Times New Roman" w:eastAsia="仿宋" w:hAnsi="Times New Roman" w:hint="eastAsia"/>
          <w:sz w:val="28"/>
          <w:szCs w:val="28"/>
        </w:rPr>
        <w:t>相关肝癌的发生率，提高患者生存率，是慢性</w:t>
      </w:r>
      <w:r>
        <w:rPr>
          <w:rFonts w:ascii="Times New Roman" w:eastAsia="仿宋" w:hAnsi="Times New Roman" w:hint="eastAsia"/>
          <w:sz w:val="28"/>
          <w:szCs w:val="28"/>
        </w:rPr>
        <w:t>HBV</w:t>
      </w:r>
      <w:r>
        <w:rPr>
          <w:rFonts w:ascii="Times New Roman" w:eastAsia="仿宋" w:hAnsi="Times New Roman" w:hint="eastAsia"/>
          <w:sz w:val="28"/>
          <w:szCs w:val="28"/>
        </w:rPr>
        <w:t>感染者最重要的治疗措施。抗乙肝病毒（</w:t>
      </w:r>
      <w:r>
        <w:rPr>
          <w:rFonts w:ascii="Times New Roman" w:eastAsia="仿宋" w:hAnsi="Times New Roman" w:hint="eastAsia"/>
          <w:sz w:val="28"/>
          <w:szCs w:val="28"/>
        </w:rPr>
        <w:t>HBV</w:t>
      </w:r>
      <w:r>
        <w:rPr>
          <w:rFonts w:ascii="Times New Roman" w:eastAsia="仿宋" w:hAnsi="Times New Roman" w:hint="eastAsia"/>
          <w:sz w:val="28"/>
          <w:szCs w:val="28"/>
        </w:rPr>
        <w:t>）核苷（酸）类似物是一类重要的抗</w:t>
      </w:r>
      <w:r>
        <w:rPr>
          <w:rFonts w:ascii="Times New Roman" w:eastAsia="仿宋" w:hAnsi="Times New Roman" w:hint="eastAsia"/>
          <w:sz w:val="28"/>
          <w:szCs w:val="28"/>
        </w:rPr>
        <w:t>HBV</w:t>
      </w:r>
      <w:r>
        <w:rPr>
          <w:rFonts w:ascii="Times New Roman" w:eastAsia="仿宋" w:hAnsi="Times New Roman" w:hint="eastAsia"/>
          <w:sz w:val="28"/>
          <w:szCs w:val="28"/>
        </w:rPr>
        <w:t>治疗药物，对</w:t>
      </w:r>
      <w:r>
        <w:rPr>
          <w:rFonts w:ascii="Times New Roman" w:eastAsia="仿宋" w:hAnsi="Times New Roman" w:hint="eastAsia"/>
          <w:sz w:val="28"/>
          <w:szCs w:val="28"/>
        </w:rPr>
        <w:t>HBV</w:t>
      </w:r>
      <w:r>
        <w:rPr>
          <w:rFonts w:ascii="Times New Roman" w:eastAsia="仿宋" w:hAnsi="Times New Roman" w:hint="eastAsia"/>
          <w:sz w:val="28"/>
          <w:szCs w:val="28"/>
        </w:rPr>
        <w:t>多聚酶具有抑制作用，能够抑制</w:t>
      </w:r>
      <w:r>
        <w:rPr>
          <w:rFonts w:ascii="Times New Roman" w:eastAsia="仿宋" w:hAnsi="Times New Roman" w:hint="eastAsia"/>
          <w:sz w:val="28"/>
          <w:szCs w:val="28"/>
        </w:rPr>
        <w:t>HBV</w:t>
      </w:r>
      <w:r>
        <w:rPr>
          <w:rFonts w:ascii="Times New Roman" w:eastAsia="仿宋" w:hAnsi="Times New Roman" w:hint="eastAsia"/>
          <w:sz w:val="28"/>
          <w:szCs w:val="28"/>
        </w:rPr>
        <w:t>复制而发挥抗</w:t>
      </w:r>
      <w:r>
        <w:rPr>
          <w:rFonts w:ascii="Times New Roman" w:eastAsia="仿宋" w:hAnsi="Times New Roman" w:hint="eastAsia"/>
          <w:sz w:val="28"/>
          <w:szCs w:val="28"/>
        </w:rPr>
        <w:t>HBV</w:t>
      </w:r>
      <w:r>
        <w:rPr>
          <w:rFonts w:ascii="Times New Roman" w:eastAsia="仿宋" w:hAnsi="Times New Roman" w:hint="eastAsia"/>
          <w:sz w:val="28"/>
          <w:szCs w:val="28"/>
        </w:rPr>
        <w:t>作用。</w:t>
      </w:r>
      <w:proofErr w:type="gramStart"/>
      <w:r>
        <w:rPr>
          <w:rFonts w:ascii="Times New Roman" w:eastAsia="仿宋" w:hAnsi="Times New Roman" w:hint="eastAsia"/>
          <w:sz w:val="28"/>
          <w:szCs w:val="28"/>
        </w:rPr>
        <w:t>各抗</w:t>
      </w:r>
      <w:proofErr w:type="gramEnd"/>
      <w:r>
        <w:rPr>
          <w:rFonts w:ascii="Times New Roman" w:eastAsia="仿宋" w:hAnsi="Times New Roman" w:hint="eastAsia"/>
          <w:sz w:val="28"/>
          <w:szCs w:val="28"/>
        </w:rPr>
        <w:t>HBV</w:t>
      </w:r>
      <w:r>
        <w:rPr>
          <w:rFonts w:ascii="Times New Roman" w:eastAsia="仿宋" w:hAnsi="Times New Roman" w:hint="eastAsia"/>
          <w:sz w:val="28"/>
          <w:szCs w:val="28"/>
        </w:rPr>
        <w:t>核苷（酸）类似物药物虽然作用机制相似，但在药学特性、有效性、安全性、经济性及其他属性等方面仍存在差异。为此，广东省药学会组织药学及临床专家特制定本专家共识。</w:t>
      </w:r>
    </w:p>
    <w:p w14:paraId="1E6F7EB1" w14:textId="77777777" w:rsidR="009F1287" w:rsidRDefault="009F1287">
      <w:pPr>
        <w:ind w:firstLineChars="200" w:firstLine="560"/>
        <w:rPr>
          <w:rFonts w:ascii="Times New Roman" w:eastAsia="仿宋" w:hAnsi="Times New Roman"/>
          <w:sz w:val="28"/>
          <w:szCs w:val="28"/>
        </w:rPr>
      </w:pPr>
    </w:p>
    <w:p w14:paraId="365C1522"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t>二、药品评价与遴选的方法与目的</w:t>
      </w:r>
    </w:p>
    <w:p w14:paraId="05A3821C"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本共识依据</w:t>
      </w:r>
      <w:r>
        <w:rPr>
          <w:rFonts w:ascii="仿宋" w:eastAsia="仿宋" w:hAnsi="仿宋"/>
          <w:sz w:val="28"/>
          <w:szCs w:val="28"/>
        </w:rPr>
        <w:t>2020 年</w:t>
      </w:r>
      <w:r>
        <w:rPr>
          <w:rFonts w:ascii="仿宋" w:eastAsia="仿宋" w:hAnsi="仿宋" w:hint="eastAsia"/>
          <w:sz w:val="28"/>
          <w:szCs w:val="28"/>
        </w:rPr>
        <w:t>发布的</w:t>
      </w:r>
      <w:r>
        <w:rPr>
          <w:rFonts w:ascii="仿宋" w:eastAsia="仿宋" w:hAnsi="仿宋"/>
          <w:sz w:val="28"/>
          <w:szCs w:val="28"/>
        </w:rPr>
        <w:t>《中国医疗机构药品评价与遴选快速指南》</w:t>
      </w:r>
      <w:r>
        <w:rPr>
          <w:rFonts w:ascii="仿宋" w:eastAsia="仿宋" w:hAnsi="仿宋" w:hint="eastAsia"/>
          <w:sz w:val="28"/>
          <w:szCs w:val="28"/>
        </w:rPr>
        <w:t>（以下简称“快速指南”）</w:t>
      </w:r>
      <w:r>
        <w:rPr>
          <w:rFonts w:ascii="仿宋" w:eastAsia="仿宋" w:hAnsi="仿宋"/>
          <w:sz w:val="28"/>
          <w:szCs w:val="28"/>
        </w:rPr>
        <w:t>，</w:t>
      </w:r>
      <w:r>
        <w:rPr>
          <w:rFonts w:ascii="仿宋" w:eastAsia="仿宋" w:hAnsi="仿宋" w:hint="eastAsia"/>
          <w:sz w:val="28"/>
          <w:szCs w:val="28"/>
        </w:rPr>
        <w:t>采用百分制量化评分，</w:t>
      </w:r>
      <w:r>
        <w:rPr>
          <w:rFonts w:ascii="仿宋" w:eastAsia="仿宋" w:hAnsi="仿宋"/>
          <w:sz w:val="28"/>
          <w:szCs w:val="28"/>
        </w:rPr>
        <w:t>对</w:t>
      </w:r>
      <w:r>
        <w:rPr>
          <w:rFonts w:ascii="仿宋" w:eastAsia="仿宋" w:hAnsi="仿宋" w:hint="eastAsia"/>
          <w:sz w:val="28"/>
          <w:szCs w:val="28"/>
        </w:rPr>
        <w:t>抗HBV核苷（酸）类药物的药学特性、有效性、安全性、经济性及其他属性等五大方面进行多维度评价，旨在为医院机构遴选药物与促进临床合理用药提供参考依据</w:t>
      </w:r>
      <w:r w:rsidR="006F7F51">
        <w:rPr>
          <w:rFonts w:ascii="Times New Roman" w:eastAsia="仿宋" w:hAnsi="Times New Roman" w:hint="eastAsia"/>
          <w:sz w:val="28"/>
          <w:szCs w:val="28"/>
          <w:vertAlign w:val="superscript"/>
        </w:rPr>
        <w:t>[4]</w:t>
      </w:r>
      <w:r>
        <w:rPr>
          <w:rFonts w:ascii="仿宋" w:eastAsia="仿宋" w:hAnsi="仿宋" w:hint="eastAsia"/>
          <w:sz w:val="28"/>
          <w:szCs w:val="28"/>
        </w:rPr>
        <w:t>。</w:t>
      </w:r>
    </w:p>
    <w:p w14:paraId="6CC32DF5" w14:textId="77777777" w:rsidR="009F1287" w:rsidRDefault="009F1287">
      <w:pPr>
        <w:ind w:firstLineChars="200" w:firstLine="562"/>
        <w:rPr>
          <w:rFonts w:ascii="仿宋" w:eastAsia="仿宋" w:hAnsi="仿宋"/>
          <w:b/>
          <w:bCs/>
          <w:sz w:val="28"/>
          <w:szCs w:val="28"/>
        </w:rPr>
      </w:pPr>
    </w:p>
    <w:p w14:paraId="16C6FC47"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t>三、药品评价与遴选指标和细则</w:t>
      </w:r>
    </w:p>
    <w:p w14:paraId="6AC8F566" w14:textId="77777777" w:rsidR="00264D59" w:rsidRDefault="007B7BC5">
      <w:pPr>
        <w:ind w:firstLineChars="200" w:firstLine="560"/>
        <w:rPr>
          <w:rFonts w:ascii="仿宋" w:eastAsia="仿宋" w:hAnsi="仿宋"/>
          <w:sz w:val="28"/>
          <w:szCs w:val="28"/>
        </w:rPr>
      </w:pPr>
      <w:r>
        <w:rPr>
          <w:rFonts w:ascii="仿宋" w:eastAsia="仿宋" w:hAnsi="仿宋" w:hint="eastAsia"/>
          <w:sz w:val="28"/>
          <w:szCs w:val="28"/>
        </w:rPr>
        <w:t>1.药学特性（20分）</w:t>
      </w:r>
    </w:p>
    <w:p w14:paraId="3A7B4071" w14:textId="77777777" w:rsidR="009F1287" w:rsidRDefault="007B7BC5">
      <w:pPr>
        <w:ind w:firstLineChars="200" w:firstLine="560"/>
        <w:rPr>
          <w:rFonts w:ascii="仿宋" w:eastAsia="仿宋" w:hAnsi="仿宋"/>
          <w:sz w:val="28"/>
          <w:szCs w:val="28"/>
        </w:rPr>
      </w:pPr>
      <w:r>
        <w:rPr>
          <w:rFonts w:ascii="仿宋" w:eastAsia="仿宋" w:hAnsi="仿宋"/>
          <w:sz w:val="28"/>
          <w:szCs w:val="28"/>
        </w:rPr>
        <w:t>主要从</w:t>
      </w:r>
      <w:r>
        <w:rPr>
          <w:rFonts w:ascii="仿宋" w:eastAsia="仿宋" w:hAnsi="仿宋" w:hint="eastAsia"/>
          <w:sz w:val="28"/>
          <w:szCs w:val="28"/>
        </w:rPr>
        <w:t>药品的适应证（3分）</w:t>
      </w:r>
      <w:r>
        <w:rPr>
          <w:rFonts w:ascii="仿宋" w:eastAsia="仿宋" w:hAnsi="仿宋"/>
          <w:sz w:val="28"/>
          <w:szCs w:val="28"/>
        </w:rPr>
        <w:t>、药理作用</w:t>
      </w:r>
      <w:r>
        <w:rPr>
          <w:rFonts w:ascii="仿宋" w:eastAsia="仿宋" w:hAnsi="仿宋" w:hint="eastAsia"/>
          <w:sz w:val="28"/>
          <w:szCs w:val="28"/>
        </w:rPr>
        <w:t>（3分）</w:t>
      </w:r>
      <w:r>
        <w:rPr>
          <w:rFonts w:ascii="仿宋" w:eastAsia="仿宋" w:hAnsi="仿宋"/>
          <w:sz w:val="28"/>
          <w:szCs w:val="28"/>
        </w:rPr>
        <w:t>、体内过程</w:t>
      </w:r>
      <w:r>
        <w:rPr>
          <w:rFonts w:ascii="仿宋" w:eastAsia="仿宋" w:hAnsi="仿宋" w:hint="eastAsia"/>
          <w:sz w:val="28"/>
          <w:szCs w:val="28"/>
        </w:rPr>
        <w:t>（3分）</w:t>
      </w:r>
      <w:r>
        <w:rPr>
          <w:rFonts w:ascii="仿宋" w:eastAsia="仿宋" w:hAnsi="仿宋"/>
          <w:sz w:val="28"/>
          <w:szCs w:val="28"/>
        </w:rPr>
        <w:t>、药剂学与使用方法</w:t>
      </w:r>
      <w:r>
        <w:rPr>
          <w:rFonts w:ascii="仿宋" w:eastAsia="仿宋" w:hAnsi="仿宋" w:hint="eastAsia"/>
          <w:sz w:val="28"/>
          <w:szCs w:val="28"/>
        </w:rPr>
        <w:t>（6分）</w:t>
      </w:r>
      <w:r>
        <w:rPr>
          <w:rFonts w:ascii="仿宋" w:eastAsia="仿宋" w:hAnsi="仿宋"/>
          <w:sz w:val="28"/>
          <w:szCs w:val="28"/>
        </w:rPr>
        <w:t>、一致性评价</w:t>
      </w:r>
      <w:r>
        <w:rPr>
          <w:rFonts w:ascii="仿宋" w:eastAsia="仿宋" w:hAnsi="仿宋" w:hint="eastAsia"/>
          <w:sz w:val="28"/>
          <w:szCs w:val="28"/>
        </w:rPr>
        <w:t>（5分）共5</w:t>
      </w:r>
      <w:r>
        <w:rPr>
          <w:rFonts w:ascii="仿宋" w:eastAsia="仿宋" w:hAnsi="仿宋"/>
          <w:sz w:val="28"/>
          <w:szCs w:val="28"/>
        </w:rPr>
        <w:t>个方面考察待遴选药品药学特性。</w:t>
      </w:r>
    </w:p>
    <w:p w14:paraId="25640898" w14:textId="77777777" w:rsidR="00533E8D" w:rsidRDefault="00533E8D">
      <w:pPr>
        <w:ind w:firstLineChars="200" w:firstLine="560"/>
        <w:rPr>
          <w:rFonts w:ascii="仿宋" w:eastAsia="仿宋" w:hAnsi="仿宋"/>
          <w:sz w:val="28"/>
          <w:szCs w:val="28"/>
        </w:rPr>
      </w:pPr>
      <w:r>
        <w:rPr>
          <w:rFonts w:ascii="仿宋" w:eastAsia="仿宋" w:hAnsi="仿宋" w:hint="eastAsia"/>
          <w:sz w:val="28"/>
          <w:szCs w:val="28"/>
        </w:rPr>
        <w:t>资料</w:t>
      </w:r>
      <w:r w:rsidRPr="001F334C">
        <w:rPr>
          <w:rFonts w:ascii="仿宋" w:eastAsia="仿宋" w:hAnsi="仿宋" w:hint="eastAsia"/>
          <w:sz w:val="28"/>
          <w:szCs w:val="28"/>
        </w:rPr>
        <w:t>来源：药品说明书、中华医学会感染病学分会和中华医学会肝病学分会发布的《慢性乙型肝炎防治指南(2019年版)》</w:t>
      </w:r>
      <w:r w:rsidR="007713AA">
        <w:rPr>
          <w:rFonts w:ascii="Times New Roman" w:eastAsia="仿宋" w:hAnsi="Times New Roman" w:hint="eastAsia"/>
          <w:sz w:val="28"/>
          <w:szCs w:val="28"/>
          <w:vertAlign w:val="superscript"/>
        </w:rPr>
        <w:t>[5]</w:t>
      </w:r>
      <w:r w:rsidR="00474E41">
        <w:rPr>
          <w:rFonts w:ascii="仿宋" w:eastAsia="仿宋" w:hAnsi="仿宋" w:hint="eastAsia"/>
          <w:sz w:val="28"/>
          <w:szCs w:val="28"/>
        </w:rPr>
        <w:t>等</w:t>
      </w:r>
      <w:r w:rsidR="001F334C">
        <w:rPr>
          <w:rFonts w:ascii="仿宋" w:eastAsia="仿宋" w:hAnsi="仿宋" w:hint="eastAsia"/>
          <w:sz w:val="28"/>
          <w:szCs w:val="28"/>
        </w:rPr>
        <w:t>。</w:t>
      </w:r>
    </w:p>
    <w:p w14:paraId="09AA6505" w14:textId="77777777" w:rsidR="001F334C" w:rsidRDefault="007B7BC5">
      <w:pPr>
        <w:ind w:firstLineChars="200" w:firstLine="560"/>
        <w:rPr>
          <w:rFonts w:ascii="仿宋" w:eastAsia="仿宋" w:hAnsi="仿宋"/>
          <w:sz w:val="28"/>
          <w:szCs w:val="28"/>
        </w:rPr>
      </w:pPr>
      <w:r>
        <w:rPr>
          <w:rFonts w:ascii="仿宋" w:eastAsia="仿宋" w:hAnsi="仿宋" w:hint="eastAsia"/>
          <w:sz w:val="28"/>
          <w:szCs w:val="28"/>
        </w:rPr>
        <w:lastRenderedPageBreak/>
        <w:t>2.有效性（20分）</w:t>
      </w:r>
    </w:p>
    <w:p w14:paraId="68F23453" w14:textId="77777777" w:rsidR="001F334C" w:rsidRDefault="007B7BC5">
      <w:pPr>
        <w:ind w:firstLineChars="200" w:firstLine="560"/>
        <w:rPr>
          <w:rFonts w:ascii="仿宋" w:eastAsia="仿宋" w:hAnsi="仿宋"/>
          <w:sz w:val="28"/>
          <w:szCs w:val="28"/>
        </w:rPr>
      </w:pPr>
      <w:r>
        <w:rPr>
          <w:rFonts w:ascii="仿宋" w:eastAsia="仿宋" w:hAnsi="仿宋"/>
          <w:sz w:val="28"/>
          <w:szCs w:val="28"/>
        </w:rPr>
        <w:t>重点考察</w:t>
      </w:r>
      <w:r>
        <w:rPr>
          <w:rFonts w:ascii="仿宋" w:eastAsia="仿宋" w:hAnsi="仿宋" w:hint="eastAsia"/>
          <w:sz w:val="28"/>
          <w:szCs w:val="28"/>
        </w:rPr>
        <w:t>待遴选药品的临床使用效果</w:t>
      </w:r>
      <w:r>
        <w:rPr>
          <w:rFonts w:ascii="仿宋" w:eastAsia="仿宋" w:hAnsi="仿宋"/>
          <w:sz w:val="28"/>
          <w:szCs w:val="28"/>
        </w:rPr>
        <w:t>,考察其在诊疗规范、临床</w:t>
      </w:r>
      <w:r>
        <w:rPr>
          <w:rFonts w:ascii="仿宋" w:eastAsia="仿宋" w:hAnsi="仿宋" w:hint="eastAsia"/>
          <w:sz w:val="28"/>
          <w:szCs w:val="28"/>
        </w:rPr>
        <w:t>指南、专家共识等相关权威专业资料中给出的推荐级别及临床科室使用的实际治疗效果。</w:t>
      </w:r>
    </w:p>
    <w:p w14:paraId="2ECE473E" w14:textId="77777777" w:rsidR="001F334C" w:rsidRDefault="001F334C">
      <w:pPr>
        <w:ind w:firstLineChars="200" w:firstLine="560"/>
        <w:rPr>
          <w:rFonts w:ascii="仿宋" w:eastAsia="仿宋" w:hAnsi="仿宋"/>
          <w:sz w:val="28"/>
          <w:szCs w:val="28"/>
        </w:rPr>
      </w:pPr>
      <w:r>
        <w:rPr>
          <w:rFonts w:ascii="仿宋" w:eastAsia="仿宋" w:hAnsi="仿宋" w:hint="eastAsia"/>
          <w:sz w:val="28"/>
          <w:szCs w:val="28"/>
        </w:rPr>
        <w:t>资料来源：《国家基本药物临床应用指南》</w:t>
      </w:r>
      <w:r w:rsidR="00A32A54" w:rsidRPr="00A32A54">
        <w:rPr>
          <w:rFonts w:ascii="仿宋" w:eastAsia="仿宋" w:hAnsi="仿宋" w:hint="eastAsia"/>
          <w:sz w:val="28"/>
          <w:szCs w:val="28"/>
          <w:vertAlign w:val="superscript"/>
        </w:rPr>
        <w:t>[6]</w:t>
      </w:r>
      <w:r>
        <w:rPr>
          <w:rFonts w:ascii="仿宋" w:eastAsia="仿宋" w:hAnsi="仿宋" w:hint="eastAsia"/>
          <w:sz w:val="28"/>
          <w:szCs w:val="28"/>
        </w:rPr>
        <w:t>、</w:t>
      </w:r>
      <w:r w:rsidRPr="001F334C">
        <w:rPr>
          <w:rFonts w:ascii="仿宋" w:eastAsia="仿宋" w:hAnsi="仿宋" w:hint="eastAsia"/>
          <w:sz w:val="28"/>
          <w:szCs w:val="28"/>
        </w:rPr>
        <w:t>中华医学会感染病学分会和中华医学会肝病学分会发布的《慢性乙型肝炎防治指南(2019年版)》</w:t>
      </w:r>
      <w:r w:rsidR="00474E41">
        <w:rPr>
          <w:rFonts w:ascii="仿宋" w:eastAsia="仿宋" w:hAnsi="仿宋" w:hint="eastAsia"/>
          <w:sz w:val="28"/>
          <w:szCs w:val="28"/>
        </w:rPr>
        <w:t>等</w:t>
      </w:r>
      <w:r>
        <w:rPr>
          <w:rFonts w:ascii="仿宋" w:eastAsia="仿宋" w:hAnsi="仿宋" w:hint="eastAsia"/>
          <w:sz w:val="28"/>
          <w:szCs w:val="28"/>
        </w:rPr>
        <w:t>。</w:t>
      </w:r>
    </w:p>
    <w:p w14:paraId="3A8FEF5D" w14:textId="77777777" w:rsidR="001F334C" w:rsidRDefault="007B7BC5">
      <w:pPr>
        <w:ind w:firstLineChars="200" w:firstLine="560"/>
        <w:rPr>
          <w:rFonts w:ascii="仿宋" w:eastAsia="仿宋" w:hAnsi="仿宋"/>
          <w:sz w:val="28"/>
          <w:szCs w:val="28"/>
        </w:rPr>
      </w:pPr>
      <w:r>
        <w:rPr>
          <w:rFonts w:ascii="仿宋" w:eastAsia="仿宋" w:hAnsi="仿宋" w:hint="eastAsia"/>
          <w:sz w:val="28"/>
          <w:szCs w:val="28"/>
        </w:rPr>
        <w:t>3.安全性（20分）</w:t>
      </w:r>
    </w:p>
    <w:p w14:paraId="3EDE9475" w14:textId="77777777" w:rsidR="009F1287" w:rsidRDefault="007B7BC5">
      <w:pPr>
        <w:ind w:firstLineChars="200" w:firstLine="560"/>
        <w:rPr>
          <w:rFonts w:ascii="仿宋" w:eastAsia="仿宋" w:hAnsi="仿宋"/>
          <w:sz w:val="28"/>
          <w:szCs w:val="28"/>
        </w:rPr>
      </w:pPr>
      <w:r>
        <w:rPr>
          <w:rFonts w:ascii="仿宋" w:eastAsia="仿宋" w:hAnsi="仿宋"/>
          <w:sz w:val="28"/>
          <w:szCs w:val="28"/>
        </w:rPr>
        <w:t>重点考察</w:t>
      </w:r>
      <w:r>
        <w:rPr>
          <w:rFonts w:ascii="仿宋" w:eastAsia="仿宋" w:hAnsi="仿宋" w:hint="eastAsia"/>
          <w:sz w:val="28"/>
          <w:szCs w:val="28"/>
        </w:rPr>
        <w:t>待遴选药品在临床应用的安全属性</w:t>
      </w:r>
      <w:r>
        <w:rPr>
          <w:rFonts w:ascii="仿宋" w:eastAsia="仿宋" w:hAnsi="仿宋"/>
          <w:sz w:val="28"/>
          <w:szCs w:val="28"/>
        </w:rPr>
        <w:t>,主要从药品的不</w:t>
      </w:r>
      <w:r>
        <w:rPr>
          <w:rFonts w:ascii="仿宋" w:eastAsia="仿宋" w:hAnsi="仿宋" w:hint="eastAsia"/>
          <w:sz w:val="28"/>
          <w:szCs w:val="28"/>
        </w:rPr>
        <w:t>良反应</w:t>
      </w:r>
      <w:proofErr w:type="gramStart"/>
      <w:r>
        <w:rPr>
          <w:rFonts w:ascii="仿宋" w:eastAsia="仿宋" w:hAnsi="仿宋" w:hint="eastAsia"/>
          <w:sz w:val="28"/>
          <w:szCs w:val="28"/>
        </w:rPr>
        <w:t>分级或</w:t>
      </w:r>
      <w:proofErr w:type="gramEnd"/>
      <w:r>
        <w:rPr>
          <w:rFonts w:ascii="仿宋" w:eastAsia="仿宋" w:hAnsi="仿宋" w:hint="eastAsia"/>
          <w:sz w:val="28"/>
          <w:szCs w:val="28"/>
        </w:rPr>
        <w:t>不良事件通用术语标准</w:t>
      </w:r>
      <w:r>
        <w:rPr>
          <w:rFonts w:ascii="仿宋" w:eastAsia="仿宋" w:hAnsi="仿宋"/>
          <w:sz w:val="28"/>
          <w:szCs w:val="28"/>
        </w:rPr>
        <w:t>-中文</w:t>
      </w:r>
      <w:r>
        <w:rPr>
          <w:rFonts w:ascii="仿宋" w:eastAsia="仿宋" w:hAnsi="仿宋" w:hint="eastAsia"/>
          <w:sz w:val="28"/>
          <w:szCs w:val="28"/>
        </w:rPr>
        <w:t>（C</w:t>
      </w:r>
      <w:r>
        <w:rPr>
          <w:rFonts w:ascii="仿宋" w:eastAsia="仿宋" w:hAnsi="仿宋"/>
          <w:sz w:val="28"/>
          <w:szCs w:val="28"/>
        </w:rPr>
        <w:t>TCAE-V5.0</w:t>
      </w:r>
      <w:r>
        <w:rPr>
          <w:rFonts w:ascii="仿宋" w:eastAsia="仿宋" w:hAnsi="仿宋" w:hint="eastAsia"/>
          <w:sz w:val="28"/>
          <w:szCs w:val="28"/>
        </w:rPr>
        <w:t>）</w:t>
      </w:r>
      <w:r>
        <w:rPr>
          <w:rFonts w:ascii="仿宋" w:eastAsia="仿宋" w:hAnsi="仿宋"/>
          <w:sz w:val="28"/>
          <w:szCs w:val="28"/>
        </w:rPr>
        <w:t>分级</w:t>
      </w:r>
      <w:r>
        <w:rPr>
          <w:rFonts w:ascii="仿宋" w:eastAsia="仿宋" w:hAnsi="仿宋" w:hint="eastAsia"/>
          <w:sz w:val="28"/>
          <w:szCs w:val="28"/>
        </w:rPr>
        <w:t>（7分）</w:t>
      </w:r>
      <w:r>
        <w:rPr>
          <w:rFonts w:ascii="仿宋" w:eastAsia="仿宋" w:hAnsi="仿宋"/>
          <w:sz w:val="28"/>
          <w:szCs w:val="28"/>
        </w:rPr>
        <w:t>、特殊人群</w:t>
      </w:r>
      <w:r>
        <w:rPr>
          <w:rFonts w:ascii="仿宋" w:eastAsia="仿宋" w:hAnsi="仿宋" w:hint="eastAsia"/>
          <w:sz w:val="28"/>
          <w:szCs w:val="28"/>
        </w:rPr>
        <w:t>（7分）</w:t>
      </w:r>
      <w:r>
        <w:rPr>
          <w:rFonts w:ascii="仿宋" w:eastAsia="仿宋" w:hAnsi="仿宋"/>
          <w:sz w:val="28"/>
          <w:szCs w:val="28"/>
        </w:rPr>
        <w:t>、药物相互作用</w:t>
      </w:r>
      <w:r>
        <w:rPr>
          <w:rFonts w:ascii="仿宋" w:eastAsia="仿宋" w:hAnsi="仿宋" w:hint="eastAsia"/>
          <w:sz w:val="28"/>
          <w:szCs w:val="28"/>
        </w:rPr>
        <w:t>（3分）</w:t>
      </w:r>
      <w:r>
        <w:rPr>
          <w:rFonts w:ascii="仿宋" w:eastAsia="仿宋" w:hAnsi="仿宋"/>
          <w:sz w:val="28"/>
          <w:szCs w:val="28"/>
        </w:rPr>
        <w:t>和其他</w:t>
      </w:r>
      <w:r>
        <w:rPr>
          <w:rFonts w:ascii="仿宋" w:eastAsia="仿宋" w:hAnsi="仿宋" w:hint="eastAsia"/>
          <w:sz w:val="28"/>
          <w:szCs w:val="28"/>
        </w:rPr>
        <w:t>（3分）</w:t>
      </w:r>
      <w:r>
        <w:rPr>
          <w:rFonts w:ascii="仿宋" w:eastAsia="仿宋" w:hAnsi="仿宋"/>
          <w:sz w:val="28"/>
          <w:szCs w:val="28"/>
        </w:rPr>
        <w:t>共４个方面进行考察。</w:t>
      </w:r>
    </w:p>
    <w:p w14:paraId="7BF225E4" w14:textId="77777777" w:rsidR="001F334C" w:rsidRPr="001F334C" w:rsidRDefault="00474E41">
      <w:pPr>
        <w:ind w:firstLineChars="200" w:firstLine="560"/>
        <w:rPr>
          <w:rFonts w:ascii="仿宋" w:eastAsia="仿宋" w:hAnsi="仿宋"/>
          <w:sz w:val="28"/>
          <w:szCs w:val="28"/>
        </w:rPr>
      </w:pPr>
      <w:r>
        <w:rPr>
          <w:rFonts w:ascii="仿宋" w:eastAsia="仿宋" w:hAnsi="仿宋" w:hint="eastAsia"/>
          <w:sz w:val="28"/>
          <w:szCs w:val="28"/>
        </w:rPr>
        <w:t>资料来源：药品说明书、</w:t>
      </w:r>
      <w:r w:rsidRPr="00474E41">
        <w:rPr>
          <w:rFonts w:ascii="仿宋" w:eastAsia="仿宋" w:hAnsi="仿宋" w:hint="eastAsia"/>
          <w:sz w:val="28"/>
          <w:szCs w:val="28"/>
        </w:rPr>
        <w:t>国家药品监督管理局</w:t>
      </w:r>
      <w:r w:rsidRPr="00474E41">
        <w:rPr>
          <w:rFonts w:ascii="仿宋" w:eastAsia="仿宋" w:hAnsi="仿宋"/>
          <w:sz w:val="28"/>
          <w:szCs w:val="28"/>
        </w:rPr>
        <w:t>(</w:t>
      </w:r>
      <w:r w:rsidRPr="00474E41">
        <w:rPr>
          <w:rFonts w:ascii="仿宋" w:eastAsia="仿宋" w:hAnsi="仿宋" w:hint="eastAsia"/>
          <w:sz w:val="28"/>
          <w:szCs w:val="28"/>
        </w:rPr>
        <w:t>N</w:t>
      </w:r>
      <w:r w:rsidRPr="00474E41">
        <w:rPr>
          <w:rFonts w:ascii="仿宋" w:eastAsia="仿宋" w:hAnsi="仿宋"/>
          <w:sz w:val="28"/>
          <w:szCs w:val="28"/>
        </w:rPr>
        <w:t>MPA)</w:t>
      </w:r>
      <w:r w:rsidRPr="00474E41">
        <w:rPr>
          <w:rFonts w:ascii="仿宋" w:eastAsia="仿宋" w:hAnsi="仿宋" w:hint="eastAsia"/>
          <w:sz w:val="28"/>
          <w:szCs w:val="28"/>
        </w:rPr>
        <w:t>等网站相关信息和临床指南</w:t>
      </w:r>
      <w:r w:rsidR="00C616ED">
        <w:rPr>
          <w:rFonts w:ascii="仿宋" w:eastAsia="仿宋" w:hAnsi="仿宋" w:hint="eastAsia"/>
          <w:sz w:val="28"/>
          <w:szCs w:val="28"/>
        </w:rPr>
        <w:t>。</w:t>
      </w:r>
    </w:p>
    <w:p w14:paraId="13A4906B" w14:textId="77777777" w:rsidR="00C616ED" w:rsidRDefault="007B7BC5">
      <w:pPr>
        <w:ind w:firstLineChars="200" w:firstLine="560"/>
        <w:rPr>
          <w:rFonts w:ascii="仿宋" w:eastAsia="仿宋" w:hAnsi="仿宋"/>
          <w:sz w:val="28"/>
          <w:szCs w:val="28"/>
        </w:rPr>
      </w:pPr>
      <w:r>
        <w:rPr>
          <w:rFonts w:ascii="仿宋" w:eastAsia="仿宋" w:hAnsi="仿宋" w:hint="eastAsia"/>
          <w:sz w:val="28"/>
          <w:szCs w:val="28"/>
        </w:rPr>
        <w:t>4.经济性（20分）</w:t>
      </w:r>
    </w:p>
    <w:p w14:paraId="2B4524A0" w14:textId="77777777" w:rsidR="009F1287" w:rsidRDefault="00C616ED" w:rsidP="00C616ED">
      <w:pPr>
        <w:ind w:firstLineChars="200" w:firstLine="560"/>
        <w:rPr>
          <w:rFonts w:ascii="仿宋" w:eastAsia="仿宋" w:hAnsi="仿宋"/>
          <w:sz w:val="28"/>
          <w:szCs w:val="28"/>
        </w:rPr>
      </w:pPr>
      <w:r>
        <w:rPr>
          <w:rFonts w:ascii="仿宋" w:eastAsia="仿宋" w:hAnsi="仿宋" w:hint="eastAsia"/>
          <w:sz w:val="28"/>
          <w:szCs w:val="28"/>
        </w:rPr>
        <w:t>考察待遴选药品</w:t>
      </w:r>
      <w:r w:rsidR="007B7BC5">
        <w:rPr>
          <w:rFonts w:ascii="仿宋" w:eastAsia="仿宋" w:hAnsi="仿宋" w:hint="eastAsia"/>
          <w:sz w:val="28"/>
          <w:szCs w:val="28"/>
        </w:rPr>
        <w:t>日均治疗费用</w:t>
      </w:r>
      <w:r>
        <w:rPr>
          <w:rFonts w:ascii="仿宋" w:eastAsia="仿宋" w:hAnsi="仿宋" w:hint="eastAsia"/>
          <w:sz w:val="28"/>
          <w:szCs w:val="28"/>
        </w:rPr>
        <w:t>差异（20分）</w:t>
      </w:r>
      <w:r w:rsidR="007B7BC5">
        <w:rPr>
          <w:rFonts w:ascii="仿宋" w:eastAsia="仿宋" w:hAnsi="仿宋" w:hint="eastAsia"/>
          <w:sz w:val="28"/>
          <w:szCs w:val="28"/>
        </w:rPr>
        <w:t>。</w:t>
      </w:r>
    </w:p>
    <w:p w14:paraId="169ADA1B" w14:textId="77777777" w:rsidR="00C616ED" w:rsidRPr="00C616ED" w:rsidRDefault="00190B3D" w:rsidP="00C616ED">
      <w:pPr>
        <w:ind w:firstLineChars="200" w:firstLine="560"/>
        <w:rPr>
          <w:rFonts w:ascii="仿宋" w:eastAsia="仿宋" w:hAnsi="仿宋"/>
          <w:sz w:val="28"/>
          <w:szCs w:val="28"/>
        </w:rPr>
      </w:pPr>
      <w:r>
        <w:rPr>
          <w:rFonts w:ascii="仿宋" w:eastAsia="仿宋" w:hAnsi="仿宋" w:hint="eastAsia"/>
          <w:sz w:val="28"/>
          <w:szCs w:val="28"/>
        </w:rPr>
        <w:t>资料来源：</w:t>
      </w:r>
      <w:r w:rsidRPr="00190B3D">
        <w:rPr>
          <w:rFonts w:ascii="仿宋" w:eastAsia="仿宋" w:hAnsi="仿宋" w:hint="eastAsia"/>
          <w:sz w:val="28"/>
          <w:szCs w:val="28"/>
        </w:rPr>
        <w:t>广州药品集团采购平台，药品价格查询日期为2</w:t>
      </w:r>
      <w:r w:rsidRPr="00190B3D">
        <w:rPr>
          <w:rFonts w:ascii="仿宋" w:eastAsia="仿宋" w:hAnsi="仿宋"/>
          <w:sz w:val="28"/>
          <w:szCs w:val="28"/>
        </w:rPr>
        <w:t>022</w:t>
      </w:r>
      <w:r w:rsidRPr="00190B3D">
        <w:rPr>
          <w:rFonts w:ascii="仿宋" w:eastAsia="仿宋" w:hAnsi="仿宋" w:hint="eastAsia"/>
          <w:sz w:val="28"/>
          <w:szCs w:val="28"/>
        </w:rPr>
        <w:t>年9月3</w:t>
      </w:r>
      <w:r w:rsidRPr="00190B3D">
        <w:rPr>
          <w:rFonts w:ascii="仿宋" w:eastAsia="仿宋" w:hAnsi="仿宋"/>
          <w:sz w:val="28"/>
          <w:szCs w:val="28"/>
        </w:rPr>
        <w:t>0</w:t>
      </w:r>
      <w:r w:rsidRPr="00190B3D">
        <w:rPr>
          <w:rFonts w:ascii="仿宋" w:eastAsia="仿宋" w:hAnsi="仿宋" w:hint="eastAsia"/>
          <w:sz w:val="28"/>
          <w:szCs w:val="28"/>
        </w:rPr>
        <w:t>日。</w:t>
      </w:r>
    </w:p>
    <w:p w14:paraId="4DADF854" w14:textId="77777777" w:rsidR="00190B3D" w:rsidRDefault="007B7BC5">
      <w:pPr>
        <w:ind w:firstLineChars="200" w:firstLine="560"/>
        <w:rPr>
          <w:rFonts w:ascii="仿宋" w:eastAsia="仿宋" w:hAnsi="仿宋"/>
          <w:sz w:val="28"/>
          <w:szCs w:val="28"/>
        </w:rPr>
      </w:pPr>
      <w:r>
        <w:rPr>
          <w:rFonts w:ascii="仿宋" w:eastAsia="仿宋" w:hAnsi="仿宋" w:hint="eastAsia"/>
          <w:sz w:val="28"/>
          <w:szCs w:val="28"/>
        </w:rPr>
        <w:t>5.其他属性（20分）</w:t>
      </w:r>
    </w:p>
    <w:p w14:paraId="261C8309" w14:textId="77777777" w:rsidR="00190B3D" w:rsidRDefault="00190B3D" w:rsidP="00190B3D">
      <w:pPr>
        <w:ind w:firstLineChars="200" w:firstLine="560"/>
        <w:rPr>
          <w:rFonts w:ascii="仿宋" w:eastAsia="仿宋" w:hAnsi="仿宋"/>
          <w:sz w:val="28"/>
          <w:szCs w:val="28"/>
        </w:rPr>
      </w:pPr>
      <w:r w:rsidRPr="00190B3D">
        <w:rPr>
          <w:rFonts w:ascii="仿宋" w:eastAsia="仿宋" w:hAnsi="仿宋"/>
          <w:sz w:val="28"/>
          <w:szCs w:val="28"/>
        </w:rPr>
        <w:t>考察待遴选药品国家</w:t>
      </w:r>
      <w:proofErr w:type="gramStart"/>
      <w:r w:rsidRPr="00190B3D">
        <w:rPr>
          <w:rFonts w:ascii="仿宋" w:eastAsia="仿宋" w:hAnsi="仿宋"/>
          <w:sz w:val="28"/>
          <w:szCs w:val="28"/>
        </w:rPr>
        <w:t>医</w:t>
      </w:r>
      <w:proofErr w:type="gramEnd"/>
      <w:r w:rsidRPr="00190B3D">
        <w:rPr>
          <w:rFonts w:ascii="仿宋" w:eastAsia="仿宋" w:hAnsi="仿宋"/>
          <w:sz w:val="28"/>
          <w:szCs w:val="28"/>
        </w:rPr>
        <w:t>保（5分）、国家基本药物目录的收录情况（3分），贮藏条件（3分），药品效期（3分）</w:t>
      </w:r>
      <w:r w:rsidRPr="00190B3D">
        <w:rPr>
          <w:rFonts w:ascii="仿宋" w:eastAsia="仿宋" w:hAnsi="仿宋" w:hint="eastAsia"/>
          <w:sz w:val="28"/>
          <w:szCs w:val="28"/>
        </w:rPr>
        <w:t>，</w:t>
      </w:r>
      <w:r w:rsidRPr="00190B3D">
        <w:rPr>
          <w:rFonts w:ascii="仿宋" w:eastAsia="仿宋" w:hAnsi="仿宋"/>
          <w:sz w:val="28"/>
          <w:szCs w:val="28"/>
        </w:rPr>
        <w:t>全球使用情况（3分），生产企业状况（3分）共6个方面的属性。</w:t>
      </w:r>
    </w:p>
    <w:p w14:paraId="2EDBC5EA" w14:textId="77777777" w:rsidR="00190B3D" w:rsidRPr="00190B3D" w:rsidRDefault="00190B3D" w:rsidP="00190B3D">
      <w:pPr>
        <w:ind w:firstLineChars="200" w:firstLine="560"/>
        <w:rPr>
          <w:rFonts w:ascii="仿宋" w:eastAsia="仿宋" w:hAnsi="仿宋"/>
          <w:sz w:val="28"/>
          <w:szCs w:val="28"/>
        </w:rPr>
      </w:pPr>
      <w:r>
        <w:rPr>
          <w:rFonts w:ascii="仿宋" w:eastAsia="仿宋" w:hAnsi="仿宋" w:hint="eastAsia"/>
          <w:sz w:val="28"/>
          <w:szCs w:val="28"/>
        </w:rPr>
        <w:t>资料来源：</w:t>
      </w:r>
      <w:r w:rsidR="00F5589B" w:rsidRPr="00F5589B">
        <w:rPr>
          <w:rFonts w:ascii="仿宋" w:eastAsia="仿宋" w:hAnsi="仿宋" w:hint="eastAsia"/>
          <w:sz w:val="28"/>
          <w:szCs w:val="28"/>
        </w:rPr>
        <w:t>药品说明书、《国家基本医疗保险、工伤保险和生育保险药品目录</w:t>
      </w:r>
      <w:r w:rsidR="00F5589B" w:rsidRPr="00F5589B">
        <w:rPr>
          <w:rFonts w:ascii="仿宋" w:eastAsia="仿宋" w:hAnsi="仿宋"/>
          <w:sz w:val="28"/>
          <w:szCs w:val="28"/>
        </w:rPr>
        <w:t>(2021年)》</w:t>
      </w:r>
      <w:r w:rsidR="00A32A54">
        <w:rPr>
          <w:rFonts w:ascii="仿宋" w:eastAsia="仿宋" w:hAnsi="仿宋" w:hint="eastAsia"/>
          <w:sz w:val="28"/>
          <w:szCs w:val="28"/>
          <w:vertAlign w:val="superscript"/>
        </w:rPr>
        <w:t>[7]</w:t>
      </w:r>
      <w:r w:rsidR="00133163" w:rsidRPr="00F5589B">
        <w:rPr>
          <w:rFonts w:ascii="仿宋" w:eastAsia="仿宋" w:hAnsi="仿宋"/>
          <w:sz w:val="28"/>
          <w:szCs w:val="28"/>
        </w:rPr>
        <w:fldChar w:fldCharType="begin"/>
      </w:r>
      <w:r w:rsidR="00F5589B" w:rsidRPr="00F5589B">
        <w:rPr>
          <w:rFonts w:ascii="仿宋" w:eastAsia="仿宋" w:hAnsi="仿宋"/>
          <w:sz w:val="28"/>
          <w:szCs w:val="28"/>
        </w:rPr>
        <w:instrText xml:space="preserve"> ADDIN ZOTERO_ITEM CSL_CITATION {"citationID":"LfDVm45R","properties":{"formattedCitation":"\\super [8]\\nosupersub{}","plainCitation":"[8]","noteIndex":0},"citationItems":[{"id":15145,"uris":["http://zotero.org/users/8970965/items/CVHI8F8B"],"itemData":{"id":15145,"type":"webpage","title":"国家医保局 人力资源社会保障部关于印发《国家基本医疗保险、工伤保险和生育保险药品目录(2021年)》的通知_医药管理_中国政府网","title-short":"国家医保局 人力资源社会保障部关于印发《国家基本医疗保险、工伤保险和生育保险药品目录(2021年)》的通知_医药管理_中国政府网","URL":"http://www.gov.cn/zhengce/zhengceku/2021-12/03/content_5655651.htm","accessed":{"date-parts":[["2022",5,15]]}}}],"schema":"https://github.com/citation-style-language/schema/raw/master/csl-citation.json"} </w:instrText>
      </w:r>
      <w:r w:rsidR="00133163" w:rsidRPr="00F5589B">
        <w:rPr>
          <w:rFonts w:ascii="仿宋" w:eastAsia="仿宋" w:hAnsi="仿宋"/>
          <w:sz w:val="28"/>
          <w:szCs w:val="28"/>
        </w:rPr>
        <w:fldChar w:fldCharType="end"/>
      </w:r>
      <w:r w:rsidR="00F5589B" w:rsidRPr="00F5589B">
        <w:rPr>
          <w:rFonts w:ascii="仿宋" w:eastAsia="仿宋" w:hAnsi="仿宋" w:hint="eastAsia"/>
          <w:sz w:val="28"/>
          <w:szCs w:val="28"/>
        </w:rPr>
        <w:t>、《国家基本药物目录(</w:t>
      </w:r>
      <w:r w:rsidR="00F5589B" w:rsidRPr="00F5589B">
        <w:rPr>
          <w:rFonts w:ascii="仿宋" w:eastAsia="仿宋" w:hAnsi="仿宋"/>
          <w:sz w:val="28"/>
          <w:szCs w:val="28"/>
        </w:rPr>
        <w:t>2018年版</w:t>
      </w:r>
      <w:r w:rsidR="00F5589B" w:rsidRPr="00F5589B">
        <w:rPr>
          <w:rFonts w:ascii="仿宋" w:eastAsia="仿宋" w:hAnsi="仿宋" w:hint="eastAsia"/>
          <w:sz w:val="28"/>
          <w:szCs w:val="28"/>
        </w:rPr>
        <w:t>)》</w:t>
      </w:r>
      <w:r w:rsidR="00A32A54">
        <w:rPr>
          <w:rFonts w:ascii="仿宋" w:eastAsia="仿宋" w:hAnsi="仿宋" w:hint="eastAsia"/>
          <w:sz w:val="28"/>
          <w:szCs w:val="28"/>
          <w:vertAlign w:val="superscript"/>
        </w:rPr>
        <w:t>[8]</w:t>
      </w:r>
      <w:r w:rsidR="00F5589B" w:rsidRPr="00F5589B">
        <w:rPr>
          <w:rFonts w:ascii="仿宋" w:eastAsia="仿宋" w:hAnsi="仿宋" w:hint="eastAsia"/>
          <w:sz w:val="28"/>
          <w:szCs w:val="28"/>
        </w:rPr>
        <w:t>、美国食品药品监督管理局网站（F</w:t>
      </w:r>
      <w:r w:rsidR="00F5589B" w:rsidRPr="00F5589B">
        <w:rPr>
          <w:rFonts w:ascii="仿宋" w:eastAsia="仿宋" w:hAnsi="仿宋"/>
          <w:sz w:val="28"/>
          <w:szCs w:val="28"/>
        </w:rPr>
        <w:t>DA</w:t>
      </w:r>
      <w:r w:rsidR="00F5589B" w:rsidRPr="00F5589B">
        <w:rPr>
          <w:rFonts w:ascii="仿宋" w:eastAsia="仿宋" w:hAnsi="仿宋" w:hint="eastAsia"/>
          <w:sz w:val="28"/>
          <w:szCs w:val="28"/>
        </w:rPr>
        <w:t>）、欧洲药品管理局网站（E</w:t>
      </w:r>
      <w:r w:rsidR="00F5589B" w:rsidRPr="00F5589B">
        <w:rPr>
          <w:rFonts w:ascii="仿宋" w:eastAsia="仿宋" w:hAnsi="仿宋"/>
          <w:sz w:val="28"/>
          <w:szCs w:val="28"/>
        </w:rPr>
        <w:t>MA</w:t>
      </w:r>
      <w:r w:rsidR="00F5589B" w:rsidRPr="00F5589B">
        <w:rPr>
          <w:rFonts w:ascii="仿宋" w:eastAsia="仿宋" w:hAnsi="仿宋" w:hint="eastAsia"/>
          <w:sz w:val="28"/>
          <w:szCs w:val="28"/>
        </w:rPr>
        <w:t>）、日本药品医疗器械管理局（</w:t>
      </w:r>
      <w:r w:rsidR="00F5589B" w:rsidRPr="00F5589B">
        <w:rPr>
          <w:rFonts w:ascii="仿宋" w:eastAsia="仿宋" w:hAnsi="仿宋"/>
          <w:sz w:val="28"/>
          <w:szCs w:val="28"/>
        </w:rPr>
        <w:t>PMDA）</w:t>
      </w:r>
      <w:r w:rsidR="00F5589B" w:rsidRPr="00F5589B">
        <w:rPr>
          <w:rFonts w:ascii="仿宋" w:eastAsia="仿宋" w:hAnsi="仿宋" w:hint="eastAsia"/>
          <w:sz w:val="28"/>
          <w:szCs w:val="28"/>
        </w:rPr>
        <w:t>网站、</w:t>
      </w:r>
      <w:r w:rsidR="00F5589B" w:rsidRPr="00F5589B">
        <w:rPr>
          <w:rFonts w:ascii="仿宋" w:eastAsia="仿宋" w:hAnsi="仿宋"/>
          <w:sz w:val="28"/>
          <w:szCs w:val="28"/>
        </w:rPr>
        <w:t>2021</w:t>
      </w:r>
      <w:r w:rsidR="0092182F">
        <w:rPr>
          <w:rFonts w:ascii="仿宋" w:eastAsia="仿宋" w:hAnsi="仿宋" w:hint="eastAsia"/>
          <w:sz w:val="28"/>
          <w:szCs w:val="28"/>
        </w:rPr>
        <w:t>年</w:t>
      </w:r>
      <w:r w:rsidR="00F5589B" w:rsidRPr="00F5589B">
        <w:rPr>
          <w:rFonts w:ascii="仿宋" w:eastAsia="仿宋" w:hAnsi="仿宋"/>
          <w:sz w:val="28"/>
          <w:szCs w:val="28"/>
        </w:rPr>
        <w:t>全球</w:t>
      </w:r>
      <w:r w:rsidR="0092182F" w:rsidRPr="00F5589B">
        <w:rPr>
          <w:rFonts w:ascii="仿宋" w:eastAsia="仿宋" w:hAnsi="仿宋"/>
          <w:sz w:val="28"/>
          <w:szCs w:val="28"/>
        </w:rPr>
        <w:t>TOP50</w:t>
      </w:r>
      <w:r w:rsidR="0092182F">
        <w:rPr>
          <w:rFonts w:ascii="仿宋" w:eastAsia="仿宋" w:hAnsi="仿宋" w:hint="eastAsia"/>
          <w:sz w:val="28"/>
          <w:szCs w:val="28"/>
        </w:rPr>
        <w:t>制药企业排行榜</w:t>
      </w:r>
      <w:r w:rsidR="005657F6">
        <w:rPr>
          <w:rFonts w:ascii="仿宋" w:eastAsia="仿宋" w:hAnsi="仿宋" w:hint="eastAsia"/>
          <w:sz w:val="28"/>
          <w:szCs w:val="28"/>
          <w:vertAlign w:val="superscript"/>
        </w:rPr>
        <w:t>[9]</w:t>
      </w:r>
      <w:r w:rsidR="00F5589B" w:rsidRPr="00F5589B">
        <w:rPr>
          <w:rFonts w:ascii="仿宋" w:eastAsia="仿宋" w:hAnsi="仿宋" w:hint="eastAsia"/>
          <w:sz w:val="28"/>
          <w:szCs w:val="28"/>
        </w:rPr>
        <w:t>和工信部</w:t>
      </w:r>
      <w:r w:rsidR="00F5589B" w:rsidRPr="00F5589B">
        <w:rPr>
          <w:rFonts w:ascii="仿宋" w:eastAsia="仿宋" w:hAnsi="仿宋"/>
          <w:sz w:val="28"/>
          <w:szCs w:val="28"/>
        </w:rPr>
        <w:t>2020年度中国医药工业百强榜</w:t>
      </w:r>
      <w:r w:rsidR="005657F6">
        <w:rPr>
          <w:rFonts w:ascii="仿宋" w:eastAsia="仿宋" w:hAnsi="仿宋" w:hint="eastAsia"/>
          <w:sz w:val="28"/>
          <w:szCs w:val="28"/>
          <w:vertAlign w:val="superscript"/>
        </w:rPr>
        <w:t>[10]</w:t>
      </w:r>
      <w:r w:rsidR="00F5589B" w:rsidRPr="00F5589B">
        <w:rPr>
          <w:rFonts w:ascii="仿宋" w:eastAsia="仿宋" w:hAnsi="仿宋" w:hint="eastAsia"/>
          <w:sz w:val="28"/>
          <w:szCs w:val="28"/>
        </w:rPr>
        <w:t>。</w:t>
      </w:r>
    </w:p>
    <w:p w14:paraId="40446D16" w14:textId="77777777" w:rsidR="009F1287" w:rsidRDefault="007B7BC5">
      <w:pPr>
        <w:ind w:firstLineChars="200" w:firstLine="560"/>
        <w:rPr>
          <w:rFonts w:ascii="仿宋" w:eastAsia="仿宋" w:hAnsi="仿宋"/>
          <w:sz w:val="28"/>
          <w:szCs w:val="28"/>
        </w:rPr>
      </w:pPr>
      <w:r>
        <w:rPr>
          <w:rFonts w:ascii="仿宋" w:eastAsia="仿宋" w:hAnsi="仿宋" w:hint="eastAsia"/>
          <w:color w:val="000000" w:themeColor="text1"/>
          <w:sz w:val="28"/>
          <w:szCs w:val="28"/>
        </w:rPr>
        <w:t>医疗机构药品评价与遴选量化记录表见表</w:t>
      </w:r>
      <w:r>
        <w:rPr>
          <w:rFonts w:ascii="仿宋" w:eastAsia="仿宋" w:hAnsi="仿宋" w:hint="eastAsia"/>
          <w:sz w:val="28"/>
          <w:szCs w:val="28"/>
        </w:rPr>
        <w:t>1</w:t>
      </w:r>
      <w:r>
        <w:rPr>
          <w:rFonts w:ascii="仿宋" w:eastAsia="仿宋" w:hAnsi="仿宋"/>
          <w:sz w:val="28"/>
          <w:szCs w:val="28"/>
        </w:rPr>
        <w:t>。</w:t>
      </w:r>
    </w:p>
    <w:p w14:paraId="1C19BEFC" w14:textId="77777777" w:rsidR="009F1287" w:rsidRPr="00D93448" w:rsidRDefault="007B7BC5" w:rsidP="00D93448">
      <w:pPr>
        <w:spacing w:beforeLines="50" w:before="199"/>
        <w:jc w:val="center"/>
        <w:rPr>
          <w:rFonts w:ascii="仿宋" w:eastAsia="仿宋" w:hAnsi="仿宋"/>
          <w:b/>
          <w:sz w:val="24"/>
          <w:szCs w:val="28"/>
        </w:rPr>
      </w:pPr>
      <w:r w:rsidRPr="00D93448">
        <w:rPr>
          <w:rFonts w:ascii="仿宋" w:eastAsia="仿宋" w:hAnsi="仿宋" w:hint="eastAsia"/>
          <w:b/>
          <w:sz w:val="24"/>
          <w:szCs w:val="28"/>
        </w:rPr>
        <w:t>表1</w:t>
      </w:r>
      <w:r w:rsidR="00D93448">
        <w:rPr>
          <w:rFonts w:ascii="仿宋" w:eastAsia="仿宋" w:hAnsi="仿宋" w:hint="eastAsia"/>
          <w:b/>
          <w:sz w:val="24"/>
          <w:szCs w:val="28"/>
        </w:rPr>
        <w:t xml:space="preserve"> </w:t>
      </w:r>
      <w:r w:rsidRPr="00D93448">
        <w:rPr>
          <w:rFonts w:ascii="仿宋" w:eastAsia="仿宋" w:hAnsi="仿宋" w:hint="eastAsia"/>
          <w:sz w:val="24"/>
          <w:szCs w:val="28"/>
        </w:rPr>
        <w:t>医疗机构药品评价与遴选量化记录表</w:t>
      </w:r>
    </w:p>
    <w:tbl>
      <w:tblPr>
        <w:tblStyle w:val="21"/>
        <w:tblW w:w="9508" w:type="dxa"/>
        <w:tblBorders>
          <w:top w:val="single" w:sz="4" w:space="0" w:color="auto"/>
        </w:tblBorders>
        <w:tblLook w:val="04A0" w:firstRow="1" w:lastRow="0" w:firstColumn="1" w:lastColumn="0" w:noHBand="0" w:noVBand="1"/>
      </w:tblPr>
      <w:tblGrid>
        <w:gridCol w:w="2704"/>
        <w:gridCol w:w="6804"/>
      </w:tblGrid>
      <w:tr w:rsidR="009F1287" w14:paraId="4BEBFE2A" w14:textId="77777777" w:rsidTr="009F128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bottom w:val="single" w:sz="4" w:space="0" w:color="auto"/>
            </w:tcBorders>
          </w:tcPr>
          <w:p w14:paraId="22C082CB" w14:textId="77777777" w:rsidR="009F1287" w:rsidRDefault="007B7BC5">
            <w:pPr>
              <w:textAlignment w:val="center"/>
              <w:rPr>
                <w:rFonts w:ascii="仿宋" w:eastAsia="仿宋" w:hAnsi="仿宋" w:cs="Arial"/>
                <w:kern w:val="24"/>
                <w:sz w:val="24"/>
                <w:szCs w:val="24"/>
              </w:rPr>
            </w:pPr>
            <w:r>
              <w:rPr>
                <w:rFonts w:ascii="仿宋" w:eastAsia="仿宋" w:hAnsi="仿宋" w:cs="Arial" w:hint="eastAsia"/>
                <w:kern w:val="24"/>
                <w:sz w:val="24"/>
                <w:szCs w:val="24"/>
              </w:rPr>
              <w:t>指标体系及权重系数</w:t>
            </w:r>
          </w:p>
        </w:tc>
        <w:tc>
          <w:tcPr>
            <w:tcW w:w="6804" w:type="dxa"/>
            <w:tcBorders>
              <w:top w:val="single" w:sz="4" w:space="0" w:color="auto"/>
              <w:bottom w:val="single" w:sz="4" w:space="0" w:color="auto"/>
            </w:tcBorders>
          </w:tcPr>
          <w:p w14:paraId="4E6676E5" w14:textId="77777777" w:rsidR="009F1287" w:rsidRDefault="007B7BC5">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hint="eastAsia"/>
                <w:kern w:val="0"/>
                <w:sz w:val="24"/>
                <w:szCs w:val="24"/>
              </w:rPr>
              <w:t>细则（指标信息和数据来源）</w:t>
            </w:r>
          </w:p>
        </w:tc>
      </w:tr>
      <w:tr w:rsidR="009F1287" w14:paraId="2C363B5B" w14:textId="77777777" w:rsidTr="009F1287">
        <w:trPr>
          <w:trHeight w:val="278"/>
        </w:trPr>
        <w:tc>
          <w:tcPr>
            <w:cnfStyle w:val="001000000000" w:firstRow="0" w:lastRow="0" w:firstColumn="1" w:lastColumn="0" w:oddVBand="0" w:evenVBand="0" w:oddHBand="0" w:evenHBand="0" w:firstRowFirstColumn="0" w:firstRowLastColumn="0" w:lastRowFirstColumn="0" w:lastRowLastColumn="0"/>
            <w:tcW w:w="2704" w:type="dxa"/>
            <w:tcBorders>
              <w:top w:val="single" w:sz="4" w:space="0" w:color="auto"/>
            </w:tcBorders>
          </w:tcPr>
          <w:p w14:paraId="37827C55"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一、药学特性（20）</w:t>
            </w:r>
          </w:p>
        </w:tc>
        <w:tc>
          <w:tcPr>
            <w:tcW w:w="6804" w:type="dxa"/>
            <w:tcBorders>
              <w:top w:val="single" w:sz="4" w:space="0" w:color="auto"/>
            </w:tcBorders>
          </w:tcPr>
          <w:p w14:paraId="23E89203" w14:textId="77777777" w:rsidR="009F1287" w:rsidRDefault="009F1287">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p>
        </w:tc>
      </w:tr>
      <w:tr w:rsidR="009F1287" w14:paraId="379D93A2"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378FE9BA"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适应证（3）</w:t>
            </w:r>
          </w:p>
        </w:tc>
        <w:tc>
          <w:tcPr>
            <w:tcW w:w="6804" w:type="dxa"/>
          </w:tcPr>
          <w:p w14:paraId="27064BFB" w14:textId="77777777" w:rsidR="009F1287" w:rsidRDefault="007B7BC5">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3</w:t>
            </w:r>
            <w:r>
              <w:rPr>
                <w:rFonts w:ascii="仿宋" w:eastAsia="仿宋" w:hAnsi="仿宋" w:cs="Arial" w:hint="eastAsia"/>
                <w:kern w:val="24"/>
                <w:sz w:val="24"/>
                <w:szCs w:val="24"/>
              </w:rPr>
              <w:t xml:space="preserve">  临床必需，首选</w:t>
            </w:r>
          </w:p>
        </w:tc>
      </w:tr>
      <w:tr w:rsidR="009F1287" w14:paraId="0794ACA7"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33357137" w14:textId="77777777" w:rsidR="009F1287" w:rsidRDefault="009F1287">
            <w:pPr>
              <w:rPr>
                <w:rFonts w:ascii="仿宋" w:eastAsia="仿宋" w:hAnsi="仿宋" w:cs="Arial"/>
                <w:b w:val="0"/>
                <w:bCs w:val="0"/>
                <w:kern w:val="0"/>
                <w:sz w:val="24"/>
                <w:szCs w:val="24"/>
              </w:rPr>
            </w:pPr>
          </w:p>
        </w:tc>
        <w:tc>
          <w:tcPr>
            <w:tcW w:w="6804" w:type="dxa"/>
          </w:tcPr>
          <w:p w14:paraId="244509C6"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2</w:t>
            </w:r>
            <w:r>
              <w:rPr>
                <w:rFonts w:ascii="仿宋" w:eastAsia="仿宋" w:hAnsi="仿宋" w:cs="Arial" w:hint="eastAsia"/>
                <w:kern w:val="24"/>
                <w:sz w:val="24"/>
                <w:szCs w:val="24"/>
              </w:rPr>
              <w:t xml:space="preserve">  临床需要，次选</w:t>
            </w:r>
          </w:p>
        </w:tc>
      </w:tr>
      <w:tr w:rsidR="009F1287" w14:paraId="69082802"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6DB02D3A" w14:textId="77777777" w:rsidR="009F1287" w:rsidRDefault="009F1287">
            <w:pPr>
              <w:rPr>
                <w:rFonts w:ascii="仿宋" w:eastAsia="仿宋" w:hAnsi="仿宋" w:cs="Arial"/>
                <w:b w:val="0"/>
                <w:bCs w:val="0"/>
                <w:kern w:val="0"/>
                <w:sz w:val="24"/>
                <w:szCs w:val="24"/>
              </w:rPr>
            </w:pPr>
          </w:p>
        </w:tc>
        <w:tc>
          <w:tcPr>
            <w:tcW w:w="6804" w:type="dxa"/>
          </w:tcPr>
          <w:p w14:paraId="1AC3EA81" w14:textId="77777777" w:rsidR="00DA6D39" w:rsidRPr="00DA6D39" w:rsidRDefault="007B7BC5" w:rsidP="00DA6D39">
            <w:pPr>
              <w:pStyle w:val="ac"/>
              <w:numPr>
                <w:ilvl w:val="0"/>
                <w:numId w:val="2"/>
              </w:numPr>
              <w:ind w:firstLineChars="0"/>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sidRPr="00DA6D39">
              <w:rPr>
                <w:rFonts w:ascii="仿宋" w:eastAsia="仿宋" w:hAnsi="仿宋" w:cs="Arial" w:hint="eastAsia"/>
                <w:kern w:val="24"/>
                <w:sz w:val="24"/>
                <w:szCs w:val="24"/>
              </w:rPr>
              <w:t>可选药品较多</w:t>
            </w:r>
          </w:p>
        </w:tc>
      </w:tr>
      <w:tr w:rsidR="00DA6D39" w14:paraId="5F2A77AB"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tcPr>
          <w:p w14:paraId="78F3CA10" w14:textId="77777777" w:rsidR="00DA6D39" w:rsidRDefault="00DA6D39">
            <w:pPr>
              <w:rPr>
                <w:rFonts w:ascii="仿宋" w:eastAsia="仿宋" w:hAnsi="仿宋" w:cs="Arial"/>
                <w:b w:val="0"/>
                <w:bCs w:val="0"/>
                <w:kern w:val="0"/>
                <w:sz w:val="24"/>
                <w:szCs w:val="24"/>
              </w:rPr>
            </w:pPr>
          </w:p>
        </w:tc>
        <w:tc>
          <w:tcPr>
            <w:tcW w:w="6804" w:type="dxa"/>
          </w:tcPr>
          <w:p w14:paraId="3B9BB2E3" w14:textId="77777777" w:rsidR="00DA6D39" w:rsidRPr="00DA6D39" w:rsidRDefault="00DA6D39" w:rsidP="00DA6D39">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r>
              <w:rPr>
                <w:rFonts w:ascii="仿宋" w:eastAsia="仿宋" w:hAnsi="仿宋" w:cs="Arial" w:hint="eastAsia"/>
                <w:kern w:val="0"/>
                <w:sz w:val="24"/>
                <w:szCs w:val="24"/>
              </w:rPr>
              <w:t>-1 指南不建议使用（增加项）</w:t>
            </w:r>
          </w:p>
        </w:tc>
      </w:tr>
      <w:tr w:rsidR="009F1287" w14:paraId="109B4830"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7B3DC6B7"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药理作用（3）</w:t>
            </w:r>
          </w:p>
        </w:tc>
        <w:tc>
          <w:tcPr>
            <w:tcW w:w="6804" w:type="dxa"/>
          </w:tcPr>
          <w:p w14:paraId="0BFD5464"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3</w:t>
            </w:r>
            <w:r>
              <w:rPr>
                <w:rFonts w:ascii="仿宋" w:eastAsia="仿宋" w:hAnsi="仿宋" w:cs="Arial" w:hint="eastAsia"/>
                <w:kern w:val="24"/>
                <w:sz w:val="24"/>
                <w:szCs w:val="24"/>
              </w:rPr>
              <w:t xml:space="preserve">  临床疗效确切，作用机制明确</w:t>
            </w:r>
          </w:p>
        </w:tc>
      </w:tr>
      <w:tr w:rsidR="009F1287" w14:paraId="458D65C7"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302D1455" w14:textId="77777777" w:rsidR="009F1287" w:rsidRDefault="009F1287">
            <w:pPr>
              <w:rPr>
                <w:rFonts w:ascii="仿宋" w:eastAsia="仿宋" w:hAnsi="仿宋" w:cs="Arial"/>
                <w:b w:val="0"/>
                <w:bCs w:val="0"/>
                <w:kern w:val="0"/>
                <w:sz w:val="24"/>
                <w:szCs w:val="24"/>
              </w:rPr>
            </w:pPr>
          </w:p>
        </w:tc>
        <w:tc>
          <w:tcPr>
            <w:tcW w:w="6804" w:type="dxa"/>
          </w:tcPr>
          <w:p w14:paraId="4C71D1E0"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2</w:t>
            </w:r>
            <w:r>
              <w:rPr>
                <w:rFonts w:ascii="仿宋" w:eastAsia="仿宋" w:hAnsi="仿宋" w:cs="Arial" w:hint="eastAsia"/>
                <w:kern w:val="24"/>
                <w:sz w:val="24"/>
                <w:szCs w:val="24"/>
              </w:rPr>
              <w:t xml:space="preserve">  临床疗效确切，作用机制尚不十分明确</w:t>
            </w:r>
          </w:p>
        </w:tc>
      </w:tr>
      <w:tr w:rsidR="009F1287" w14:paraId="3D24A160"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5C86503E" w14:textId="77777777" w:rsidR="009F1287" w:rsidRDefault="009F1287">
            <w:pPr>
              <w:rPr>
                <w:rFonts w:ascii="仿宋" w:eastAsia="仿宋" w:hAnsi="仿宋" w:cs="Arial"/>
                <w:b w:val="0"/>
                <w:bCs w:val="0"/>
                <w:kern w:val="0"/>
                <w:sz w:val="24"/>
                <w:szCs w:val="24"/>
              </w:rPr>
            </w:pPr>
          </w:p>
        </w:tc>
        <w:tc>
          <w:tcPr>
            <w:tcW w:w="6804" w:type="dxa"/>
          </w:tcPr>
          <w:p w14:paraId="27C14945"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临床疗效一般，作用机制不明确</w:t>
            </w:r>
          </w:p>
        </w:tc>
      </w:tr>
      <w:tr w:rsidR="009F1287" w14:paraId="7C8C3192"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414FBA63"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体内过程（3）</w:t>
            </w:r>
          </w:p>
        </w:tc>
        <w:tc>
          <w:tcPr>
            <w:tcW w:w="6804" w:type="dxa"/>
          </w:tcPr>
          <w:p w14:paraId="2AAE51FD"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3</w:t>
            </w:r>
            <w:r>
              <w:rPr>
                <w:rFonts w:ascii="仿宋" w:eastAsia="仿宋" w:hAnsi="仿宋" w:cs="Arial" w:hint="eastAsia"/>
                <w:kern w:val="24"/>
                <w:sz w:val="24"/>
                <w:szCs w:val="24"/>
              </w:rPr>
              <w:t xml:space="preserve">  </w:t>
            </w:r>
            <w:proofErr w:type="gramStart"/>
            <w:r>
              <w:rPr>
                <w:rFonts w:ascii="仿宋" w:eastAsia="仿宋" w:hAnsi="仿宋" w:cs="Arial" w:hint="eastAsia"/>
                <w:kern w:val="24"/>
                <w:sz w:val="24"/>
                <w:szCs w:val="24"/>
              </w:rPr>
              <w:t>体内过程</w:t>
            </w:r>
            <w:proofErr w:type="gramEnd"/>
            <w:r>
              <w:rPr>
                <w:rFonts w:ascii="仿宋" w:eastAsia="仿宋" w:hAnsi="仿宋" w:cs="Arial" w:hint="eastAsia"/>
                <w:kern w:val="24"/>
                <w:sz w:val="24"/>
                <w:szCs w:val="24"/>
              </w:rPr>
              <w:t>明确，药动学参数完整</w:t>
            </w:r>
          </w:p>
        </w:tc>
      </w:tr>
      <w:tr w:rsidR="009F1287" w14:paraId="1D8A8174"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2956A600" w14:textId="77777777" w:rsidR="009F1287" w:rsidRDefault="009F1287">
            <w:pPr>
              <w:rPr>
                <w:rFonts w:ascii="仿宋" w:eastAsia="仿宋" w:hAnsi="仿宋" w:cs="Arial"/>
                <w:b w:val="0"/>
                <w:bCs w:val="0"/>
                <w:kern w:val="0"/>
                <w:sz w:val="24"/>
                <w:szCs w:val="24"/>
              </w:rPr>
            </w:pPr>
          </w:p>
        </w:tc>
        <w:tc>
          <w:tcPr>
            <w:tcW w:w="6804" w:type="dxa"/>
          </w:tcPr>
          <w:p w14:paraId="7C2B207E"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2</w:t>
            </w:r>
            <w:r>
              <w:rPr>
                <w:rFonts w:ascii="仿宋" w:eastAsia="仿宋" w:hAnsi="仿宋" w:cs="Arial" w:hint="eastAsia"/>
                <w:kern w:val="24"/>
                <w:sz w:val="24"/>
                <w:szCs w:val="24"/>
              </w:rPr>
              <w:t xml:space="preserve">  </w:t>
            </w:r>
            <w:proofErr w:type="gramStart"/>
            <w:r>
              <w:rPr>
                <w:rFonts w:ascii="仿宋" w:eastAsia="仿宋" w:hAnsi="仿宋" w:cs="Arial" w:hint="eastAsia"/>
                <w:kern w:val="24"/>
                <w:sz w:val="24"/>
                <w:szCs w:val="24"/>
              </w:rPr>
              <w:t>体内过程</w:t>
            </w:r>
            <w:proofErr w:type="gramEnd"/>
            <w:r>
              <w:rPr>
                <w:rFonts w:ascii="仿宋" w:eastAsia="仿宋" w:hAnsi="仿宋" w:cs="Arial" w:hint="eastAsia"/>
                <w:kern w:val="24"/>
                <w:sz w:val="24"/>
                <w:szCs w:val="24"/>
              </w:rPr>
              <w:t>基本明确，药动学参数不完整</w:t>
            </w:r>
          </w:p>
        </w:tc>
      </w:tr>
      <w:tr w:rsidR="009F1287" w14:paraId="6164E410"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65950665" w14:textId="77777777" w:rsidR="009F1287" w:rsidRDefault="009F1287">
            <w:pPr>
              <w:rPr>
                <w:rFonts w:ascii="仿宋" w:eastAsia="仿宋" w:hAnsi="仿宋" w:cs="Arial"/>
                <w:b w:val="0"/>
                <w:bCs w:val="0"/>
                <w:kern w:val="0"/>
                <w:sz w:val="24"/>
                <w:szCs w:val="24"/>
              </w:rPr>
            </w:pPr>
          </w:p>
        </w:tc>
        <w:tc>
          <w:tcPr>
            <w:tcW w:w="6804" w:type="dxa"/>
          </w:tcPr>
          <w:p w14:paraId="212346EE"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w:t>
            </w:r>
            <w:proofErr w:type="gramStart"/>
            <w:r>
              <w:rPr>
                <w:rFonts w:ascii="仿宋" w:eastAsia="仿宋" w:hAnsi="仿宋" w:cs="Arial" w:hint="eastAsia"/>
                <w:kern w:val="24"/>
                <w:sz w:val="24"/>
                <w:szCs w:val="24"/>
              </w:rPr>
              <w:t>体内过程</w:t>
            </w:r>
            <w:proofErr w:type="gramEnd"/>
            <w:r>
              <w:rPr>
                <w:rFonts w:ascii="仿宋" w:eastAsia="仿宋" w:hAnsi="仿宋" w:cs="Arial" w:hint="eastAsia"/>
                <w:kern w:val="24"/>
                <w:sz w:val="24"/>
                <w:szCs w:val="24"/>
              </w:rPr>
              <w:t>尚不明确，无药动学相关研究</w:t>
            </w:r>
          </w:p>
        </w:tc>
      </w:tr>
      <w:tr w:rsidR="009F1287" w14:paraId="7DFE2252" w14:textId="77777777" w:rsidTr="009F1287">
        <w:trPr>
          <w:trHeight w:val="27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768E1E37" w14:textId="77777777" w:rsidR="009F1287" w:rsidRDefault="007B7BC5">
            <w:pPr>
              <w:textAlignment w:val="center"/>
              <w:rPr>
                <w:rFonts w:ascii="仿宋" w:eastAsia="仿宋" w:hAnsi="仿宋" w:cs="Arial"/>
                <w:b w:val="0"/>
                <w:bCs w:val="0"/>
                <w:kern w:val="24"/>
                <w:sz w:val="24"/>
                <w:szCs w:val="24"/>
              </w:rPr>
            </w:pPr>
            <w:r>
              <w:rPr>
                <w:rFonts w:ascii="仿宋" w:eastAsia="仿宋" w:hAnsi="仿宋" w:cs="Arial" w:hint="eastAsia"/>
                <w:kern w:val="24"/>
                <w:sz w:val="24"/>
                <w:szCs w:val="24"/>
              </w:rPr>
              <w:t>药剂学和使用方法（6）</w:t>
            </w:r>
          </w:p>
          <w:p w14:paraId="452A0D1B"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（可多选）</w:t>
            </w:r>
          </w:p>
        </w:tc>
        <w:tc>
          <w:tcPr>
            <w:tcW w:w="6804" w:type="dxa"/>
          </w:tcPr>
          <w:p w14:paraId="794598A6"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主要成分及辅料明确</w:t>
            </w:r>
          </w:p>
        </w:tc>
      </w:tr>
      <w:tr w:rsidR="009F1287" w14:paraId="270C045B" w14:textId="77777777" w:rsidTr="009F1287">
        <w:trPr>
          <w:trHeight w:val="270"/>
        </w:trPr>
        <w:tc>
          <w:tcPr>
            <w:cnfStyle w:val="001000000000" w:firstRow="0" w:lastRow="0" w:firstColumn="1" w:lastColumn="0" w:oddVBand="0" w:evenVBand="0" w:oddHBand="0" w:evenHBand="0" w:firstRowFirstColumn="0" w:firstRowLastColumn="0" w:lastRowFirstColumn="0" w:lastRowLastColumn="0"/>
            <w:tcW w:w="2704" w:type="dxa"/>
            <w:vMerge/>
          </w:tcPr>
          <w:p w14:paraId="1977941C" w14:textId="77777777" w:rsidR="009F1287" w:rsidRDefault="009F1287">
            <w:pPr>
              <w:rPr>
                <w:rFonts w:ascii="仿宋" w:eastAsia="仿宋" w:hAnsi="仿宋" w:cs="Arial"/>
                <w:b w:val="0"/>
                <w:bCs w:val="0"/>
                <w:kern w:val="0"/>
                <w:sz w:val="24"/>
                <w:szCs w:val="24"/>
              </w:rPr>
            </w:pPr>
          </w:p>
        </w:tc>
        <w:tc>
          <w:tcPr>
            <w:tcW w:w="6804" w:type="dxa"/>
          </w:tcPr>
          <w:p w14:paraId="1B79B471"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2</w:t>
            </w:r>
            <w:r>
              <w:rPr>
                <w:rFonts w:ascii="仿宋" w:eastAsia="仿宋" w:hAnsi="仿宋" w:cs="Arial" w:hint="eastAsia"/>
                <w:kern w:val="24"/>
                <w:sz w:val="24"/>
                <w:szCs w:val="24"/>
              </w:rPr>
              <w:t xml:space="preserve">  剂型适宜</w:t>
            </w:r>
          </w:p>
        </w:tc>
      </w:tr>
      <w:tr w:rsidR="009F1287" w14:paraId="5422BE5B" w14:textId="77777777" w:rsidTr="009F1287">
        <w:trPr>
          <w:trHeight w:val="270"/>
        </w:trPr>
        <w:tc>
          <w:tcPr>
            <w:cnfStyle w:val="001000000000" w:firstRow="0" w:lastRow="0" w:firstColumn="1" w:lastColumn="0" w:oddVBand="0" w:evenVBand="0" w:oddHBand="0" w:evenHBand="0" w:firstRowFirstColumn="0" w:firstRowLastColumn="0" w:lastRowFirstColumn="0" w:lastRowLastColumn="0"/>
            <w:tcW w:w="2704" w:type="dxa"/>
            <w:vMerge/>
          </w:tcPr>
          <w:p w14:paraId="130FDE78" w14:textId="77777777" w:rsidR="009F1287" w:rsidRDefault="009F1287">
            <w:pPr>
              <w:rPr>
                <w:rFonts w:ascii="仿宋" w:eastAsia="仿宋" w:hAnsi="仿宋" w:cs="Arial"/>
                <w:b w:val="0"/>
                <w:bCs w:val="0"/>
                <w:kern w:val="0"/>
                <w:sz w:val="24"/>
                <w:szCs w:val="24"/>
              </w:rPr>
            </w:pPr>
          </w:p>
        </w:tc>
        <w:tc>
          <w:tcPr>
            <w:tcW w:w="6804" w:type="dxa"/>
          </w:tcPr>
          <w:p w14:paraId="62D6590A"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给药剂量便于掌握</w:t>
            </w:r>
          </w:p>
        </w:tc>
      </w:tr>
      <w:tr w:rsidR="009F1287" w14:paraId="481696F3" w14:textId="77777777" w:rsidTr="009F1287">
        <w:trPr>
          <w:trHeight w:val="270"/>
        </w:trPr>
        <w:tc>
          <w:tcPr>
            <w:cnfStyle w:val="001000000000" w:firstRow="0" w:lastRow="0" w:firstColumn="1" w:lastColumn="0" w:oddVBand="0" w:evenVBand="0" w:oddHBand="0" w:evenHBand="0" w:firstRowFirstColumn="0" w:firstRowLastColumn="0" w:lastRowFirstColumn="0" w:lastRowLastColumn="0"/>
            <w:tcW w:w="2704" w:type="dxa"/>
            <w:vMerge/>
          </w:tcPr>
          <w:p w14:paraId="53ED8E36" w14:textId="77777777" w:rsidR="009F1287" w:rsidRDefault="009F1287">
            <w:pPr>
              <w:rPr>
                <w:rFonts w:ascii="仿宋" w:eastAsia="仿宋" w:hAnsi="仿宋" w:cs="Arial"/>
                <w:b w:val="0"/>
                <w:bCs w:val="0"/>
                <w:kern w:val="0"/>
                <w:sz w:val="24"/>
                <w:szCs w:val="24"/>
              </w:rPr>
            </w:pPr>
          </w:p>
        </w:tc>
        <w:tc>
          <w:tcPr>
            <w:tcW w:w="6804" w:type="dxa"/>
          </w:tcPr>
          <w:p w14:paraId="5B758FB2"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给药频次适宜</w:t>
            </w:r>
          </w:p>
        </w:tc>
      </w:tr>
      <w:tr w:rsidR="009F1287" w14:paraId="0F0482CF"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25A9C8B6" w14:textId="77777777" w:rsidR="009F1287" w:rsidRDefault="009F1287">
            <w:pPr>
              <w:rPr>
                <w:rFonts w:ascii="仿宋" w:eastAsia="仿宋" w:hAnsi="仿宋" w:cs="Arial"/>
                <w:b w:val="0"/>
                <w:bCs w:val="0"/>
                <w:kern w:val="0"/>
                <w:sz w:val="24"/>
                <w:szCs w:val="24"/>
              </w:rPr>
            </w:pPr>
          </w:p>
        </w:tc>
        <w:tc>
          <w:tcPr>
            <w:tcW w:w="6804" w:type="dxa"/>
          </w:tcPr>
          <w:p w14:paraId="7D85BF30"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使用方便</w:t>
            </w:r>
          </w:p>
        </w:tc>
      </w:tr>
      <w:tr w:rsidR="009F1287" w14:paraId="45E41C6F"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3B1B081B"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一致性评价（5）</w:t>
            </w:r>
          </w:p>
        </w:tc>
        <w:tc>
          <w:tcPr>
            <w:tcW w:w="6804" w:type="dxa"/>
          </w:tcPr>
          <w:p w14:paraId="1712C389"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5</w:t>
            </w:r>
            <w:r>
              <w:rPr>
                <w:rFonts w:ascii="仿宋" w:eastAsia="仿宋" w:hAnsi="仿宋" w:cs="Arial" w:hint="eastAsia"/>
                <w:kern w:val="24"/>
                <w:sz w:val="24"/>
                <w:szCs w:val="24"/>
              </w:rPr>
              <w:t xml:space="preserve">  原</w:t>
            </w:r>
            <w:proofErr w:type="gramStart"/>
            <w:r>
              <w:rPr>
                <w:rFonts w:ascii="仿宋" w:eastAsia="仿宋" w:hAnsi="仿宋" w:cs="Arial" w:hint="eastAsia"/>
                <w:kern w:val="24"/>
                <w:sz w:val="24"/>
                <w:szCs w:val="24"/>
              </w:rPr>
              <w:t>研</w:t>
            </w:r>
            <w:proofErr w:type="gramEnd"/>
            <w:r>
              <w:rPr>
                <w:rFonts w:ascii="仿宋" w:eastAsia="仿宋" w:hAnsi="仿宋" w:cs="Arial" w:hint="eastAsia"/>
                <w:kern w:val="24"/>
                <w:sz w:val="24"/>
                <w:szCs w:val="24"/>
              </w:rPr>
              <w:t>药品/参比药品</w:t>
            </w:r>
          </w:p>
        </w:tc>
      </w:tr>
      <w:tr w:rsidR="009F1287" w14:paraId="205A6A69"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5B23BAF8" w14:textId="77777777" w:rsidR="009F1287" w:rsidRDefault="009F1287">
            <w:pPr>
              <w:rPr>
                <w:rFonts w:ascii="仿宋" w:eastAsia="仿宋" w:hAnsi="仿宋" w:cs="Arial"/>
                <w:b w:val="0"/>
                <w:bCs w:val="0"/>
                <w:kern w:val="0"/>
                <w:sz w:val="24"/>
                <w:szCs w:val="24"/>
              </w:rPr>
            </w:pPr>
          </w:p>
        </w:tc>
        <w:tc>
          <w:tcPr>
            <w:tcW w:w="6804" w:type="dxa"/>
          </w:tcPr>
          <w:p w14:paraId="04C8A479"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3</w:t>
            </w:r>
            <w:r>
              <w:rPr>
                <w:rFonts w:ascii="仿宋" w:eastAsia="仿宋" w:hAnsi="仿宋" w:cs="Arial" w:hint="eastAsia"/>
                <w:kern w:val="24"/>
                <w:sz w:val="24"/>
                <w:szCs w:val="24"/>
              </w:rPr>
              <w:t xml:space="preserve">  通过一致性评价的仿制药品</w:t>
            </w:r>
          </w:p>
        </w:tc>
      </w:tr>
      <w:tr w:rsidR="009F1287" w14:paraId="5FAD1567"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47B0F751" w14:textId="77777777" w:rsidR="009F1287" w:rsidRDefault="009F1287">
            <w:pPr>
              <w:rPr>
                <w:rFonts w:ascii="仿宋" w:eastAsia="仿宋" w:hAnsi="仿宋" w:cs="Arial"/>
                <w:b w:val="0"/>
                <w:bCs w:val="0"/>
                <w:kern w:val="0"/>
                <w:sz w:val="24"/>
                <w:szCs w:val="24"/>
              </w:rPr>
            </w:pPr>
          </w:p>
        </w:tc>
        <w:tc>
          <w:tcPr>
            <w:tcW w:w="6804" w:type="dxa"/>
          </w:tcPr>
          <w:p w14:paraId="6B0CA89A"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0"/>
                <w:sz w:val="24"/>
                <w:szCs w:val="24"/>
              </w:rPr>
            </w:pPr>
            <w:r>
              <w:rPr>
                <w:rFonts w:ascii="仿宋" w:eastAsia="仿宋" w:hAnsi="仿宋" w:cs="Arial"/>
                <w:kern w:val="24"/>
                <w:sz w:val="24"/>
                <w:szCs w:val="24"/>
              </w:rPr>
              <w:t>1</w:t>
            </w:r>
            <w:r>
              <w:rPr>
                <w:rFonts w:ascii="仿宋" w:eastAsia="仿宋" w:hAnsi="仿宋" w:cs="Arial" w:hint="eastAsia"/>
                <w:kern w:val="24"/>
                <w:sz w:val="24"/>
                <w:szCs w:val="24"/>
              </w:rPr>
              <w:t xml:space="preserve">  非原</w:t>
            </w:r>
            <w:proofErr w:type="gramStart"/>
            <w:r>
              <w:rPr>
                <w:rFonts w:ascii="仿宋" w:eastAsia="仿宋" w:hAnsi="仿宋" w:cs="Arial" w:hint="eastAsia"/>
                <w:kern w:val="24"/>
                <w:sz w:val="24"/>
                <w:szCs w:val="24"/>
              </w:rPr>
              <w:t>研</w:t>
            </w:r>
            <w:proofErr w:type="gramEnd"/>
            <w:r>
              <w:rPr>
                <w:rFonts w:ascii="仿宋" w:eastAsia="仿宋" w:hAnsi="仿宋" w:cs="Arial" w:hint="eastAsia"/>
                <w:kern w:val="24"/>
                <w:sz w:val="24"/>
                <w:szCs w:val="24"/>
              </w:rPr>
              <w:t>或未通过一致性评价药品</w:t>
            </w:r>
          </w:p>
        </w:tc>
      </w:tr>
      <w:tr w:rsidR="009F1287" w14:paraId="3350AFFC"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0E1AFB32" w14:textId="77777777" w:rsidR="009F1287" w:rsidRDefault="007B7BC5">
            <w:pPr>
              <w:textAlignment w:val="center"/>
              <w:rPr>
                <w:rFonts w:ascii="仿宋" w:eastAsia="仿宋" w:hAnsi="仿宋" w:cs="Arial"/>
                <w:b w:val="0"/>
                <w:bCs w:val="0"/>
                <w:kern w:val="0"/>
                <w:sz w:val="24"/>
                <w:szCs w:val="24"/>
              </w:rPr>
            </w:pPr>
            <w:r>
              <w:rPr>
                <w:rFonts w:ascii="仿宋" w:eastAsia="仿宋" w:hAnsi="仿宋" w:cs="Arial" w:hint="eastAsia"/>
                <w:kern w:val="24"/>
                <w:sz w:val="24"/>
                <w:szCs w:val="24"/>
              </w:rPr>
              <w:t>二、有效性（20）</w:t>
            </w:r>
          </w:p>
        </w:tc>
        <w:tc>
          <w:tcPr>
            <w:tcW w:w="6804" w:type="dxa"/>
          </w:tcPr>
          <w:p w14:paraId="3C235A6C" w14:textId="77777777" w:rsidR="009F1287" w:rsidRDefault="009F1287">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p>
        </w:tc>
      </w:tr>
      <w:tr w:rsidR="009F1287" w14:paraId="15725CF7"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397C2CB7" w14:textId="77777777" w:rsidR="009F1287" w:rsidRDefault="009F1287">
            <w:pPr>
              <w:textAlignment w:val="center"/>
              <w:rPr>
                <w:rFonts w:ascii="仿宋" w:eastAsia="仿宋" w:hAnsi="仿宋" w:cs="Arial"/>
                <w:b w:val="0"/>
                <w:bCs w:val="0"/>
                <w:kern w:val="0"/>
                <w:sz w:val="24"/>
                <w:szCs w:val="24"/>
              </w:rPr>
            </w:pPr>
          </w:p>
        </w:tc>
        <w:tc>
          <w:tcPr>
            <w:tcW w:w="6804" w:type="dxa"/>
          </w:tcPr>
          <w:p w14:paraId="6BCC3DF9" w14:textId="77777777" w:rsidR="009F1287" w:rsidRDefault="007B7BC5">
            <w:pPr>
              <w:jc w:val="left"/>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r>
              <w:rPr>
                <w:rFonts w:ascii="仿宋" w:eastAsia="仿宋" w:hAnsi="仿宋" w:cs="Arial" w:hint="eastAsia"/>
                <w:kern w:val="24"/>
                <w:sz w:val="24"/>
                <w:szCs w:val="24"/>
              </w:rPr>
              <w:t>20</w:t>
            </w:r>
            <w:r>
              <w:rPr>
                <w:rFonts w:ascii="仿宋" w:eastAsia="仿宋" w:hAnsi="仿宋" w:cs="Arial"/>
                <w:kern w:val="24"/>
                <w:sz w:val="24"/>
                <w:szCs w:val="24"/>
              </w:rPr>
              <w:t xml:space="preserve"> 诊疗规范推荐(国家卫生行政部门）</w:t>
            </w:r>
          </w:p>
        </w:tc>
      </w:tr>
      <w:tr w:rsidR="009F1287" w14:paraId="7394A63D" w14:textId="77777777" w:rsidTr="009F1287">
        <w:trPr>
          <w:trHeight w:val="157"/>
        </w:trPr>
        <w:tc>
          <w:tcPr>
            <w:cnfStyle w:val="001000000000" w:firstRow="0" w:lastRow="0" w:firstColumn="1" w:lastColumn="0" w:oddVBand="0" w:evenVBand="0" w:oddHBand="0" w:evenHBand="0" w:firstRowFirstColumn="0" w:firstRowLastColumn="0" w:lastRowFirstColumn="0" w:lastRowLastColumn="0"/>
            <w:tcW w:w="2704" w:type="dxa"/>
            <w:vMerge/>
          </w:tcPr>
          <w:p w14:paraId="5F652B99" w14:textId="77777777" w:rsidR="009F1287" w:rsidRDefault="009F1287">
            <w:pPr>
              <w:textAlignment w:val="center"/>
              <w:rPr>
                <w:rFonts w:ascii="仿宋" w:eastAsia="仿宋" w:hAnsi="仿宋" w:cs="Arial"/>
                <w:b w:val="0"/>
                <w:bCs w:val="0"/>
                <w:kern w:val="0"/>
                <w:sz w:val="24"/>
                <w:szCs w:val="24"/>
              </w:rPr>
            </w:pPr>
          </w:p>
        </w:tc>
        <w:tc>
          <w:tcPr>
            <w:tcW w:w="6804" w:type="dxa"/>
          </w:tcPr>
          <w:p w14:paraId="47466B71" w14:textId="77777777" w:rsidR="009F1287" w:rsidRDefault="007B7BC5">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r>
              <w:rPr>
                <w:rFonts w:ascii="仿宋" w:eastAsia="仿宋" w:hAnsi="仿宋" w:cs="Arial" w:hint="eastAsia"/>
                <w:kern w:val="24"/>
                <w:sz w:val="24"/>
                <w:szCs w:val="24"/>
              </w:rPr>
              <w:t>18</w:t>
            </w:r>
            <w:r>
              <w:rPr>
                <w:rFonts w:ascii="仿宋" w:eastAsia="仿宋" w:hAnsi="仿宋" w:cs="Arial"/>
                <w:kern w:val="24"/>
                <w:sz w:val="24"/>
                <w:szCs w:val="24"/>
              </w:rPr>
              <w:t xml:space="preserve"> 指南</w:t>
            </w:r>
            <w:r>
              <w:rPr>
                <w:rFonts w:ascii="仿宋" w:eastAsia="仿宋" w:hAnsi="仿宋" w:cs="Arial" w:hint="eastAsia"/>
                <w:kern w:val="24"/>
                <w:sz w:val="24"/>
                <w:szCs w:val="24"/>
              </w:rPr>
              <w:t>Ｉ</w:t>
            </w:r>
            <w:r>
              <w:rPr>
                <w:rFonts w:ascii="仿宋" w:eastAsia="仿宋" w:hAnsi="仿宋" w:cs="Arial"/>
                <w:kern w:val="24"/>
                <w:sz w:val="24"/>
                <w:szCs w:val="24"/>
              </w:rPr>
              <w:t>级推荐（A级证据18，B级证据17，C级证据16</w:t>
            </w:r>
            <w:r>
              <w:rPr>
                <w:rFonts w:ascii="仿宋" w:eastAsia="仿宋" w:hAnsi="仿宋" w:cs="Arial" w:hint="eastAsia"/>
                <w:kern w:val="24"/>
                <w:sz w:val="24"/>
                <w:szCs w:val="24"/>
              </w:rPr>
              <w:t>，其他15</w:t>
            </w:r>
            <w:r>
              <w:rPr>
                <w:rFonts w:ascii="仿宋" w:eastAsia="仿宋" w:hAnsi="仿宋" w:cs="Arial"/>
                <w:kern w:val="24"/>
                <w:sz w:val="24"/>
                <w:szCs w:val="24"/>
              </w:rPr>
              <w:t>）</w:t>
            </w:r>
          </w:p>
        </w:tc>
      </w:tr>
      <w:tr w:rsidR="009F1287" w14:paraId="039BBE99" w14:textId="77777777" w:rsidTr="009F1287">
        <w:trPr>
          <w:trHeight w:val="377"/>
        </w:trPr>
        <w:tc>
          <w:tcPr>
            <w:cnfStyle w:val="001000000000" w:firstRow="0" w:lastRow="0" w:firstColumn="1" w:lastColumn="0" w:oddVBand="0" w:evenVBand="0" w:oddHBand="0" w:evenHBand="0" w:firstRowFirstColumn="0" w:firstRowLastColumn="0" w:lastRowFirstColumn="0" w:lastRowLastColumn="0"/>
            <w:tcW w:w="2704" w:type="dxa"/>
            <w:vMerge/>
          </w:tcPr>
          <w:p w14:paraId="28BA6A59" w14:textId="77777777" w:rsidR="009F1287" w:rsidRDefault="009F1287">
            <w:pPr>
              <w:textAlignment w:val="center"/>
              <w:rPr>
                <w:rFonts w:ascii="仿宋" w:eastAsia="仿宋" w:hAnsi="仿宋" w:cs="Arial"/>
                <w:b w:val="0"/>
                <w:bCs w:val="0"/>
                <w:kern w:val="0"/>
                <w:sz w:val="24"/>
                <w:szCs w:val="24"/>
              </w:rPr>
            </w:pPr>
          </w:p>
        </w:tc>
        <w:tc>
          <w:tcPr>
            <w:tcW w:w="6804" w:type="dxa"/>
          </w:tcPr>
          <w:p w14:paraId="128E994C"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r>
              <w:rPr>
                <w:rFonts w:ascii="仿宋" w:eastAsia="仿宋" w:hAnsi="仿宋" w:cs="Arial" w:hint="eastAsia"/>
                <w:kern w:val="24"/>
                <w:sz w:val="24"/>
                <w:szCs w:val="24"/>
              </w:rPr>
              <w:t>14</w:t>
            </w:r>
            <w:r>
              <w:rPr>
                <w:rFonts w:ascii="仿宋" w:eastAsia="仿宋" w:hAnsi="仿宋" w:cs="Arial"/>
                <w:kern w:val="24"/>
                <w:sz w:val="24"/>
                <w:szCs w:val="24"/>
              </w:rPr>
              <w:t xml:space="preserve"> 指南</w:t>
            </w:r>
            <w:r>
              <w:rPr>
                <w:rFonts w:ascii="仿宋" w:eastAsia="仿宋" w:hAnsi="仿宋" w:cs="Arial" w:hint="eastAsia"/>
                <w:kern w:val="24"/>
                <w:sz w:val="24"/>
                <w:szCs w:val="24"/>
              </w:rPr>
              <w:t>Ⅱ</w:t>
            </w:r>
            <w:r>
              <w:rPr>
                <w:rFonts w:ascii="仿宋" w:eastAsia="仿宋" w:hAnsi="仿宋" w:cs="Arial"/>
                <w:kern w:val="24"/>
                <w:sz w:val="24"/>
                <w:szCs w:val="24"/>
              </w:rPr>
              <w:t>级</w:t>
            </w:r>
            <w:r>
              <w:rPr>
                <w:rFonts w:ascii="仿宋" w:eastAsia="仿宋" w:hAnsi="仿宋" w:cs="Arial" w:hint="eastAsia"/>
                <w:kern w:val="24"/>
                <w:sz w:val="24"/>
                <w:szCs w:val="24"/>
              </w:rPr>
              <w:t>及</w:t>
            </w:r>
            <w:r>
              <w:rPr>
                <w:rFonts w:ascii="仿宋" w:eastAsia="仿宋" w:hAnsi="仿宋" w:cs="Arial"/>
                <w:kern w:val="24"/>
                <w:sz w:val="24"/>
                <w:szCs w:val="24"/>
              </w:rPr>
              <w:t>以下推荐（A级证据14，B级证据13，C级证据12</w:t>
            </w:r>
            <w:r>
              <w:rPr>
                <w:rFonts w:ascii="仿宋" w:eastAsia="仿宋" w:hAnsi="仿宋" w:cs="Arial" w:hint="eastAsia"/>
                <w:kern w:val="24"/>
                <w:sz w:val="24"/>
                <w:szCs w:val="24"/>
              </w:rPr>
              <w:t>，其他11</w:t>
            </w:r>
            <w:r>
              <w:rPr>
                <w:rFonts w:ascii="仿宋" w:eastAsia="仿宋" w:hAnsi="仿宋" w:cs="Arial"/>
                <w:kern w:val="24"/>
                <w:sz w:val="24"/>
                <w:szCs w:val="24"/>
              </w:rPr>
              <w:t>）</w:t>
            </w:r>
          </w:p>
        </w:tc>
      </w:tr>
      <w:tr w:rsidR="009F1287" w14:paraId="136C2A1E"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08EB99B9" w14:textId="77777777" w:rsidR="009F1287" w:rsidRDefault="009F1287">
            <w:pPr>
              <w:textAlignment w:val="center"/>
              <w:rPr>
                <w:rFonts w:ascii="仿宋" w:eastAsia="仿宋" w:hAnsi="仿宋" w:cs="Arial"/>
                <w:b w:val="0"/>
                <w:bCs w:val="0"/>
                <w:kern w:val="0"/>
                <w:sz w:val="24"/>
                <w:szCs w:val="24"/>
              </w:rPr>
            </w:pPr>
          </w:p>
        </w:tc>
        <w:tc>
          <w:tcPr>
            <w:tcW w:w="6804" w:type="dxa"/>
          </w:tcPr>
          <w:p w14:paraId="51751324"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r>
              <w:rPr>
                <w:rFonts w:ascii="仿宋" w:eastAsia="仿宋" w:hAnsi="仿宋" w:cs="Arial" w:hint="eastAsia"/>
                <w:kern w:val="24"/>
                <w:sz w:val="24"/>
                <w:szCs w:val="24"/>
              </w:rPr>
              <w:t>10</w:t>
            </w:r>
            <w:r>
              <w:rPr>
                <w:rFonts w:ascii="仿宋" w:eastAsia="仿宋" w:hAnsi="仿宋" w:cs="Arial"/>
                <w:kern w:val="24"/>
                <w:sz w:val="24"/>
                <w:szCs w:val="24"/>
              </w:rPr>
              <w:t xml:space="preserve"> 专家共识推荐</w:t>
            </w:r>
          </w:p>
        </w:tc>
      </w:tr>
      <w:tr w:rsidR="009F1287" w14:paraId="324C1C8C" w14:textId="77777777" w:rsidTr="009F1287">
        <w:trPr>
          <w:trHeight w:val="299"/>
        </w:trPr>
        <w:tc>
          <w:tcPr>
            <w:cnfStyle w:val="001000000000" w:firstRow="0" w:lastRow="0" w:firstColumn="1" w:lastColumn="0" w:oddVBand="0" w:evenVBand="0" w:oddHBand="0" w:evenHBand="0" w:firstRowFirstColumn="0" w:firstRowLastColumn="0" w:lastRowFirstColumn="0" w:lastRowLastColumn="0"/>
            <w:tcW w:w="2704" w:type="dxa"/>
            <w:vMerge/>
          </w:tcPr>
          <w:p w14:paraId="379872CD" w14:textId="77777777" w:rsidR="009F1287" w:rsidRDefault="009F1287">
            <w:pPr>
              <w:textAlignment w:val="center"/>
              <w:rPr>
                <w:rFonts w:ascii="仿宋" w:eastAsia="仿宋" w:hAnsi="仿宋" w:cs="Arial"/>
                <w:b w:val="0"/>
                <w:bCs w:val="0"/>
                <w:kern w:val="0"/>
                <w:sz w:val="24"/>
                <w:szCs w:val="24"/>
              </w:rPr>
            </w:pPr>
          </w:p>
        </w:tc>
        <w:tc>
          <w:tcPr>
            <w:tcW w:w="6804" w:type="dxa"/>
          </w:tcPr>
          <w:p w14:paraId="6E78FB43" w14:textId="77777777" w:rsidR="009F1287" w:rsidRDefault="007B7BC5">
            <w:pPr>
              <w:jc w:val="left"/>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kern w:val="24"/>
                <w:sz w:val="24"/>
                <w:szCs w:val="24"/>
              </w:rPr>
            </w:pPr>
            <w:r>
              <w:rPr>
                <w:rFonts w:ascii="仿宋" w:eastAsia="仿宋" w:hAnsi="仿宋" w:cs="Arial" w:hint="eastAsia"/>
                <w:kern w:val="24"/>
                <w:sz w:val="24"/>
                <w:szCs w:val="24"/>
              </w:rPr>
              <w:t>6</w:t>
            </w:r>
            <w:r>
              <w:rPr>
                <w:rFonts w:ascii="仿宋" w:eastAsia="仿宋" w:hAnsi="仿宋" w:cs="Arial"/>
                <w:kern w:val="24"/>
                <w:sz w:val="24"/>
                <w:szCs w:val="24"/>
              </w:rPr>
              <w:t xml:space="preserve">  以上均无推荐</w:t>
            </w:r>
          </w:p>
        </w:tc>
      </w:tr>
      <w:tr w:rsidR="009F1287" w14:paraId="53D2B4D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tcPr>
          <w:p w14:paraId="2CEFED38" w14:textId="77777777" w:rsidR="009F1287" w:rsidRDefault="007B7BC5">
            <w:pPr>
              <w:rPr>
                <w:rFonts w:ascii="仿宋" w:eastAsia="仿宋" w:hAnsi="仿宋"/>
                <w:b w:val="0"/>
                <w:bCs w:val="0"/>
                <w:sz w:val="24"/>
                <w:szCs w:val="24"/>
              </w:rPr>
            </w:pPr>
            <w:r>
              <w:rPr>
                <w:rFonts w:ascii="仿宋" w:eastAsia="仿宋" w:hAnsi="仿宋" w:hint="eastAsia"/>
                <w:sz w:val="24"/>
                <w:szCs w:val="24"/>
              </w:rPr>
              <w:t>三、安全性（20）</w:t>
            </w:r>
          </w:p>
        </w:tc>
        <w:tc>
          <w:tcPr>
            <w:tcW w:w="6804" w:type="dxa"/>
          </w:tcPr>
          <w:p w14:paraId="0B6C4654" w14:textId="77777777" w:rsidR="009F1287" w:rsidRDefault="009F1287">
            <w:pPr>
              <w:cnfStyle w:val="000000000000" w:firstRow="0" w:lastRow="0" w:firstColumn="0" w:lastColumn="0" w:oddVBand="0" w:evenVBand="0" w:oddHBand="0" w:evenHBand="0" w:firstRowFirstColumn="0" w:firstRowLastColumn="0" w:lastRowFirstColumn="0" w:lastRowLastColumn="0"/>
              <w:rPr>
                <w:rFonts w:ascii="仿宋" w:eastAsia="仿宋" w:hAnsi="仿宋"/>
                <w:b/>
                <w:bCs/>
                <w:sz w:val="24"/>
                <w:szCs w:val="24"/>
              </w:rPr>
            </w:pPr>
          </w:p>
        </w:tc>
      </w:tr>
      <w:tr w:rsidR="009F1287" w14:paraId="1CDE1B0C"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5570A260" w14:textId="77777777" w:rsidR="009F1287" w:rsidRDefault="007B7BC5">
            <w:pPr>
              <w:rPr>
                <w:rFonts w:ascii="仿宋" w:eastAsia="仿宋" w:hAnsi="仿宋"/>
                <w:b w:val="0"/>
                <w:bCs w:val="0"/>
                <w:sz w:val="24"/>
                <w:szCs w:val="24"/>
              </w:rPr>
            </w:pPr>
            <w:r>
              <w:rPr>
                <w:rFonts w:ascii="仿宋" w:eastAsia="仿宋" w:hAnsi="仿宋" w:hint="eastAsia"/>
                <w:sz w:val="24"/>
                <w:szCs w:val="24"/>
              </w:rPr>
              <w:t>不良反应</w:t>
            </w:r>
            <w:proofErr w:type="gramStart"/>
            <w:r>
              <w:rPr>
                <w:rFonts w:ascii="仿宋" w:eastAsia="仿宋" w:hAnsi="仿宋" w:hint="eastAsia"/>
                <w:sz w:val="24"/>
                <w:szCs w:val="24"/>
              </w:rPr>
              <w:t>分级或</w:t>
            </w:r>
            <w:proofErr w:type="gramEnd"/>
            <w:r>
              <w:rPr>
                <w:rFonts w:ascii="仿宋" w:eastAsia="仿宋" w:hAnsi="仿宋" w:hint="eastAsia"/>
                <w:sz w:val="24"/>
                <w:szCs w:val="24"/>
              </w:rPr>
              <w:t>C</w:t>
            </w:r>
            <w:r>
              <w:rPr>
                <w:rFonts w:ascii="仿宋" w:eastAsia="仿宋" w:hAnsi="仿宋"/>
                <w:sz w:val="24"/>
                <w:szCs w:val="24"/>
              </w:rPr>
              <w:t>TCAE</w:t>
            </w:r>
            <w:r>
              <w:rPr>
                <w:rFonts w:ascii="仿宋" w:eastAsia="仿宋" w:hAnsi="仿宋" w:hint="eastAsia"/>
                <w:sz w:val="24"/>
                <w:szCs w:val="24"/>
              </w:rPr>
              <w:t>分级（7）</w:t>
            </w:r>
          </w:p>
        </w:tc>
        <w:tc>
          <w:tcPr>
            <w:tcW w:w="6804" w:type="dxa"/>
          </w:tcPr>
          <w:p w14:paraId="5D1229E5"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 xml:space="preserve">  症状轻微，无需治疗或CTC1级</w:t>
            </w:r>
          </w:p>
        </w:tc>
      </w:tr>
      <w:tr w:rsidR="009F1287" w14:paraId="5E73D990"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0FC06192" w14:textId="77777777" w:rsidR="009F1287" w:rsidRDefault="009F1287">
            <w:pPr>
              <w:rPr>
                <w:rFonts w:ascii="仿宋" w:eastAsia="仿宋" w:hAnsi="仿宋"/>
                <w:b w:val="0"/>
                <w:bCs w:val="0"/>
                <w:sz w:val="24"/>
                <w:szCs w:val="24"/>
              </w:rPr>
            </w:pPr>
          </w:p>
        </w:tc>
        <w:tc>
          <w:tcPr>
            <w:tcW w:w="6804" w:type="dxa"/>
          </w:tcPr>
          <w:p w14:paraId="626BD915"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 xml:space="preserve">  症状较轻，需要干预或CTC2级</w:t>
            </w:r>
          </w:p>
        </w:tc>
      </w:tr>
      <w:tr w:rsidR="009F1287" w14:paraId="4B9B6FBB"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1D6E4879" w14:textId="77777777" w:rsidR="009F1287" w:rsidRDefault="009F1287">
            <w:pPr>
              <w:rPr>
                <w:rFonts w:ascii="仿宋" w:eastAsia="仿宋" w:hAnsi="仿宋"/>
                <w:b w:val="0"/>
                <w:bCs w:val="0"/>
                <w:sz w:val="24"/>
                <w:szCs w:val="24"/>
              </w:rPr>
            </w:pPr>
          </w:p>
        </w:tc>
        <w:tc>
          <w:tcPr>
            <w:tcW w:w="6804" w:type="dxa"/>
          </w:tcPr>
          <w:p w14:paraId="2ADF17A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 xml:space="preserve">  症状明显，需要干预或CTC3级</w:t>
            </w:r>
          </w:p>
        </w:tc>
      </w:tr>
      <w:tr w:rsidR="009F1287" w14:paraId="359F527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251A41C3" w14:textId="77777777" w:rsidR="009F1287" w:rsidRDefault="009F1287">
            <w:pPr>
              <w:rPr>
                <w:rFonts w:ascii="仿宋" w:eastAsia="仿宋" w:hAnsi="仿宋"/>
                <w:b w:val="0"/>
                <w:bCs w:val="0"/>
                <w:sz w:val="24"/>
                <w:szCs w:val="24"/>
              </w:rPr>
            </w:pPr>
          </w:p>
        </w:tc>
        <w:tc>
          <w:tcPr>
            <w:tcW w:w="6804" w:type="dxa"/>
          </w:tcPr>
          <w:p w14:paraId="7B598DBC"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 xml:space="preserve">  症状严重，危及生命或CTC4-5级，发生率&lt;0.1%</w:t>
            </w:r>
          </w:p>
        </w:tc>
      </w:tr>
      <w:tr w:rsidR="009F1287" w14:paraId="3AA50D7D"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3C2B9219" w14:textId="77777777" w:rsidR="009F1287" w:rsidRDefault="009F1287">
            <w:pPr>
              <w:rPr>
                <w:rFonts w:ascii="仿宋" w:eastAsia="仿宋" w:hAnsi="仿宋"/>
                <w:b w:val="0"/>
                <w:bCs w:val="0"/>
                <w:sz w:val="24"/>
                <w:szCs w:val="24"/>
              </w:rPr>
            </w:pPr>
          </w:p>
        </w:tc>
        <w:tc>
          <w:tcPr>
            <w:tcW w:w="6804" w:type="dxa"/>
          </w:tcPr>
          <w:p w14:paraId="6E908E03"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症状严重，危及生命或CTC4-5级，发生率（0.1%-1%）</w:t>
            </w:r>
          </w:p>
        </w:tc>
      </w:tr>
      <w:tr w:rsidR="009F1287" w14:paraId="3E71F750"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69034CC0" w14:textId="77777777" w:rsidR="009F1287" w:rsidRDefault="009F1287">
            <w:pPr>
              <w:rPr>
                <w:rFonts w:ascii="仿宋" w:eastAsia="仿宋" w:hAnsi="仿宋"/>
                <w:b w:val="0"/>
                <w:bCs w:val="0"/>
                <w:sz w:val="24"/>
                <w:szCs w:val="24"/>
              </w:rPr>
            </w:pPr>
          </w:p>
        </w:tc>
        <w:tc>
          <w:tcPr>
            <w:tcW w:w="6804" w:type="dxa"/>
          </w:tcPr>
          <w:p w14:paraId="3EA44182"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症状严重，危及生命或CTC4-5级，发生率（&gt;1%-10%）</w:t>
            </w:r>
          </w:p>
        </w:tc>
      </w:tr>
      <w:tr w:rsidR="009F1287" w14:paraId="4A652C20"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35297ECC" w14:textId="77777777" w:rsidR="009F1287" w:rsidRDefault="009F1287">
            <w:pPr>
              <w:rPr>
                <w:rFonts w:ascii="仿宋" w:eastAsia="仿宋" w:hAnsi="仿宋"/>
                <w:b w:val="0"/>
                <w:bCs w:val="0"/>
                <w:sz w:val="24"/>
                <w:szCs w:val="24"/>
              </w:rPr>
            </w:pPr>
          </w:p>
        </w:tc>
        <w:tc>
          <w:tcPr>
            <w:tcW w:w="6804" w:type="dxa"/>
          </w:tcPr>
          <w:p w14:paraId="13F21D92"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症状严重，危及生命或CTC4-5级，发生率&gt;10%</w:t>
            </w:r>
          </w:p>
        </w:tc>
      </w:tr>
      <w:tr w:rsidR="009F1287" w14:paraId="6AC5907E"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65AA969" w14:textId="77777777" w:rsidR="009F1287" w:rsidRDefault="007B7BC5">
            <w:pPr>
              <w:rPr>
                <w:rFonts w:ascii="仿宋" w:eastAsia="仿宋" w:hAnsi="仿宋"/>
                <w:b w:val="0"/>
                <w:bCs w:val="0"/>
                <w:sz w:val="24"/>
                <w:szCs w:val="24"/>
              </w:rPr>
            </w:pPr>
            <w:r>
              <w:rPr>
                <w:rFonts w:ascii="仿宋" w:eastAsia="仿宋" w:hAnsi="仿宋" w:hint="eastAsia"/>
                <w:sz w:val="24"/>
                <w:szCs w:val="24"/>
              </w:rPr>
              <w:t>特殊人群（7）</w:t>
            </w:r>
          </w:p>
          <w:p w14:paraId="7F21D631" w14:textId="77777777" w:rsidR="009F1287" w:rsidRDefault="007B7BC5">
            <w:pPr>
              <w:rPr>
                <w:rFonts w:ascii="仿宋" w:eastAsia="仿宋" w:hAnsi="仿宋"/>
                <w:b w:val="0"/>
                <w:bCs w:val="0"/>
                <w:sz w:val="24"/>
                <w:szCs w:val="24"/>
              </w:rPr>
            </w:pPr>
            <w:r>
              <w:rPr>
                <w:rFonts w:ascii="仿宋" w:eastAsia="仿宋" w:hAnsi="仿宋" w:cs="Arial" w:hint="eastAsia"/>
                <w:kern w:val="24"/>
                <w:sz w:val="24"/>
                <w:szCs w:val="24"/>
              </w:rPr>
              <w:t>（可多选）</w:t>
            </w:r>
          </w:p>
        </w:tc>
        <w:tc>
          <w:tcPr>
            <w:tcW w:w="6804" w:type="dxa"/>
          </w:tcPr>
          <w:p w14:paraId="502306B8"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儿童可用</w:t>
            </w:r>
          </w:p>
        </w:tc>
      </w:tr>
      <w:tr w:rsidR="009F1287" w14:paraId="3E9A1D2F"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38450ED6" w14:textId="77777777" w:rsidR="009F1287" w:rsidRDefault="009F1287">
            <w:pPr>
              <w:rPr>
                <w:rFonts w:ascii="仿宋" w:eastAsia="仿宋" w:hAnsi="仿宋"/>
                <w:b w:val="0"/>
                <w:bCs w:val="0"/>
                <w:sz w:val="24"/>
                <w:szCs w:val="24"/>
              </w:rPr>
            </w:pPr>
          </w:p>
        </w:tc>
        <w:tc>
          <w:tcPr>
            <w:tcW w:w="6804" w:type="dxa"/>
          </w:tcPr>
          <w:p w14:paraId="4C56F24C"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老人可用</w:t>
            </w:r>
          </w:p>
        </w:tc>
      </w:tr>
      <w:tr w:rsidR="009F1287" w14:paraId="21F3ED12"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395E6A2B" w14:textId="77777777" w:rsidR="009F1287" w:rsidRDefault="009F1287">
            <w:pPr>
              <w:rPr>
                <w:rFonts w:ascii="仿宋" w:eastAsia="仿宋" w:hAnsi="仿宋"/>
                <w:b w:val="0"/>
                <w:bCs w:val="0"/>
                <w:sz w:val="24"/>
                <w:szCs w:val="24"/>
              </w:rPr>
            </w:pPr>
          </w:p>
        </w:tc>
        <w:tc>
          <w:tcPr>
            <w:tcW w:w="6804" w:type="dxa"/>
          </w:tcPr>
          <w:p w14:paraId="761BC225" w14:textId="77777777" w:rsidR="009F1287" w:rsidRDefault="007B7BC5">
            <w:pPr>
              <w:tabs>
                <w:tab w:val="left" w:pos="417"/>
              </w:tabs>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孕妇可用</w:t>
            </w:r>
          </w:p>
        </w:tc>
      </w:tr>
      <w:tr w:rsidR="009F1287" w14:paraId="3BD8E735"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25DA871C" w14:textId="77777777" w:rsidR="009F1287" w:rsidRDefault="009F1287">
            <w:pPr>
              <w:rPr>
                <w:rFonts w:ascii="仿宋" w:eastAsia="仿宋" w:hAnsi="仿宋"/>
                <w:b w:val="0"/>
                <w:bCs w:val="0"/>
                <w:sz w:val="24"/>
                <w:szCs w:val="24"/>
              </w:rPr>
            </w:pPr>
          </w:p>
        </w:tc>
        <w:tc>
          <w:tcPr>
            <w:tcW w:w="6804" w:type="dxa"/>
          </w:tcPr>
          <w:p w14:paraId="4B7E0028"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哺乳期妇女可用</w:t>
            </w:r>
          </w:p>
        </w:tc>
      </w:tr>
      <w:tr w:rsidR="009F1287" w14:paraId="41C6B59B"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0B2AAC95" w14:textId="77777777" w:rsidR="009F1287" w:rsidRDefault="009F1287">
            <w:pPr>
              <w:rPr>
                <w:rFonts w:ascii="仿宋" w:eastAsia="仿宋" w:hAnsi="仿宋"/>
                <w:b w:val="0"/>
                <w:bCs w:val="0"/>
                <w:sz w:val="24"/>
                <w:szCs w:val="24"/>
              </w:rPr>
            </w:pPr>
          </w:p>
        </w:tc>
        <w:tc>
          <w:tcPr>
            <w:tcW w:w="6804" w:type="dxa"/>
          </w:tcPr>
          <w:p w14:paraId="7F2B78D0"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肝功能异常可用</w:t>
            </w:r>
          </w:p>
        </w:tc>
      </w:tr>
      <w:tr w:rsidR="009F1287" w14:paraId="5FC1CC09"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7F31C077" w14:textId="77777777" w:rsidR="009F1287" w:rsidRDefault="009F1287">
            <w:pPr>
              <w:rPr>
                <w:rFonts w:ascii="仿宋" w:eastAsia="仿宋" w:hAnsi="仿宋"/>
                <w:b w:val="0"/>
                <w:bCs w:val="0"/>
                <w:sz w:val="24"/>
                <w:szCs w:val="24"/>
              </w:rPr>
            </w:pPr>
          </w:p>
        </w:tc>
        <w:tc>
          <w:tcPr>
            <w:tcW w:w="6804" w:type="dxa"/>
          </w:tcPr>
          <w:p w14:paraId="32B1882C"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肾功能异常可用</w:t>
            </w:r>
          </w:p>
        </w:tc>
      </w:tr>
      <w:tr w:rsidR="009F1287" w14:paraId="3532AF6A"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8BD5D1F" w14:textId="77777777" w:rsidR="009F1287" w:rsidRDefault="007B7BC5">
            <w:pPr>
              <w:rPr>
                <w:rFonts w:ascii="仿宋" w:eastAsia="仿宋" w:hAnsi="仿宋"/>
                <w:b w:val="0"/>
                <w:bCs w:val="0"/>
                <w:sz w:val="24"/>
                <w:szCs w:val="24"/>
              </w:rPr>
            </w:pPr>
            <w:r>
              <w:rPr>
                <w:rFonts w:ascii="仿宋" w:eastAsia="仿宋" w:hAnsi="仿宋" w:hint="eastAsia"/>
                <w:sz w:val="24"/>
                <w:szCs w:val="24"/>
              </w:rPr>
              <w:t>药物相互作用所致不良反应</w:t>
            </w:r>
            <w:r>
              <w:rPr>
                <w:rFonts w:ascii="仿宋" w:eastAsia="仿宋" w:hAnsi="仿宋" w:cs="Arial" w:hint="eastAsia"/>
                <w:kern w:val="24"/>
                <w:sz w:val="24"/>
                <w:szCs w:val="24"/>
              </w:rPr>
              <w:t>（3）</w:t>
            </w:r>
          </w:p>
        </w:tc>
        <w:tc>
          <w:tcPr>
            <w:tcW w:w="6804" w:type="dxa"/>
          </w:tcPr>
          <w:p w14:paraId="03AA3EAA"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轻中度：一般无需调整用药剂量</w:t>
            </w:r>
          </w:p>
        </w:tc>
      </w:tr>
      <w:tr w:rsidR="009F1287" w14:paraId="5E71A194"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74803D10" w14:textId="77777777" w:rsidR="009F1287" w:rsidRDefault="009F1287">
            <w:pPr>
              <w:rPr>
                <w:rFonts w:ascii="仿宋" w:eastAsia="仿宋" w:hAnsi="仿宋"/>
                <w:b w:val="0"/>
                <w:bCs w:val="0"/>
                <w:sz w:val="24"/>
                <w:szCs w:val="24"/>
              </w:rPr>
            </w:pPr>
          </w:p>
        </w:tc>
        <w:tc>
          <w:tcPr>
            <w:tcW w:w="6804" w:type="dxa"/>
          </w:tcPr>
          <w:p w14:paraId="76B37A8E"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重度：需要调整剂量</w:t>
            </w:r>
          </w:p>
        </w:tc>
      </w:tr>
      <w:tr w:rsidR="009F1287" w14:paraId="6D500B85"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48509EAE" w14:textId="77777777" w:rsidR="009F1287" w:rsidRDefault="009F1287">
            <w:pPr>
              <w:rPr>
                <w:rFonts w:ascii="仿宋" w:eastAsia="仿宋" w:hAnsi="仿宋"/>
                <w:b w:val="0"/>
                <w:bCs w:val="0"/>
                <w:sz w:val="24"/>
                <w:szCs w:val="24"/>
              </w:rPr>
            </w:pPr>
          </w:p>
        </w:tc>
        <w:tc>
          <w:tcPr>
            <w:tcW w:w="6804" w:type="dxa"/>
          </w:tcPr>
          <w:p w14:paraId="57E452F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禁忌：禁止在同一时段使用</w:t>
            </w:r>
          </w:p>
        </w:tc>
      </w:tr>
      <w:tr w:rsidR="009F1287" w14:paraId="602A214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32D6F131" w14:textId="77777777" w:rsidR="009F1287" w:rsidRDefault="007B7BC5">
            <w:pPr>
              <w:rPr>
                <w:rFonts w:ascii="仿宋" w:eastAsia="仿宋" w:hAnsi="仿宋"/>
                <w:b w:val="0"/>
                <w:bCs w:val="0"/>
                <w:sz w:val="24"/>
                <w:szCs w:val="24"/>
              </w:rPr>
            </w:pPr>
            <w:r>
              <w:rPr>
                <w:rFonts w:ascii="仿宋" w:eastAsia="仿宋" w:hAnsi="仿宋" w:hint="eastAsia"/>
                <w:sz w:val="24"/>
                <w:szCs w:val="24"/>
              </w:rPr>
              <w:t>其他（3）</w:t>
            </w:r>
          </w:p>
          <w:p w14:paraId="7AEFB2A6" w14:textId="77777777" w:rsidR="009F1287" w:rsidRDefault="007B7BC5">
            <w:pPr>
              <w:rPr>
                <w:rFonts w:ascii="仿宋" w:eastAsia="仿宋" w:hAnsi="仿宋"/>
                <w:b w:val="0"/>
                <w:bCs w:val="0"/>
                <w:sz w:val="24"/>
                <w:szCs w:val="24"/>
              </w:rPr>
            </w:pPr>
            <w:r>
              <w:rPr>
                <w:rFonts w:ascii="仿宋" w:eastAsia="仿宋" w:hAnsi="仿宋" w:cs="Arial" w:hint="eastAsia"/>
                <w:kern w:val="24"/>
                <w:sz w:val="24"/>
                <w:szCs w:val="24"/>
              </w:rPr>
              <w:t>（可多选）</w:t>
            </w:r>
          </w:p>
        </w:tc>
        <w:tc>
          <w:tcPr>
            <w:tcW w:w="6804" w:type="dxa"/>
          </w:tcPr>
          <w:p w14:paraId="58A57FF1"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不良反应均为可逆性</w:t>
            </w:r>
          </w:p>
        </w:tc>
      </w:tr>
      <w:tr w:rsidR="009F1287" w14:paraId="3B76B235"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4B4BB41A" w14:textId="77777777" w:rsidR="009F1287" w:rsidRDefault="009F1287">
            <w:pPr>
              <w:rPr>
                <w:rFonts w:ascii="仿宋" w:eastAsia="仿宋" w:hAnsi="仿宋"/>
                <w:b w:val="0"/>
                <w:bCs w:val="0"/>
                <w:sz w:val="24"/>
                <w:szCs w:val="24"/>
              </w:rPr>
            </w:pPr>
          </w:p>
        </w:tc>
        <w:tc>
          <w:tcPr>
            <w:tcW w:w="6804" w:type="dxa"/>
          </w:tcPr>
          <w:p w14:paraId="32492755"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无致</w:t>
            </w:r>
            <w:proofErr w:type="gramStart"/>
            <w:r>
              <w:rPr>
                <w:rFonts w:ascii="仿宋" w:eastAsia="仿宋" w:hAnsi="仿宋" w:hint="eastAsia"/>
                <w:sz w:val="24"/>
                <w:szCs w:val="24"/>
              </w:rPr>
              <w:t>畸</w:t>
            </w:r>
            <w:proofErr w:type="gramEnd"/>
            <w:r>
              <w:rPr>
                <w:rFonts w:ascii="仿宋" w:eastAsia="仿宋" w:hAnsi="仿宋" w:hint="eastAsia"/>
                <w:sz w:val="24"/>
                <w:szCs w:val="24"/>
              </w:rPr>
              <w:t>、致癌</w:t>
            </w:r>
          </w:p>
        </w:tc>
      </w:tr>
      <w:tr w:rsidR="009F1287" w14:paraId="66C9EA3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539F7C49" w14:textId="77777777" w:rsidR="009F1287" w:rsidRDefault="009F1287">
            <w:pPr>
              <w:rPr>
                <w:rFonts w:ascii="仿宋" w:eastAsia="仿宋" w:hAnsi="仿宋"/>
                <w:b w:val="0"/>
                <w:bCs w:val="0"/>
                <w:sz w:val="24"/>
                <w:szCs w:val="24"/>
              </w:rPr>
            </w:pPr>
          </w:p>
        </w:tc>
        <w:tc>
          <w:tcPr>
            <w:tcW w:w="6804" w:type="dxa"/>
          </w:tcPr>
          <w:p w14:paraId="286FDEFA"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无特别用药警示</w:t>
            </w:r>
          </w:p>
        </w:tc>
      </w:tr>
      <w:tr w:rsidR="009F1287" w14:paraId="36A21351"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tcPr>
          <w:p w14:paraId="6B2B5888" w14:textId="77777777" w:rsidR="009F1287" w:rsidRDefault="007B7BC5">
            <w:pPr>
              <w:rPr>
                <w:rFonts w:ascii="仿宋" w:eastAsia="仿宋" w:hAnsi="仿宋"/>
                <w:b w:val="0"/>
                <w:bCs w:val="0"/>
                <w:sz w:val="24"/>
                <w:szCs w:val="24"/>
              </w:rPr>
            </w:pPr>
            <w:r>
              <w:rPr>
                <w:rFonts w:ascii="仿宋" w:eastAsia="仿宋" w:hAnsi="仿宋" w:hint="eastAsia"/>
                <w:sz w:val="24"/>
                <w:szCs w:val="24"/>
              </w:rPr>
              <w:t>四、经济性（20）</w:t>
            </w:r>
          </w:p>
        </w:tc>
        <w:tc>
          <w:tcPr>
            <w:tcW w:w="6804" w:type="dxa"/>
          </w:tcPr>
          <w:p w14:paraId="78F052B6" w14:textId="77777777" w:rsidR="009F1287" w:rsidRDefault="009F1287">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
        </w:tc>
      </w:tr>
      <w:tr w:rsidR="009F1287" w14:paraId="41E08F35"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02CBE65E" w14:textId="77777777" w:rsidR="009F1287" w:rsidRDefault="007B7BC5">
            <w:pPr>
              <w:rPr>
                <w:rFonts w:ascii="仿宋" w:eastAsia="仿宋" w:hAnsi="仿宋"/>
                <w:b w:val="0"/>
                <w:bCs w:val="0"/>
                <w:sz w:val="24"/>
                <w:szCs w:val="24"/>
              </w:rPr>
            </w:pPr>
            <w:r>
              <w:rPr>
                <w:rFonts w:ascii="仿宋" w:eastAsia="仿宋" w:hAnsi="仿宋" w:hint="eastAsia"/>
                <w:sz w:val="24"/>
                <w:szCs w:val="24"/>
              </w:rPr>
              <w:t>所评价药品日均治疗费用（百分位数）</w:t>
            </w:r>
          </w:p>
        </w:tc>
        <w:tc>
          <w:tcPr>
            <w:tcW w:w="6804" w:type="dxa"/>
          </w:tcPr>
          <w:p w14:paraId="635152C1"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20</w:t>
            </w:r>
            <w:r>
              <w:rPr>
                <w:rFonts w:ascii="仿宋" w:eastAsia="仿宋" w:hAnsi="仿宋" w:hint="eastAsia"/>
                <w:sz w:val="24"/>
                <w:szCs w:val="24"/>
              </w:rPr>
              <w:t xml:space="preserve"> 最低P20%</w:t>
            </w:r>
          </w:p>
        </w:tc>
      </w:tr>
      <w:tr w:rsidR="009F1287" w14:paraId="439885C6"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5EE2AD9B" w14:textId="77777777" w:rsidR="009F1287" w:rsidRDefault="009F1287">
            <w:pPr>
              <w:rPr>
                <w:rFonts w:ascii="仿宋" w:eastAsia="仿宋" w:hAnsi="仿宋"/>
                <w:b w:val="0"/>
                <w:bCs w:val="0"/>
                <w:sz w:val="24"/>
                <w:szCs w:val="24"/>
              </w:rPr>
            </w:pPr>
          </w:p>
        </w:tc>
        <w:tc>
          <w:tcPr>
            <w:tcW w:w="6804" w:type="dxa"/>
          </w:tcPr>
          <w:p w14:paraId="392B0CD8"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17</w:t>
            </w:r>
            <w:r>
              <w:rPr>
                <w:rFonts w:ascii="仿宋" w:eastAsia="仿宋" w:hAnsi="仿宋" w:hint="eastAsia"/>
                <w:sz w:val="24"/>
                <w:szCs w:val="24"/>
              </w:rPr>
              <w:t xml:space="preserve"> P20%-40%区间</w:t>
            </w:r>
          </w:p>
        </w:tc>
      </w:tr>
      <w:tr w:rsidR="009F1287" w14:paraId="4D4E11CE"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4D50C576" w14:textId="77777777" w:rsidR="009F1287" w:rsidRDefault="009F1287">
            <w:pPr>
              <w:rPr>
                <w:rFonts w:ascii="仿宋" w:eastAsia="仿宋" w:hAnsi="仿宋"/>
                <w:b w:val="0"/>
                <w:bCs w:val="0"/>
                <w:sz w:val="24"/>
                <w:szCs w:val="24"/>
              </w:rPr>
            </w:pPr>
          </w:p>
        </w:tc>
        <w:tc>
          <w:tcPr>
            <w:tcW w:w="6804" w:type="dxa"/>
          </w:tcPr>
          <w:p w14:paraId="2EB4131D"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14</w:t>
            </w:r>
            <w:r>
              <w:rPr>
                <w:rFonts w:ascii="仿宋" w:eastAsia="仿宋" w:hAnsi="仿宋" w:hint="eastAsia"/>
                <w:sz w:val="24"/>
                <w:szCs w:val="24"/>
              </w:rPr>
              <w:t xml:space="preserve"> P40%-60%区间</w:t>
            </w:r>
          </w:p>
        </w:tc>
      </w:tr>
      <w:tr w:rsidR="009F1287" w14:paraId="798B15FE"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470DF69C" w14:textId="77777777" w:rsidR="009F1287" w:rsidRDefault="009F1287">
            <w:pPr>
              <w:rPr>
                <w:rFonts w:ascii="仿宋" w:eastAsia="仿宋" w:hAnsi="仿宋"/>
                <w:b w:val="0"/>
                <w:bCs w:val="0"/>
                <w:sz w:val="24"/>
                <w:szCs w:val="24"/>
              </w:rPr>
            </w:pPr>
          </w:p>
        </w:tc>
        <w:tc>
          <w:tcPr>
            <w:tcW w:w="6804" w:type="dxa"/>
          </w:tcPr>
          <w:p w14:paraId="7DBA924A"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11</w:t>
            </w:r>
            <w:r>
              <w:rPr>
                <w:rFonts w:ascii="仿宋" w:eastAsia="仿宋" w:hAnsi="仿宋" w:hint="eastAsia"/>
                <w:sz w:val="24"/>
                <w:szCs w:val="24"/>
              </w:rPr>
              <w:t xml:space="preserve"> P60%-80%区间</w:t>
            </w:r>
          </w:p>
        </w:tc>
      </w:tr>
      <w:tr w:rsidR="009F1287" w14:paraId="3B0AFCC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67D7ADE1" w14:textId="77777777" w:rsidR="009F1287" w:rsidRDefault="009F1287">
            <w:pPr>
              <w:rPr>
                <w:rFonts w:ascii="仿宋" w:eastAsia="仿宋" w:hAnsi="仿宋"/>
                <w:b w:val="0"/>
                <w:bCs w:val="0"/>
                <w:sz w:val="24"/>
                <w:szCs w:val="24"/>
              </w:rPr>
            </w:pPr>
          </w:p>
        </w:tc>
        <w:tc>
          <w:tcPr>
            <w:tcW w:w="6804" w:type="dxa"/>
          </w:tcPr>
          <w:p w14:paraId="58366D46"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8</w:t>
            </w:r>
            <w:r>
              <w:rPr>
                <w:rFonts w:ascii="仿宋" w:eastAsia="仿宋" w:hAnsi="仿宋" w:hint="eastAsia"/>
                <w:sz w:val="24"/>
                <w:szCs w:val="24"/>
              </w:rPr>
              <w:t xml:space="preserve">  P80%-100%区间</w:t>
            </w:r>
          </w:p>
        </w:tc>
      </w:tr>
      <w:tr w:rsidR="009F1287" w14:paraId="74C126CF"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tcPr>
          <w:p w14:paraId="2F906324" w14:textId="77777777" w:rsidR="009F1287" w:rsidRDefault="007B7BC5">
            <w:pPr>
              <w:rPr>
                <w:rFonts w:ascii="仿宋" w:eastAsia="仿宋" w:hAnsi="仿宋"/>
                <w:b w:val="0"/>
                <w:bCs w:val="0"/>
                <w:sz w:val="24"/>
                <w:szCs w:val="24"/>
              </w:rPr>
            </w:pPr>
            <w:r>
              <w:rPr>
                <w:rFonts w:ascii="仿宋" w:eastAsia="仿宋" w:hAnsi="仿宋" w:hint="eastAsia"/>
                <w:sz w:val="24"/>
                <w:szCs w:val="24"/>
              </w:rPr>
              <w:t>五、其他属性（20）</w:t>
            </w:r>
          </w:p>
        </w:tc>
        <w:tc>
          <w:tcPr>
            <w:tcW w:w="6804" w:type="dxa"/>
          </w:tcPr>
          <w:p w14:paraId="513837CA" w14:textId="77777777" w:rsidR="009F1287" w:rsidRDefault="009F1287">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
        </w:tc>
      </w:tr>
      <w:tr w:rsidR="009F1287" w14:paraId="6D84A884"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30FAB8A7" w14:textId="77777777" w:rsidR="009F1287" w:rsidRDefault="007B7BC5">
            <w:pPr>
              <w:rPr>
                <w:rFonts w:ascii="仿宋" w:eastAsia="仿宋" w:hAnsi="仿宋"/>
                <w:b w:val="0"/>
                <w:bCs w:val="0"/>
                <w:sz w:val="24"/>
                <w:szCs w:val="24"/>
              </w:rPr>
            </w:pPr>
            <w:r>
              <w:rPr>
                <w:rFonts w:ascii="仿宋" w:eastAsia="仿宋" w:hAnsi="仿宋" w:hint="eastAsia"/>
                <w:sz w:val="24"/>
                <w:szCs w:val="24"/>
              </w:rPr>
              <w:t>国家</w:t>
            </w:r>
            <w:proofErr w:type="gramStart"/>
            <w:r>
              <w:rPr>
                <w:rFonts w:ascii="仿宋" w:eastAsia="仿宋" w:hAnsi="仿宋" w:hint="eastAsia"/>
                <w:sz w:val="24"/>
                <w:szCs w:val="24"/>
              </w:rPr>
              <w:t>医</w:t>
            </w:r>
            <w:proofErr w:type="gramEnd"/>
            <w:r>
              <w:rPr>
                <w:rFonts w:ascii="仿宋" w:eastAsia="仿宋" w:hAnsi="仿宋" w:hint="eastAsia"/>
                <w:sz w:val="24"/>
                <w:szCs w:val="24"/>
              </w:rPr>
              <w:t>保（5）</w:t>
            </w:r>
          </w:p>
        </w:tc>
        <w:tc>
          <w:tcPr>
            <w:tcW w:w="6804" w:type="dxa"/>
          </w:tcPr>
          <w:p w14:paraId="1D8AB66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 xml:space="preserve">  国家</w:t>
            </w:r>
            <w:proofErr w:type="gramStart"/>
            <w:r>
              <w:rPr>
                <w:rFonts w:ascii="仿宋" w:eastAsia="仿宋" w:hAnsi="仿宋" w:hint="eastAsia"/>
                <w:sz w:val="24"/>
                <w:szCs w:val="24"/>
              </w:rPr>
              <w:t>医</w:t>
            </w:r>
            <w:proofErr w:type="gramEnd"/>
            <w:r>
              <w:rPr>
                <w:rFonts w:ascii="仿宋" w:eastAsia="仿宋" w:hAnsi="仿宋" w:hint="eastAsia"/>
                <w:sz w:val="24"/>
                <w:szCs w:val="24"/>
              </w:rPr>
              <w:t>保甲类,且没有支付限制条件</w:t>
            </w:r>
          </w:p>
        </w:tc>
      </w:tr>
      <w:tr w:rsidR="009F1287" w14:paraId="567C905E"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1541D002" w14:textId="77777777" w:rsidR="009F1287" w:rsidRDefault="009F1287">
            <w:pPr>
              <w:rPr>
                <w:rFonts w:ascii="仿宋" w:eastAsia="仿宋" w:hAnsi="仿宋"/>
                <w:b w:val="0"/>
                <w:bCs w:val="0"/>
                <w:sz w:val="24"/>
                <w:szCs w:val="24"/>
              </w:rPr>
            </w:pPr>
          </w:p>
        </w:tc>
        <w:tc>
          <w:tcPr>
            <w:tcW w:w="6804" w:type="dxa"/>
          </w:tcPr>
          <w:p w14:paraId="18D5A08A"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 xml:space="preserve">  国家</w:t>
            </w:r>
            <w:proofErr w:type="gramStart"/>
            <w:r>
              <w:rPr>
                <w:rFonts w:ascii="仿宋" w:eastAsia="仿宋" w:hAnsi="仿宋" w:hint="eastAsia"/>
                <w:sz w:val="24"/>
                <w:szCs w:val="24"/>
              </w:rPr>
              <w:t>医</w:t>
            </w:r>
            <w:proofErr w:type="gramEnd"/>
            <w:r>
              <w:rPr>
                <w:rFonts w:ascii="仿宋" w:eastAsia="仿宋" w:hAnsi="仿宋" w:hint="eastAsia"/>
                <w:sz w:val="24"/>
                <w:szCs w:val="24"/>
              </w:rPr>
              <w:t>保甲类,有支付限制条件</w:t>
            </w:r>
          </w:p>
        </w:tc>
      </w:tr>
      <w:tr w:rsidR="009F1287" w14:paraId="792B5B97"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03BB55DF" w14:textId="77777777" w:rsidR="009F1287" w:rsidRDefault="009F1287">
            <w:pPr>
              <w:rPr>
                <w:rFonts w:ascii="仿宋" w:eastAsia="仿宋" w:hAnsi="仿宋"/>
                <w:b w:val="0"/>
                <w:bCs w:val="0"/>
                <w:sz w:val="24"/>
                <w:szCs w:val="24"/>
              </w:rPr>
            </w:pPr>
          </w:p>
        </w:tc>
        <w:tc>
          <w:tcPr>
            <w:tcW w:w="6804" w:type="dxa"/>
          </w:tcPr>
          <w:p w14:paraId="44D9F8D2"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国家</w:t>
            </w:r>
            <w:proofErr w:type="gramStart"/>
            <w:r>
              <w:rPr>
                <w:rFonts w:ascii="仿宋" w:eastAsia="仿宋" w:hAnsi="仿宋" w:hint="eastAsia"/>
                <w:sz w:val="24"/>
                <w:szCs w:val="24"/>
              </w:rPr>
              <w:t>医</w:t>
            </w:r>
            <w:proofErr w:type="gramEnd"/>
            <w:r>
              <w:rPr>
                <w:rFonts w:ascii="仿宋" w:eastAsia="仿宋" w:hAnsi="仿宋" w:hint="eastAsia"/>
                <w:sz w:val="24"/>
                <w:szCs w:val="24"/>
              </w:rPr>
              <w:t>保乙类/国家谈判药品,且没有支付限制条件</w:t>
            </w:r>
          </w:p>
        </w:tc>
      </w:tr>
      <w:tr w:rsidR="009F1287" w14:paraId="244E4EE9"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0F659EC1" w14:textId="77777777" w:rsidR="009F1287" w:rsidRDefault="009F1287">
            <w:pPr>
              <w:rPr>
                <w:rFonts w:ascii="仿宋" w:eastAsia="仿宋" w:hAnsi="仿宋"/>
                <w:b w:val="0"/>
                <w:bCs w:val="0"/>
                <w:sz w:val="24"/>
                <w:szCs w:val="24"/>
              </w:rPr>
            </w:pPr>
          </w:p>
        </w:tc>
        <w:tc>
          <w:tcPr>
            <w:tcW w:w="6804" w:type="dxa"/>
          </w:tcPr>
          <w:p w14:paraId="4887FEFF"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国家</w:t>
            </w:r>
            <w:proofErr w:type="gramStart"/>
            <w:r>
              <w:rPr>
                <w:rFonts w:ascii="仿宋" w:eastAsia="仿宋" w:hAnsi="仿宋" w:hint="eastAsia"/>
                <w:sz w:val="24"/>
                <w:szCs w:val="24"/>
              </w:rPr>
              <w:t>医</w:t>
            </w:r>
            <w:proofErr w:type="gramEnd"/>
            <w:r>
              <w:rPr>
                <w:rFonts w:ascii="仿宋" w:eastAsia="仿宋" w:hAnsi="仿宋" w:hint="eastAsia"/>
                <w:sz w:val="24"/>
                <w:szCs w:val="24"/>
              </w:rPr>
              <w:t>保乙类/国家谈判药品,有支付限制条件</w:t>
            </w:r>
          </w:p>
        </w:tc>
      </w:tr>
      <w:tr w:rsidR="009F1287" w14:paraId="70B69780"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6B36050D" w14:textId="77777777" w:rsidR="009F1287" w:rsidRDefault="009F1287">
            <w:pPr>
              <w:rPr>
                <w:rFonts w:ascii="仿宋" w:eastAsia="仿宋" w:hAnsi="仿宋"/>
                <w:b w:val="0"/>
                <w:bCs w:val="0"/>
                <w:sz w:val="24"/>
                <w:szCs w:val="24"/>
              </w:rPr>
            </w:pPr>
          </w:p>
        </w:tc>
        <w:tc>
          <w:tcPr>
            <w:tcW w:w="6804" w:type="dxa"/>
          </w:tcPr>
          <w:p w14:paraId="126CBDB6"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不在国家</w:t>
            </w:r>
            <w:proofErr w:type="gramStart"/>
            <w:r>
              <w:rPr>
                <w:rFonts w:ascii="仿宋" w:eastAsia="仿宋" w:hAnsi="仿宋" w:hint="eastAsia"/>
                <w:sz w:val="24"/>
                <w:szCs w:val="24"/>
              </w:rPr>
              <w:t>医</w:t>
            </w:r>
            <w:proofErr w:type="gramEnd"/>
            <w:r>
              <w:rPr>
                <w:rFonts w:ascii="仿宋" w:eastAsia="仿宋" w:hAnsi="仿宋" w:hint="eastAsia"/>
                <w:sz w:val="24"/>
                <w:szCs w:val="24"/>
              </w:rPr>
              <w:t>保目录</w:t>
            </w:r>
          </w:p>
        </w:tc>
      </w:tr>
      <w:tr w:rsidR="009F1287" w14:paraId="73F48A4C"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7DF0608" w14:textId="77777777" w:rsidR="009F1287" w:rsidRDefault="007B7BC5">
            <w:pPr>
              <w:rPr>
                <w:rFonts w:ascii="仿宋" w:eastAsia="仿宋" w:hAnsi="仿宋"/>
                <w:b w:val="0"/>
                <w:bCs w:val="0"/>
                <w:sz w:val="24"/>
                <w:szCs w:val="24"/>
              </w:rPr>
            </w:pPr>
            <w:r>
              <w:rPr>
                <w:rFonts w:ascii="仿宋" w:eastAsia="仿宋" w:hAnsi="仿宋" w:hint="eastAsia"/>
                <w:sz w:val="24"/>
                <w:szCs w:val="24"/>
              </w:rPr>
              <w:t>基本药物（3）</w:t>
            </w:r>
          </w:p>
        </w:tc>
        <w:tc>
          <w:tcPr>
            <w:tcW w:w="6804" w:type="dxa"/>
          </w:tcPr>
          <w:p w14:paraId="31F7368D"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在《国家基本药物目录》,没有△要求</w:t>
            </w:r>
          </w:p>
        </w:tc>
      </w:tr>
      <w:tr w:rsidR="009F1287" w14:paraId="1001E0D7"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076A85F7" w14:textId="77777777" w:rsidR="009F1287" w:rsidRDefault="009F1287">
            <w:pPr>
              <w:rPr>
                <w:rFonts w:ascii="仿宋" w:eastAsia="仿宋" w:hAnsi="仿宋"/>
                <w:b w:val="0"/>
                <w:bCs w:val="0"/>
                <w:sz w:val="24"/>
                <w:szCs w:val="24"/>
              </w:rPr>
            </w:pPr>
          </w:p>
        </w:tc>
        <w:tc>
          <w:tcPr>
            <w:tcW w:w="6804" w:type="dxa"/>
          </w:tcPr>
          <w:p w14:paraId="1CA20E0E"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在《国家基本药物目录》,有△要求</w:t>
            </w:r>
          </w:p>
        </w:tc>
      </w:tr>
      <w:tr w:rsidR="009F1287" w14:paraId="500BF3C0" w14:textId="77777777" w:rsidTr="009F1287">
        <w:tc>
          <w:tcPr>
            <w:cnfStyle w:val="001000000000" w:firstRow="0" w:lastRow="0" w:firstColumn="1" w:lastColumn="0" w:oddVBand="0" w:evenVBand="0" w:oddHBand="0" w:evenHBand="0" w:firstRowFirstColumn="0" w:firstRowLastColumn="0" w:lastRowFirstColumn="0" w:lastRowLastColumn="0"/>
            <w:tcW w:w="2704" w:type="dxa"/>
            <w:vMerge/>
          </w:tcPr>
          <w:p w14:paraId="331B62F6" w14:textId="77777777" w:rsidR="009F1287" w:rsidRDefault="009F1287">
            <w:pPr>
              <w:rPr>
                <w:rFonts w:ascii="仿宋" w:eastAsia="仿宋" w:hAnsi="仿宋"/>
                <w:b w:val="0"/>
                <w:bCs w:val="0"/>
                <w:sz w:val="24"/>
                <w:szCs w:val="24"/>
              </w:rPr>
            </w:pPr>
          </w:p>
        </w:tc>
        <w:tc>
          <w:tcPr>
            <w:tcW w:w="6804" w:type="dxa"/>
          </w:tcPr>
          <w:p w14:paraId="3CB03C74"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不在《国家基本药物目录》</w:t>
            </w:r>
          </w:p>
        </w:tc>
      </w:tr>
      <w:tr w:rsidR="009F1287" w14:paraId="2A09E4D5"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7592DCC5" w14:textId="77777777" w:rsidR="009F1287" w:rsidRDefault="007B7BC5">
            <w:pPr>
              <w:rPr>
                <w:rFonts w:ascii="仿宋" w:eastAsia="仿宋" w:hAnsi="仿宋"/>
                <w:b w:val="0"/>
                <w:bCs w:val="0"/>
                <w:sz w:val="24"/>
                <w:szCs w:val="24"/>
              </w:rPr>
            </w:pPr>
            <w:r>
              <w:rPr>
                <w:rFonts w:ascii="仿宋" w:eastAsia="仿宋" w:hAnsi="仿宋" w:hint="eastAsia"/>
                <w:sz w:val="24"/>
                <w:szCs w:val="24"/>
              </w:rPr>
              <w:t>贮藏条件</w:t>
            </w:r>
            <w:r>
              <w:rPr>
                <w:rFonts w:ascii="仿宋" w:eastAsia="仿宋" w:hAnsi="仿宋" w:cs="Arial" w:hint="eastAsia"/>
                <w:kern w:val="24"/>
                <w:sz w:val="24"/>
                <w:szCs w:val="24"/>
              </w:rPr>
              <w:t>（3）</w:t>
            </w:r>
          </w:p>
        </w:tc>
        <w:tc>
          <w:tcPr>
            <w:tcW w:w="6804" w:type="dxa"/>
          </w:tcPr>
          <w:p w14:paraId="1E2C717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常温贮藏</w:t>
            </w:r>
          </w:p>
        </w:tc>
      </w:tr>
      <w:tr w:rsidR="009F1287" w14:paraId="204C6642"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589C89DB" w14:textId="77777777" w:rsidR="009F1287" w:rsidRDefault="009F1287">
            <w:pPr>
              <w:rPr>
                <w:rFonts w:ascii="仿宋" w:eastAsia="仿宋" w:hAnsi="仿宋"/>
                <w:b w:val="0"/>
                <w:bCs w:val="0"/>
                <w:sz w:val="24"/>
                <w:szCs w:val="24"/>
              </w:rPr>
            </w:pPr>
          </w:p>
        </w:tc>
        <w:tc>
          <w:tcPr>
            <w:tcW w:w="6804" w:type="dxa"/>
          </w:tcPr>
          <w:p w14:paraId="08618588"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w w:val="80"/>
                <w:sz w:val="24"/>
                <w:szCs w:val="24"/>
              </w:rPr>
              <w:t>2</w:t>
            </w:r>
            <w:r>
              <w:rPr>
                <w:rFonts w:ascii="仿宋" w:eastAsia="仿宋" w:hAnsi="仿宋" w:hint="eastAsia"/>
                <w:w w:val="80"/>
                <w:sz w:val="24"/>
                <w:szCs w:val="24"/>
              </w:rPr>
              <w:t>.</w:t>
            </w:r>
            <w:r>
              <w:rPr>
                <w:rFonts w:ascii="仿宋" w:eastAsia="仿宋" w:hAnsi="仿宋"/>
                <w:w w:val="80"/>
                <w:sz w:val="24"/>
                <w:szCs w:val="24"/>
              </w:rPr>
              <w:t>5</w:t>
            </w:r>
            <w:r>
              <w:rPr>
                <w:rFonts w:ascii="仿宋" w:eastAsia="仿宋" w:hAnsi="仿宋" w:hint="eastAsia"/>
                <w:sz w:val="24"/>
                <w:szCs w:val="24"/>
              </w:rPr>
              <w:t>常温贮藏,避光或遮光</w:t>
            </w:r>
          </w:p>
        </w:tc>
      </w:tr>
      <w:tr w:rsidR="009F1287" w14:paraId="49075A07"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2DFBC021" w14:textId="77777777" w:rsidR="009F1287" w:rsidRDefault="009F1287">
            <w:pPr>
              <w:rPr>
                <w:rFonts w:ascii="仿宋" w:eastAsia="仿宋" w:hAnsi="仿宋"/>
                <w:b w:val="0"/>
                <w:bCs w:val="0"/>
                <w:sz w:val="24"/>
                <w:szCs w:val="24"/>
              </w:rPr>
            </w:pPr>
          </w:p>
        </w:tc>
        <w:tc>
          <w:tcPr>
            <w:tcW w:w="6804" w:type="dxa"/>
          </w:tcPr>
          <w:p w14:paraId="2E0676C6"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阴凉贮藏</w:t>
            </w:r>
          </w:p>
        </w:tc>
      </w:tr>
      <w:tr w:rsidR="009F1287" w14:paraId="53E25C16"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3A159F0D" w14:textId="77777777" w:rsidR="009F1287" w:rsidRDefault="009F1287">
            <w:pPr>
              <w:rPr>
                <w:rFonts w:ascii="仿宋" w:eastAsia="仿宋" w:hAnsi="仿宋"/>
                <w:b w:val="0"/>
                <w:bCs w:val="0"/>
                <w:sz w:val="24"/>
                <w:szCs w:val="24"/>
              </w:rPr>
            </w:pPr>
          </w:p>
        </w:tc>
        <w:tc>
          <w:tcPr>
            <w:tcW w:w="6804" w:type="dxa"/>
          </w:tcPr>
          <w:p w14:paraId="6A838DC3"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w w:val="80"/>
                <w:sz w:val="24"/>
                <w:szCs w:val="24"/>
              </w:rPr>
              <w:t>1</w:t>
            </w:r>
            <w:r>
              <w:rPr>
                <w:rFonts w:ascii="仿宋" w:eastAsia="仿宋" w:hAnsi="仿宋" w:hint="eastAsia"/>
                <w:w w:val="80"/>
                <w:sz w:val="24"/>
                <w:szCs w:val="24"/>
              </w:rPr>
              <w:t>.</w:t>
            </w:r>
            <w:r>
              <w:rPr>
                <w:rFonts w:ascii="仿宋" w:eastAsia="仿宋" w:hAnsi="仿宋"/>
                <w:w w:val="80"/>
                <w:sz w:val="24"/>
                <w:szCs w:val="24"/>
              </w:rPr>
              <w:t>5</w:t>
            </w:r>
            <w:r>
              <w:rPr>
                <w:rFonts w:ascii="仿宋" w:eastAsia="仿宋" w:hAnsi="仿宋" w:hint="eastAsia"/>
                <w:sz w:val="24"/>
                <w:szCs w:val="24"/>
              </w:rPr>
              <w:t>阴凉贮藏,避光或遮光</w:t>
            </w:r>
          </w:p>
        </w:tc>
      </w:tr>
      <w:tr w:rsidR="009F1287" w14:paraId="1F6B426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2DF3A790" w14:textId="77777777" w:rsidR="009F1287" w:rsidRDefault="009F1287">
            <w:pPr>
              <w:rPr>
                <w:rFonts w:ascii="仿宋" w:eastAsia="仿宋" w:hAnsi="仿宋"/>
                <w:b w:val="0"/>
                <w:bCs w:val="0"/>
                <w:sz w:val="24"/>
                <w:szCs w:val="24"/>
              </w:rPr>
            </w:pPr>
          </w:p>
        </w:tc>
        <w:tc>
          <w:tcPr>
            <w:tcW w:w="6804" w:type="dxa"/>
          </w:tcPr>
          <w:p w14:paraId="7770048B"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冷藏/冷冻贮藏</w:t>
            </w:r>
          </w:p>
        </w:tc>
      </w:tr>
      <w:tr w:rsidR="009F1287" w14:paraId="6CD6981A"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70DF57A3" w14:textId="77777777" w:rsidR="009F1287" w:rsidRDefault="007B7BC5">
            <w:pPr>
              <w:rPr>
                <w:rFonts w:ascii="仿宋" w:eastAsia="仿宋" w:hAnsi="仿宋"/>
                <w:b w:val="0"/>
                <w:bCs w:val="0"/>
                <w:sz w:val="24"/>
                <w:szCs w:val="24"/>
              </w:rPr>
            </w:pPr>
            <w:r>
              <w:rPr>
                <w:rFonts w:ascii="仿宋" w:eastAsia="仿宋" w:hAnsi="仿宋" w:hint="eastAsia"/>
                <w:sz w:val="24"/>
                <w:szCs w:val="24"/>
              </w:rPr>
              <w:t>药品有效期</w:t>
            </w:r>
            <w:r>
              <w:rPr>
                <w:rFonts w:ascii="仿宋" w:eastAsia="仿宋" w:hAnsi="仿宋" w:cs="Arial" w:hint="eastAsia"/>
                <w:kern w:val="24"/>
                <w:sz w:val="24"/>
                <w:szCs w:val="24"/>
              </w:rPr>
              <w:t>（3）</w:t>
            </w:r>
          </w:p>
        </w:tc>
        <w:tc>
          <w:tcPr>
            <w:tcW w:w="6804" w:type="dxa"/>
          </w:tcPr>
          <w:p w14:paraId="4331E97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&gt;36个月</w:t>
            </w:r>
          </w:p>
        </w:tc>
      </w:tr>
      <w:tr w:rsidR="009F1287" w14:paraId="3D9327E1"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7F9612C8" w14:textId="77777777" w:rsidR="009F1287" w:rsidRDefault="009F1287">
            <w:pPr>
              <w:rPr>
                <w:rFonts w:ascii="仿宋" w:eastAsia="仿宋" w:hAnsi="仿宋"/>
                <w:b w:val="0"/>
                <w:bCs w:val="0"/>
                <w:sz w:val="24"/>
                <w:szCs w:val="24"/>
              </w:rPr>
            </w:pPr>
          </w:p>
        </w:tc>
        <w:tc>
          <w:tcPr>
            <w:tcW w:w="6804" w:type="dxa"/>
          </w:tcPr>
          <w:p w14:paraId="3B5B6DE1"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24-36个月</w:t>
            </w:r>
          </w:p>
        </w:tc>
      </w:tr>
      <w:tr w:rsidR="009F1287" w14:paraId="14916932"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516DC618" w14:textId="77777777" w:rsidR="009F1287" w:rsidRDefault="009F1287">
            <w:pPr>
              <w:rPr>
                <w:rFonts w:ascii="仿宋" w:eastAsia="仿宋" w:hAnsi="仿宋"/>
                <w:b w:val="0"/>
                <w:bCs w:val="0"/>
                <w:sz w:val="24"/>
                <w:szCs w:val="24"/>
              </w:rPr>
            </w:pPr>
          </w:p>
        </w:tc>
        <w:tc>
          <w:tcPr>
            <w:tcW w:w="6804" w:type="dxa"/>
          </w:tcPr>
          <w:p w14:paraId="7B555B03"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&lt;24个月</w:t>
            </w:r>
          </w:p>
        </w:tc>
      </w:tr>
      <w:tr w:rsidR="009F1287" w14:paraId="01C36B24"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297D543E" w14:textId="77777777" w:rsidR="009F1287" w:rsidRDefault="007B7BC5">
            <w:pPr>
              <w:rPr>
                <w:rFonts w:ascii="仿宋" w:eastAsia="仿宋" w:hAnsi="仿宋"/>
                <w:b w:val="0"/>
                <w:bCs w:val="0"/>
                <w:sz w:val="24"/>
                <w:szCs w:val="24"/>
              </w:rPr>
            </w:pPr>
            <w:r>
              <w:rPr>
                <w:rFonts w:ascii="仿宋" w:eastAsia="仿宋" w:hAnsi="仿宋" w:hint="eastAsia"/>
                <w:sz w:val="24"/>
                <w:szCs w:val="24"/>
              </w:rPr>
              <w:t>全球使用情况</w:t>
            </w:r>
            <w:r>
              <w:rPr>
                <w:rFonts w:ascii="仿宋" w:eastAsia="仿宋" w:hAnsi="仿宋" w:cs="Arial" w:hint="eastAsia"/>
                <w:kern w:val="24"/>
                <w:sz w:val="24"/>
                <w:szCs w:val="24"/>
              </w:rPr>
              <w:t>（3）</w:t>
            </w:r>
          </w:p>
        </w:tc>
        <w:tc>
          <w:tcPr>
            <w:tcW w:w="6804" w:type="dxa"/>
          </w:tcPr>
          <w:p w14:paraId="4815A763"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美国、欧洲、日本均已上市</w:t>
            </w:r>
          </w:p>
        </w:tc>
      </w:tr>
      <w:tr w:rsidR="009F1287" w14:paraId="4CB554D4"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40F20651" w14:textId="77777777" w:rsidR="009F1287" w:rsidRDefault="009F1287">
            <w:pPr>
              <w:rPr>
                <w:rFonts w:ascii="仿宋" w:eastAsia="仿宋" w:hAnsi="仿宋"/>
                <w:b w:val="0"/>
                <w:bCs w:val="0"/>
                <w:sz w:val="24"/>
                <w:szCs w:val="24"/>
              </w:rPr>
            </w:pPr>
          </w:p>
        </w:tc>
        <w:tc>
          <w:tcPr>
            <w:tcW w:w="6804" w:type="dxa"/>
          </w:tcPr>
          <w:p w14:paraId="1FE91AC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美国或欧洲或日本上市</w:t>
            </w:r>
          </w:p>
        </w:tc>
      </w:tr>
      <w:tr w:rsidR="009F1287" w14:paraId="2AE41649"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6384319D" w14:textId="77777777" w:rsidR="009F1287" w:rsidRDefault="009F1287">
            <w:pPr>
              <w:rPr>
                <w:rFonts w:ascii="仿宋" w:eastAsia="仿宋" w:hAnsi="仿宋"/>
                <w:b w:val="0"/>
                <w:bCs w:val="0"/>
                <w:sz w:val="24"/>
                <w:szCs w:val="24"/>
              </w:rPr>
            </w:pPr>
          </w:p>
        </w:tc>
        <w:tc>
          <w:tcPr>
            <w:tcW w:w="6804" w:type="dxa"/>
          </w:tcPr>
          <w:p w14:paraId="617043C0"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美国、欧洲、日本均未上市</w:t>
            </w:r>
          </w:p>
        </w:tc>
      </w:tr>
      <w:tr w:rsidR="009F1287" w14:paraId="0AD48A53"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val="restart"/>
          </w:tcPr>
          <w:p w14:paraId="0B37B9D3" w14:textId="77777777" w:rsidR="009F1287" w:rsidRDefault="007B7BC5">
            <w:pPr>
              <w:rPr>
                <w:rFonts w:ascii="仿宋" w:eastAsia="仿宋" w:hAnsi="仿宋"/>
                <w:b w:val="0"/>
                <w:bCs w:val="0"/>
                <w:sz w:val="24"/>
                <w:szCs w:val="24"/>
              </w:rPr>
            </w:pPr>
            <w:r>
              <w:rPr>
                <w:rFonts w:ascii="仿宋" w:eastAsia="仿宋" w:hAnsi="仿宋" w:hint="eastAsia"/>
                <w:sz w:val="24"/>
                <w:szCs w:val="24"/>
              </w:rPr>
              <w:t>生产企业状况</w:t>
            </w:r>
            <w:r>
              <w:rPr>
                <w:rFonts w:ascii="仿宋" w:eastAsia="仿宋" w:hAnsi="仿宋" w:cs="Arial" w:hint="eastAsia"/>
                <w:kern w:val="24"/>
                <w:sz w:val="24"/>
                <w:szCs w:val="24"/>
              </w:rPr>
              <w:t>（3）</w:t>
            </w:r>
          </w:p>
        </w:tc>
        <w:tc>
          <w:tcPr>
            <w:tcW w:w="6804" w:type="dxa"/>
          </w:tcPr>
          <w:p w14:paraId="73E09C2E" w14:textId="77777777" w:rsidR="009F1287" w:rsidRDefault="007B7BC5">
            <w:pPr>
              <w:ind w:left="480" w:hangingChars="200" w:hanging="480"/>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 xml:space="preserve">  生产企业为世界销量前50制药企业（美国制药经理人）</w:t>
            </w:r>
          </w:p>
        </w:tc>
      </w:tr>
      <w:tr w:rsidR="009F1287" w14:paraId="5273B838"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16CB3E23" w14:textId="77777777" w:rsidR="009F1287" w:rsidRDefault="009F1287">
            <w:pPr>
              <w:rPr>
                <w:rFonts w:ascii="仿宋" w:eastAsia="仿宋" w:hAnsi="仿宋"/>
                <w:b w:val="0"/>
                <w:bCs w:val="0"/>
                <w:sz w:val="24"/>
                <w:szCs w:val="24"/>
              </w:rPr>
            </w:pPr>
          </w:p>
        </w:tc>
        <w:tc>
          <w:tcPr>
            <w:tcW w:w="6804" w:type="dxa"/>
          </w:tcPr>
          <w:p w14:paraId="0E1B9019"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 xml:space="preserve">  生产企业在国家工业和信息化部医药工业百强榜</w:t>
            </w:r>
          </w:p>
        </w:tc>
      </w:tr>
      <w:tr w:rsidR="009F1287" w14:paraId="2B29846A" w14:textId="77777777" w:rsidTr="009F1287">
        <w:trPr>
          <w:trHeight w:val="60"/>
        </w:trPr>
        <w:tc>
          <w:tcPr>
            <w:cnfStyle w:val="001000000000" w:firstRow="0" w:lastRow="0" w:firstColumn="1" w:lastColumn="0" w:oddVBand="0" w:evenVBand="0" w:oddHBand="0" w:evenHBand="0" w:firstRowFirstColumn="0" w:firstRowLastColumn="0" w:lastRowFirstColumn="0" w:lastRowLastColumn="0"/>
            <w:tcW w:w="2704" w:type="dxa"/>
            <w:vMerge/>
          </w:tcPr>
          <w:p w14:paraId="3C6F0B78" w14:textId="77777777" w:rsidR="009F1287" w:rsidRDefault="009F1287">
            <w:pPr>
              <w:rPr>
                <w:rFonts w:ascii="仿宋" w:eastAsia="仿宋" w:hAnsi="仿宋"/>
                <w:b w:val="0"/>
                <w:bCs w:val="0"/>
                <w:sz w:val="24"/>
                <w:szCs w:val="24"/>
              </w:rPr>
            </w:pPr>
          </w:p>
        </w:tc>
        <w:tc>
          <w:tcPr>
            <w:tcW w:w="6804" w:type="dxa"/>
          </w:tcPr>
          <w:p w14:paraId="0B17CD3E" w14:textId="77777777" w:rsidR="009F1287" w:rsidRDefault="007B7B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 xml:space="preserve">  其他企业</w:t>
            </w:r>
          </w:p>
        </w:tc>
      </w:tr>
    </w:tbl>
    <w:p w14:paraId="72C99585" w14:textId="77777777" w:rsidR="009F1287" w:rsidRDefault="007B7BC5">
      <w:pPr>
        <w:ind w:firstLineChars="200" w:firstLine="480"/>
        <w:rPr>
          <w:rFonts w:ascii="仿宋" w:eastAsia="仿宋" w:hAnsi="仿宋"/>
          <w:b/>
          <w:bCs/>
          <w:sz w:val="28"/>
          <w:szCs w:val="28"/>
        </w:rPr>
      </w:pPr>
      <w:r>
        <w:rPr>
          <w:rFonts w:ascii="仿宋" w:eastAsia="仿宋" w:hAnsi="仿宋" w:hint="eastAsia"/>
          <w:sz w:val="24"/>
          <w:szCs w:val="24"/>
        </w:rPr>
        <w:t>“△”号表示药品应在具备相应处方资质的医师或在专科医师指导下使用，并加强使用监测和评价。</w:t>
      </w:r>
    </w:p>
    <w:p w14:paraId="3A7A064E"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t>四、</w:t>
      </w:r>
      <w:r w:rsidR="00DA6D39">
        <w:rPr>
          <w:rFonts w:ascii="仿宋" w:eastAsia="仿宋" w:hAnsi="仿宋" w:hint="eastAsia"/>
          <w:b/>
          <w:bCs/>
          <w:sz w:val="28"/>
          <w:szCs w:val="28"/>
        </w:rPr>
        <w:t>抗HBV核苷（酸）类似物</w:t>
      </w:r>
      <w:r>
        <w:rPr>
          <w:rFonts w:ascii="仿宋" w:eastAsia="仿宋" w:hAnsi="仿宋" w:hint="eastAsia"/>
          <w:b/>
          <w:bCs/>
          <w:sz w:val="28"/>
          <w:szCs w:val="28"/>
        </w:rPr>
        <w:t>药品评价和遴选</w:t>
      </w:r>
    </w:p>
    <w:p w14:paraId="7650A2E4" w14:textId="77777777" w:rsidR="009F1287" w:rsidRDefault="007B7BC5">
      <w:pPr>
        <w:ind w:firstLineChars="200" w:firstLine="560"/>
        <w:rPr>
          <w:rFonts w:ascii="仿宋" w:eastAsia="仿宋" w:hAnsi="仿宋"/>
          <w:bCs/>
          <w:sz w:val="28"/>
          <w:szCs w:val="28"/>
        </w:rPr>
      </w:pPr>
      <w:r w:rsidRPr="00DA6D39">
        <w:rPr>
          <w:rFonts w:ascii="仿宋" w:eastAsia="仿宋" w:hAnsi="仿宋" w:hint="eastAsia"/>
          <w:sz w:val="28"/>
          <w:szCs w:val="28"/>
        </w:rPr>
        <w:t>遴选范围：</w:t>
      </w:r>
      <w:r>
        <w:rPr>
          <w:rFonts w:ascii="仿宋" w:eastAsia="仿宋" w:hAnsi="仿宋" w:hint="eastAsia"/>
          <w:sz w:val="28"/>
          <w:szCs w:val="28"/>
        </w:rPr>
        <w:t>本共识评价</w:t>
      </w:r>
      <w:r w:rsidR="002428E3">
        <w:rPr>
          <w:rFonts w:ascii="仿宋" w:eastAsia="仿宋" w:hAnsi="仿宋" w:hint="eastAsia"/>
          <w:sz w:val="28"/>
          <w:szCs w:val="28"/>
        </w:rPr>
        <w:t>遴选</w:t>
      </w:r>
      <w:r>
        <w:rPr>
          <w:rFonts w:ascii="仿宋" w:eastAsia="仿宋" w:hAnsi="仿宋" w:hint="eastAsia"/>
          <w:sz w:val="28"/>
          <w:szCs w:val="28"/>
        </w:rPr>
        <w:t>的药品是已在中国上市的</w:t>
      </w:r>
      <w:r w:rsidR="00DA6D39" w:rsidRPr="00DA6D39">
        <w:rPr>
          <w:rFonts w:ascii="仿宋" w:eastAsia="仿宋" w:hAnsi="仿宋" w:hint="eastAsia"/>
          <w:sz w:val="28"/>
          <w:szCs w:val="28"/>
        </w:rPr>
        <w:t>抗HBV核苷（酸）类似物</w:t>
      </w:r>
      <w:r w:rsidRPr="00DA6D39">
        <w:rPr>
          <w:rFonts w:ascii="仿宋" w:eastAsia="仿宋" w:hAnsi="仿宋" w:hint="eastAsia"/>
          <w:sz w:val="28"/>
          <w:szCs w:val="28"/>
        </w:rPr>
        <w:t>药物</w:t>
      </w:r>
      <w:r w:rsidR="00DA6D39">
        <w:rPr>
          <w:rFonts w:ascii="仿宋" w:eastAsia="仿宋" w:hAnsi="仿宋" w:hint="eastAsia"/>
          <w:sz w:val="28"/>
          <w:szCs w:val="28"/>
        </w:rPr>
        <w:t>，分别为恩</w:t>
      </w:r>
      <w:proofErr w:type="gramStart"/>
      <w:r w:rsidR="00DA6D39">
        <w:rPr>
          <w:rFonts w:ascii="仿宋" w:eastAsia="仿宋" w:hAnsi="仿宋" w:hint="eastAsia"/>
          <w:sz w:val="28"/>
          <w:szCs w:val="28"/>
        </w:rPr>
        <w:t>替卡韦</w:t>
      </w:r>
      <w:proofErr w:type="gramEnd"/>
      <w:r w:rsidR="00DA6D39">
        <w:rPr>
          <w:rFonts w:ascii="仿宋" w:eastAsia="仿宋" w:hAnsi="仿宋" w:hint="eastAsia"/>
          <w:sz w:val="28"/>
          <w:szCs w:val="28"/>
        </w:rPr>
        <w:t>、</w:t>
      </w:r>
      <w:r w:rsidR="00B74572">
        <w:rPr>
          <w:rFonts w:ascii="仿宋" w:eastAsia="仿宋" w:hAnsi="仿宋" w:hint="eastAsia"/>
          <w:sz w:val="28"/>
          <w:szCs w:val="28"/>
        </w:rPr>
        <w:t>富马酸</w:t>
      </w:r>
      <w:proofErr w:type="gramStart"/>
      <w:r w:rsidR="00DA6D39">
        <w:rPr>
          <w:rFonts w:ascii="仿宋" w:eastAsia="仿宋" w:hAnsi="仿宋" w:hint="eastAsia"/>
          <w:sz w:val="28"/>
          <w:szCs w:val="28"/>
        </w:rPr>
        <w:t>替诺福韦</w:t>
      </w:r>
      <w:r w:rsidR="00B74572">
        <w:rPr>
          <w:rFonts w:ascii="仿宋" w:eastAsia="仿宋" w:hAnsi="仿宋" w:hint="eastAsia"/>
          <w:sz w:val="28"/>
          <w:szCs w:val="28"/>
        </w:rPr>
        <w:t>二吡呋</w:t>
      </w:r>
      <w:proofErr w:type="gramEnd"/>
      <w:r w:rsidR="00B74572">
        <w:rPr>
          <w:rFonts w:ascii="仿宋" w:eastAsia="仿宋" w:hAnsi="仿宋" w:hint="eastAsia"/>
          <w:sz w:val="28"/>
          <w:szCs w:val="28"/>
        </w:rPr>
        <w:t>酯</w:t>
      </w:r>
      <w:r w:rsidR="00DA6D39">
        <w:rPr>
          <w:rFonts w:ascii="仿宋" w:eastAsia="仿宋" w:hAnsi="仿宋" w:hint="eastAsia"/>
          <w:sz w:val="28"/>
          <w:szCs w:val="28"/>
        </w:rPr>
        <w:t>、拉米夫定、替</w:t>
      </w:r>
      <w:proofErr w:type="gramStart"/>
      <w:r w:rsidR="00DA6D39">
        <w:rPr>
          <w:rFonts w:ascii="仿宋" w:eastAsia="仿宋" w:hAnsi="仿宋" w:hint="eastAsia"/>
          <w:sz w:val="28"/>
          <w:szCs w:val="28"/>
        </w:rPr>
        <w:t>比夫定</w:t>
      </w:r>
      <w:proofErr w:type="gramEnd"/>
      <w:r w:rsidR="00DA6D39">
        <w:rPr>
          <w:rFonts w:ascii="仿宋" w:eastAsia="仿宋" w:hAnsi="仿宋" w:hint="eastAsia"/>
          <w:sz w:val="28"/>
          <w:szCs w:val="28"/>
        </w:rPr>
        <w:t>和</w:t>
      </w:r>
      <w:r w:rsidR="00B74572">
        <w:rPr>
          <w:rFonts w:ascii="仿宋" w:eastAsia="仿宋" w:hAnsi="仿宋" w:hint="eastAsia"/>
          <w:sz w:val="28"/>
          <w:szCs w:val="28"/>
        </w:rPr>
        <w:t>富马酸</w:t>
      </w:r>
      <w:r w:rsidR="00DA6D39">
        <w:rPr>
          <w:rFonts w:ascii="仿宋" w:eastAsia="仿宋" w:hAnsi="仿宋" w:hint="eastAsia"/>
          <w:sz w:val="28"/>
          <w:szCs w:val="28"/>
        </w:rPr>
        <w:t>丙</w:t>
      </w:r>
      <w:proofErr w:type="gramStart"/>
      <w:r w:rsidR="00DA6D39">
        <w:rPr>
          <w:rFonts w:ascii="仿宋" w:eastAsia="仿宋" w:hAnsi="仿宋" w:hint="eastAsia"/>
          <w:sz w:val="28"/>
          <w:szCs w:val="28"/>
        </w:rPr>
        <w:t>酚替诺</w:t>
      </w:r>
      <w:proofErr w:type="gramEnd"/>
      <w:r w:rsidR="00DA6D39">
        <w:rPr>
          <w:rFonts w:ascii="仿宋" w:eastAsia="仿宋" w:hAnsi="仿宋" w:hint="eastAsia"/>
          <w:sz w:val="28"/>
          <w:szCs w:val="28"/>
        </w:rPr>
        <w:t>福</w:t>
      </w:r>
      <w:proofErr w:type="gramStart"/>
      <w:r w:rsidR="00DA6D39">
        <w:rPr>
          <w:rFonts w:ascii="仿宋" w:eastAsia="仿宋" w:hAnsi="仿宋" w:hint="eastAsia"/>
          <w:sz w:val="28"/>
          <w:szCs w:val="28"/>
        </w:rPr>
        <w:t>韦</w:t>
      </w:r>
      <w:proofErr w:type="gramEnd"/>
      <w:r>
        <w:rPr>
          <w:rFonts w:ascii="仿宋" w:eastAsia="仿宋" w:hAnsi="仿宋" w:cs="Calibri" w:hint="eastAsia"/>
          <w:sz w:val="28"/>
          <w:szCs w:val="28"/>
        </w:rPr>
        <w:t>。</w:t>
      </w:r>
      <w:bookmarkStart w:id="1" w:name="_Hlk91514603"/>
      <w:r>
        <w:rPr>
          <w:rFonts w:ascii="仿宋" w:eastAsia="仿宋" w:hAnsi="仿宋" w:hint="eastAsia"/>
          <w:sz w:val="28"/>
          <w:szCs w:val="28"/>
        </w:rPr>
        <w:t>本次评价只纳入</w:t>
      </w:r>
      <w:proofErr w:type="gramStart"/>
      <w:r>
        <w:rPr>
          <w:rFonts w:ascii="仿宋" w:eastAsia="仿宋" w:hAnsi="仿宋" w:hint="eastAsia"/>
          <w:sz w:val="28"/>
          <w:szCs w:val="28"/>
        </w:rPr>
        <w:t>原研制剂</w:t>
      </w:r>
      <w:proofErr w:type="gramEnd"/>
      <w:r>
        <w:rPr>
          <w:rFonts w:ascii="仿宋" w:eastAsia="仿宋" w:hAnsi="仿宋" w:hint="eastAsia"/>
          <w:sz w:val="28"/>
          <w:szCs w:val="28"/>
        </w:rPr>
        <w:t>作为评价对象</w:t>
      </w:r>
      <w:bookmarkEnd w:id="1"/>
      <w:r w:rsidR="000E64C5">
        <w:rPr>
          <w:rFonts w:ascii="仿宋" w:eastAsia="仿宋" w:hAnsi="仿宋" w:hint="eastAsia"/>
          <w:sz w:val="28"/>
          <w:szCs w:val="28"/>
        </w:rPr>
        <w:t>，</w:t>
      </w:r>
      <w:r>
        <w:rPr>
          <w:rFonts w:ascii="仿宋" w:eastAsia="仿宋" w:hAnsi="仿宋" w:hint="eastAsia"/>
          <w:color w:val="000000" w:themeColor="text1"/>
          <w:sz w:val="28"/>
          <w:szCs w:val="28"/>
        </w:rPr>
        <w:t>具体</w:t>
      </w:r>
      <w:r w:rsidR="000E64C5">
        <w:rPr>
          <w:rFonts w:ascii="仿宋" w:eastAsia="仿宋" w:hAnsi="仿宋" w:hint="eastAsia"/>
          <w:color w:val="000000" w:themeColor="text1"/>
          <w:sz w:val="28"/>
          <w:szCs w:val="28"/>
        </w:rPr>
        <w:t>药品情况</w:t>
      </w:r>
      <w:r>
        <w:rPr>
          <w:rFonts w:ascii="仿宋" w:eastAsia="仿宋" w:hAnsi="仿宋" w:hint="eastAsia"/>
          <w:color w:val="000000" w:themeColor="text1"/>
          <w:sz w:val="28"/>
          <w:szCs w:val="28"/>
        </w:rPr>
        <w:t>详见表</w:t>
      </w:r>
      <w:r>
        <w:rPr>
          <w:rFonts w:ascii="仿宋" w:eastAsia="仿宋" w:hAnsi="仿宋" w:hint="eastAsia"/>
          <w:sz w:val="28"/>
          <w:szCs w:val="28"/>
        </w:rPr>
        <w:t>2</w:t>
      </w:r>
      <w:r>
        <w:rPr>
          <w:rFonts w:ascii="仿宋" w:eastAsia="仿宋" w:hAnsi="仿宋"/>
          <w:sz w:val="28"/>
          <w:szCs w:val="28"/>
        </w:rPr>
        <w:t>。</w:t>
      </w:r>
    </w:p>
    <w:p w14:paraId="0E860CC0" w14:textId="77777777" w:rsidR="009F1287" w:rsidRPr="00D93448" w:rsidRDefault="007B7BC5" w:rsidP="00D93448">
      <w:pPr>
        <w:spacing w:beforeLines="50" w:before="199"/>
        <w:jc w:val="center"/>
        <w:rPr>
          <w:rFonts w:ascii="仿宋" w:eastAsia="仿宋" w:hAnsi="仿宋"/>
          <w:b/>
          <w:bCs/>
          <w:sz w:val="28"/>
          <w:szCs w:val="28"/>
        </w:rPr>
      </w:pPr>
      <w:r w:rsidRPr="00D93448">
        <w:rPr>
          <w:rFonts w:ascii="仿宋" w:eastAsia="仿宋" w:hAnsi="仿宋" w:hint="eastAsia"/>
          <w:b/>
          <w:sz w:val="24"/>
          <w:szCs w:val="28"/>
        </w:rPr>
        <w:t>表2</w:t>
      </w:r>
      <w:r w:rsidR="00D93448">
        <w:rPr>
          <w:rFonts w:ascii="仿宋" w:eastAsia="仿宋" w:hAnsi="仿宋" w:hint="eastAsia"/>
          <w:b/>
          <w:sz w:val="24"/>
          <w:szCs w:val="28"/>
        </w:rPr>
        <w:t xml:space="preserve"> </w:t>
      </w:r>
      <w:r w:rsidR="00C63551" w:rsidRPr="00D93448">
        <w:rPr>
          <w:rFonts w:ascii="仿宋" w:eastAsia="仿宋" w:hAnsi="仿宋" w:hint="eastAsia"/>
          <w:sz w:val="24"/>
          <w:szCs w:val="28"/>
        </w:rPr>
        <w:t>本次评价抗HBV核苷（酸）类似物品种</w:t>
      </w:r>
    </w:p>
    <w:tbl>
      <w:tblPr>
        <w:tblStyle w:val="21"/>
        <w:tblW w:w="9428" w:type="dxa"/>
        <w:jc w:val="center"/>
        <w:tblLayout w:type="fixed"/>
        <w:tblLook w:val="04A0" w:firstRow="1" w:lastRow="0" w:firstColumn="1" w:lastColumn="0" w:noHBand="0" w:noVBand="1"/>
      </w:tblPr>
      <w:tblGrid>
        <w:gridCol w:w="1526"/>
        <w:gridCol w:w="1843"/>
        <w:gridCol w:w="1842"/>
        <w:gridCol w:w="2694"/>
        <w:gridCol w:w="1523"/>
      </w:tblGrid>
      <w:tr w:rsidR="000E64C5" w14:paraId="5F4072A7" w14:textId="77777777" w:rsidTr="0019757D">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7A3E868" w14:textId="77777777" w:rsidR="000E64C5" w:rsidRDefault="000E64C5" w:rsidP="000E64C5">
            <w:pPr>
              <w:jc w:val="left"/>
              <w:rPr>
                <w:rFonts w:ascii="仿宋" w:eastAsia="仿宋" w:hAnsi="仿宋"/>
                <w:sz w:val="24"/>
                <w:szCs w:val="24"/>
              </w:rPr>
            </w:pPr>
            <w:r>
              <w:rPr>
                <w:rFonts w:ascii="仿宋" w:eastAsia="仿宋" w:hAnsi="仿宋" w:hint="eastAsia"/>
                <w:sz w:val="24"/>
                <w:szCs w:val="24"/>
              </w:rPr>
              <w:t>中文商品名</w:t>
            </w:r>
          </w:p>
        </w:tc>
        <w:tc>
          <w:tcPr>
            <w:tcW w:w="1843" w:type="dxa"/>
            <w:vAlign w:val="center"/>
          </w:tcPr>
          <w:p w14:paraId="7617C2A2" w14:textId="77777777" w:rsidR="000E64C5" w:rsidRDefault="000E64C5" w:rsidP="000E64C5">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中文通用名</w:t>
            </w:r>
          </w:p>
        </w:tc>
        <w:tc>
          <w:tcPr>
            <w:tcW w:w="1842" w:type="dxa"/>
            <w:vAlign w:val="center"/>
          </w:tcPr>
          <w:p w14:paraId="0892AD6D" w14:textId="77777777" w:rsidR="000E64C5" w:rsidRDefault="000E64C5" w:rsidP="000E64C5">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英文通用名</w:t>
            </w:r>
          </w:p>
        </w:tc>
        <w:tc>
          <w:tcPr>
            <w:tcW w:w="2694" w:type="dxa"/>
            <w:vAlign w:val="center"/>
          </w:tcPr>
          <w:p w14:paraId="7E13E9B6" w14:textId="77777777" w:rsidR="000E64C5" w:rsidRDefault="000E64C5" w:rsidP="000E64C5">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生产</w:t>
            </w:r>
            <w:r w:rsidR="0088071B">
              <w:rPr>
                <w:rFonts w:ascii="仿宋" w:eastAsia="仿宋" w:hAnsi="仿宋" w:hint="eastAsia"/>
                <w:sz w:val="24"/>
                <w:szCs w:val="24"/>
              </w:rPr>
              <w:t>企业/上市许可持有人</w:t>
            </w:r>
          </w:p>
        </w:tc>
        <w:tc>
          <w:tcPr>
            <w:tcW w:w="1523" w:type="dxa"/>
            <w:vAlign w:val="center"/>
          </w:tcPr>
          <w:p w14:paraId="5CF9F762" w14:textId="77777777" w:rsidR="000E64C5" w:rsidRDefault="000E64C5" w:rsidP="000E64C5">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药品说明书</w:t>
            </w:r>
          </w:p>
          <w:p w14:paraId="7C9445A3" w14:textId="77777777" w:rsidR="000E64C5" w:rsidRDefault="000E64C5" w:rsidP="000E64C5">
            <w:pPr>
              <w:jc w:val="left"/>
              <w:cnfStyle w:val="100000000000" w:firstRow="1"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修订日期</w:t>
            </w:r>
          </w:p>
        </w:tc>
      </w:tr>
      <w:tr w:rsidR="000E64C5" w14:paraId="667FFE42" w14:textId="77777777" w:rsidTr="0019757D">
        <w:trPr>
          <w:trHeight w:val="247"/>
          <w:jc w:val="center"/>
        </w:trPr>
        <w:tc>
          <w:tcPr>
            <w:cnfStyle w:val="001000000000" w:firstRow="0" w:lastRow="0" w:firstColumn="1" w:lastColumn="0" w:oddVBand="0" w:evenVBand="0" w:oddHBand="0" w:evenHBand="0" w:firstRowFirstColumn="0" w:firstRowLastColumn="0" w:lastRowFirstColumn="0" w:lastRowLastColumn="0"/>
            <w:tcW w:w="1526" w:type="dxa"/>
          </w:tcPr>
          <w:p w14:paraId="467B54FF" w14:textId="77777777" w:rsidR="000E64C5" w:rsidRDefault="000E64C5">
            <w:pPr>
              <w:rPr>
                <w:rFonts w:ascii="仿宋" w:eastAsia="仿宋" w:hAnsi="仿宋"/>
                <w:b w:val="0"/>
                <w:bCs w:val="0"/>
                <w:sz w:val="24"/>
                <w:szCs w:val="24"/>
              </w:rPr>
            </w:pPr>
            <w:proofErr w:type="gramStart"/>
            <w:r>
              <w:rPr>
                <w:rFonts w:ascii="仿宋" w:eastAsia="仿宋" w:hAnsi="仿宋"/>
                <w:b w:val="0"/>
                <w:bCs w:val="0"/>
                <w:sz w:val="24"/>
                <w:szCs w:val="24"/>
              </w:rPr>
              <w:t>博路定</w:t>
            </w:r>
            <w:proofErr w:type="gramEnd"/>
          </w:p>
        </w:tc>
        <w:tc>
          <w:tcPr>
            <w:tcW w:w="1843" w:type="dxa"/>
          </w:tcPr>
          <w:p w14:paraId="04789CCC" w14:textId="77777777" w:rsidR="000E64C5" w:rsidRPr="000E64C5" w:rsidRDefault="000E64C5" w:rsidP="00D821FF">
            <w:pPr>
              <w:cnfStyle w:val="000000000000" w:firstRow="0" w:lastRow="0" w:firstColumn="0" w:lastColumn="0" w:oddVBand="0" w:evenVBand="0" w:oddHBand="0" w:evenHBand="0" w:firstRowFirstColumn="0" w:firstRowLastColumn="0" w:lastRowFirstColumn="0" w:lastRowLastColumn="0"/>
              <w:rPr>
                <w:rFonts w:ascii="仿宋" w:eastAsia="仿宋" w:hAnsi="仿宋"/>
                <w:bCs/>
                <w:sz w:val="24"/>
                <w:szCs w:val="24"/>
              </w:rPr>
            </w:pPr>
            <w:r w:rsidRPr="000E64C5">
              <w:rPr>
                <w:rFonts w:ascii="仿宋" w:eastAsia="仿宋" w:hAnsi="仿宋" w:hint="eastAsia"/>
                <w:bCs/>
                <w:sz w:val="24"/>
                <w:szCs w:val="24"/>
              </w:rPr>
              <w:t>恩</w:t>
            </w:r>
            <w:proofErr w:type="gramStart"/>
            <w:r w:rsidRPr="000E64C5">
              <w:rPr>
                <w:rFonts w:ascii="仿宋" w:eastAsia="仿宋" w:hAnsi="仿宋" w:hint="eastAsia"/>
                <w:bCs/>
                <w:sz w:val="24"/>
                <w:szCs w:val="24"/>
              </w:rPr>
              <w:t>替卡韦</w:t>
            </w:r>
            <w:proofErr w:type="gramEnd"/>
          </w:p>
        </w:tc>
        <w:tc>
          <w:tcPr>
            <w:tcW w:w="1842" w:type="dxa"/>
          </w:tcPr>
          <w:p w14:paraId="2223EFA4" w14:textId="77777777" w:rsidR="000E64C5" w:rsidRDefault="000E64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Pr>
                <w:rFonts w:ascii="仿宋" w:eastAsia="仿宋" w:hAnsi="仿宋" w:hint="eastAsia"/>
                <w:sz w:val="24"/>
                <w:szCs w:val="24"/>
              </w:rPr>
              <w:t>Entecavir</w:t>
            </w:r>
            <w:proofErr w:type="spellEnd"/>
          </w:p>
        </w:tc>
        <w:tc>
          <w:tcPr>
            <w:tcW w:w="2694" w:type="dxa"/>
          </w:tcPr>
          <w:p w14:paraId="57AD1C86" w14:textId="77777777" w:rsidR="000E64C5" w:rsidRDefault="0088071B">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中美上海施贵宝制药有限公司</w:t>
            </w:r>
          </w:p>
        </w:tc>
        <w:tc>
          <w:tcPr>
            <w:tcW w:w="1523" w:type="dxa"/>
          </w:tcPr>
          <w:p w14:paraId="272C387E" w14:textId="77777777" w:rsidR="000E64C5" w:rsidRDefault="0088071B" w:rsidP="002428E3">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20</w:t>
            </w:r>
            <w:r w:rsidR="002428E3">
              <w:rPr>
                <w:rFonts w:ascii="仿宋" w:eastAsia="仿宋" w:hAnsi="仿宋" w:hint="eastAsia"/>
                <w:sz w:val="24"/>
                <w:szCs w:val="24"/>
              </w:rPr>
              <w:t>20</w:t>
            </w:r>
            <w:r>
              <w:rPr>
                <w:rFonts w:ascii="仿宋" w:eastAsia="仿宋" w:hAnsi="仿宋" w:hint="eastAsia"/>
                <w:sz w:val="24"/>
                <w:szCs w:val="24"/>
              </w:rPr>
              <w:t>-</w:t>
            </w:r>
            <w:r w:rsidR="002428E3">
              <w:rPr>
                <w:rFonts w:ascii="仿宋" w:eastAsia="仿宋" w:hAnsi="仿宋" w:hint="eastAsia"/>
                <w:sz w:val="24"/>
                <w:szCs w:val="24"/>
              </w:rPr>
              <w:t>7</w:t>
            </w:r>
            <w:r>
              <w:rPr>
                <w:rFonts w:ascii="仿宋" w:eastAsia="仿宋" w:hAnsi="仿宋" w:hint="eastAsia"/>
                <w:sz w:val="24"/>
                <w:szCs w:val="24"/>
              </w:rPr>
              <w:t>-</w:t>
            </w:r>
            <w:r w:rsidR="002428E3">
              <w:rPr>
                <w:rFonts w:ascii="仿宋" w:eastAsia="仿宋" w:hAnsi="仿宋" w:hint="eastAsia"/>
                <w:sz w:val="24"/>
                <w:szCs w:val="24"/>
              </w:rPr>
              <w:t>13</w:t>
            </w:r>
          </w:p>
        </w:tc>
      </w:tr>
      <w:tr w:rsidR="000E64C5" w14:paraId="04BB96A3" w14:textId="77777777" w:rsidTr="0019757D">
        <w:trPr>
          <w:trHeight w:val="256"/>
          <w:jc w:val="center"/>
        </w:trPr>
        <w:tc>
          <w:tcPr>
            <w:cnfStyle w:val="001000000000" w:firstRow="0" w:lastRow="0" w:firstColumn="1" w:lastColumn="0" w:oddVBand="0" w:evenVBand="0" w:oddHBand="0" w:evenHBand="0" w:firstRowFirstColumn="0" w:firstRowLastColumn="0" w:lastRowFirstColumn="0" w:lastRowLastColumn="0"/>
            <w:tcW w:w="1526" w:type="dxa"/>
          </w:tcPr>
          <w:p w14:paraId="574A0490" w14:textId="77777777" w:rsidR="000E64C5" w:rsidRDefault="00B74572">
            <w:pPr>
              <w:rPr>
                <w:rFonts w:ascii="仿宋" w:eastAsia="仿宋" w:hAnsi="仿宋"/>
                <w:b w:val="0"/>
                <w:bCs w:val="0"/>
                <w:sz w:val="24"/>
                <w:szCs w:val="24"/>
              </w:rPr>
            </w:pPr>
            <w:r>
              <w:rPr>
                <w:rFonts w:ascii="仿宋" w:eastAsia="仿宋" w:hAnsi="仿宋"/>
                <w:b w:val="0"/>
                <w:bCs w:val="0"/>
                <w:sz w:val="24"/>
                <w:szCs w:val="24"/>
              </w:rPr>
              <w:t>韦瑞德</w:t>
            </w:r>
          </w:p>
        </w:tc>
        <w:tc>
          <w:tcPr>
            <w:tcW w:w="1843" w:type="dxa"/>
          </w:tcPr>
          <w:p w14:paraId="4D9DF94E" w14:textId="77777777" w:rsidR="000E64C5" w:rsidRPr="000E64C5" w:rsidRDefault="00B74572" w:rsidP="00D821FF">
            <w:pPr>
              <w:cnfStyle w:val="000000000000" w:firstRow="0" w:lastRow="0" w:firstColumn="0" w:lastColumn="0" w:oddVBand="0" w:evenVBand="0" w:oddHBand="0" w:evenHBand="0" w:firstRowFirstColumn="0" w:firstRowLastColumn="0" w:lastRowFirstColumn="0" w:lastRowLastColumn="0"/>
              <w:rPr>
                <w:rFonts w:ascii="仿宋" w:eastAsia="仿宋" w:hAnsi="仿宋"/>
                <w:bCs/>
                <w:sz w:val="24"/>
                <w:szCs w:val="24"/>
              </w:rPr>
            </w:pPr>
            <w:r w:rsidRPr="00B74572">
              <w:rPr>
                <w:rFonts w:ascii="仿宋" w:eastAsia="仿宋" w:hAnsi="仿宋" w:hint="eastAsia"/>
                <w:bCs/>
                <w:sz w:val="24"/>
                <w:szCs w:val="24"/>
              </w:rPr>
              <w:t>富马酸</w:t>
            </w:r>
            <w:proofErr w:type="gramStart"/>
            <w:r w:rsidRPr="00B74572">
              <w:rPr>
                <w:rFonts w:ascii="仿宋" w:eastAsia="仿宋" w:hAnsi="仿宋" w:hint="eastAsia"/>
                <w:bCs/>
                <w:sz w:val="24"/>
                <w:szCs w:val="24"/>
              </w:rPr>
              <w:t>替诺福韦二吡呋</w:t>
            </w:r>
            <w:proofErr w:type="gramEnd"/>
            <w:r w:rsidRPr="00B74572">
              <w:rPr>
                <w:rFonts w:ascii="仿宋" w:eastAsia="仿宋" w:hAnsi="仿宋" w:hint="eastAsia"/>
                <w:bCs/>
                <w:sz w:val="24"/>
                <w:szCs w:val="24"/>
              </w:rPr>
              <w:t>酯</w:t>
            </w:r>
          </w:p>
        </w:tc>
        <w:tc>
          <w:tcPr>
            <w:tcW w:w="1842" w:type="dxa"/>
          </w:tcPr>
          <w:p w14:paraId="4071FBE1" w14:textId="77777777" w:rsidR="000E64C5" w:rsidRDefault="00B7457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Pr>
                <w:rFonts w:ascii="仿宋" w:eastAsia="仿宋" w:hAnsi="仿宋" w:hint="eastAsia"/>
                <w:sz w:val="24"/>
                <w:szCs w:val="24"/>
              </w:rPr>
              <w:t>Tenofuvir</w:t>
            </w:r>
            <w:proofErr w:type="spellEnd"/>
            <w:r>
              <w:rPr>
                <w:rFonts w:ascii="仿宋" w:eastAsia="仿宋" w:hAnsi="仿宋" w:hint="eastAsia"/>
                <w:sz w:val="24"/>
                <w:szCs w:val="24"/>
              </w:rPr>
              <w:t xml:space="preserve"> </w:t>
            </w:r>
            <w:proofErr w:type="spellStart"/>
            <w:r>
              <w:rPr>
                <w:rFonts w:ascii="仿宋" w:eastAsia="仿宋" w:hAnsi="仿宋" w:hint="eastAsia"/>
                <w:sz w:val="24"/>
                <w:szCs w:val="24"/>
              </w:rPr>
              <w:t>Disoproxil</w:t>
            </w:r>
            <w:proofErr w:type="spellEnd"/>
            <w:r>
              <w:rPr>
                <w:rFonts w:ascii="仿宋" w:eastAsia="仿宋" w:hAnsi="仿宋" w:hint="eastAsia"/>
                <w:sz w:val="24"/>
                <w:szCs w:val="24"/>
              </w:rPr>
              <w:t xml:space="preserve"> </w:t>
            </w:r>
            <w:proofErr w:type="spellStart"/>
            <w:r>
              <w:rPr>
                <w:rFonts w:ascii="仿宋" w:eastAsia="仿宋" w:hAnsi="仿宋" w:hint="eastAsia"/>
                <w:sz w:val="24"/>
                <w:szCs w:val="24"/>
              </w:rPr>
              <w:t>Fumarate</w:t>
            </w:r>
            <w:proofErr w:type="spellEnd"/>
          </w:p>
        </w:tc>
        <w:tc>
          <w:tcPr>
            <w:tcW w:w="2694" w:type="dxa"/>
          </w:tcPr>
          <w:p w14:paraId="6FD8B8B5" w14:textId="77777777" w:rsidR="000E64C5" w:rsidRDefault="00B7457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葛兰素史克（天津）有限公司</w:t>
            </w:r>
          </w:p>
        </w:tc>
        <w:tc>
          <w:tcPr>
            <w:tcW w:w="1523" w:type="dxa"/>
          </w:tcPr>
          <w:p w14:paraId="6832ED04" w14:textId="77777777" w:rsidR="000E64C5" w:rsidRDefault="00B7457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2020-12-1</w:t>
            </w:r>
          </w:p>
        </w:tc>
      </w:tr>
      <w:tr w:rsidR="000E64C5" w14:paraId="044740E4" w14:textId="77777777" w:rsidTr="0019757D">
        <w:trPr>
          <w:trHeight w:val="256"/>
          <w:jc w:val="center"/>
        </w:trPr>
        <w:tc>
          <w:tcPr>
            <w:cnfStyle w:val="001000000000" w:firstRow="0" w:lastRow="0" w:firstColumn="1" w:lastColumn="0" w:oddVBand="0" w:evenVBand="0" w:oddHBand="0" w:evenHBand="0" w:firstRowFirstColumn="0" w:firstRowLastColumn="0" w:lastRowFirstColumn="0" w:lastRowLastColumn="0"/>
            <w:tcW w:w="1526" w:type="dxa"/>
          </w:tcPr>
          <w:p w14:paraId="2B8E9913" w14:textId="77777777" w:rsidR="000E64C5" w:rsidRDefault="000E64C5">
            <w:pPr>
              <w:rPr>
                <w:rFonts w:ascii="仿宋" w:eastAsia="仿宋" w:hAnsi="仿宋"/>
                <w:b w:val="0"/>
                <w:bCs w:val="0"/>
                <w:sz w:val="24"/>
                <w:szCs w:val="24"/>
              </w:rPr>
            </w:pPr>
            <w:proofErr w:type="gramStart"/>
            <w:r>
              <w:rPr>
                <w:rFonts w:ascii="仿宋" w:eastAsia="仿宋" w:hAnsi="仿宋"/>
                <w:b w:val="0"/>
                <w:bCs w:val="0"/>
                <w:sz w:val="24"/>
                <w:szCs w:val="24"/>
              </w:rPr>
              <w:t>贺普丁</w:t>
            </w:r>
            <w:proofErr w:type="gramEnd"/>
          </w:p>
        </w:tc>
        <w:tc>
          <w:tcPr>
            <w:tcW w:w="1843" w:type="dxa"/>
          </w:tcPr>
          <w:p w14:paraId="189327AD" w14:textId="77777777" w:rsidR="000E64C5" w:rsidRPr="000E64C5" w:rsidRDefault="000E64C5" w:rsidP="00D821FF">
            <w:pPr>
              <w:cnfStyle w:val="000000000000" w:firstRow="0" w:lastRow="0" w:firstColumn="0" w:lastColumn="0" w:oddVBand="0" w:evenVBand="0" w:oddHBand="0" w:evenHBand="0" w:firstRowFirstColumn="0" w:firstRowLastColumn="0" w:lastRowFirstColumn="0" w:lastRowLastColumn="0"/>
              <w:rPr>
                <w:rFonts w:ascii="仿宋" w:eastAsia="仿宋" w:hAnsi="仿宋"/>
                <w:bCs/>
                <w:sz w:val="24"/>
                <w:szCs w:val="24"/>
              </w:rPr>
            </w:pPr>
            <w:r w:rsidRPr="000E64C5">
              <w:rPr>
                <w:rFonts w:ascii="仿宋" w:eastAsia="仿宋" w:hAnsi="仿宋" w:hint="eastAsia"/>
                <w:bCs/>
                <w:sz w:val="24"/>
                <w:szCs w:val="24"/>
              </w:rPr>
              <w:t>拉米夫定</w:t>
            </w:r>
          </w:p>
        </w:tc>
        <w:tc>
          <w:tcPr>
            <w:tcW w:w="1842" w:type="dxa"/>
          </w:tcPr>
          <w:p w14:paraId="6065CD0C" w14:textId="77777777" w:rsidR="000E64C5" w:rsidRDefault="000E64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Lamivudine</w:t>
            </w:r>
          </w:p>
        </w:tc>
        <w:tc>
          <w:tcPr>
            <w:tcW w:w="2694" w:type="dxa"/>
          </w:tcPr>
          <w:p w14:paraId="3C781DDA" w14:textId="77777777" w:rsidR="000E64C5" w:rsidRDefault="000E64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吉斯凯（苏州）制药有限公司</w:t>
            </w:r>
          </w:p>
        </w:tc>
        <w:tc>
          <w:tcPr>
            <w:tcW w:w="1523" w:type="dxa"/>
          </w:tcPr>
          <w:p w14:paraId="671DFB86" w14:textId="77777777" w:rsidR="000E64C5" w:rsidRDefault="000E64C5">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2020-3-5</w:t>
            </w:r>
          </w:p>
        </w:tc>
      </w:tr>
      <w:tr w:rsidR="000E64C5" w14:paraId="1F1C4324" w14:textId="77777777" w:rsidTr="0019757D">
        <w:trPr>
          <w:trHeight w:val="256"/>
          <w:jc w:val="center"/>
        </w:trPr>
        <w:tc>
          <w:tcPr>
            <w:cnfStyle w:val="001000000000" w:firstRow="0" w:lastRow="0" w:firstColumn="1" w:lastColumn="0" w:oddVBand="0" w:evenVBand="0" w:oddHBand="0" w:evenHBand="0" w:firstRowFirstColumn="0" w:firstRowLastColumn="0" w:lastRowFirstColumn="0" w:lastRowLastColumn="0"/>
            <w:tcW w:w="1526" w:type="dxa"/>
          </w:tcPr>
          <w:p w14:paraId="3C910BF2" w14:textId="77777777" w:rsidR="000E64C5" w:rsidRDefault="00B74572">
            <w:pPr>
              <w:rPr>
                <w:rFonts w:ascii="仿宋" w:eastAsia="仿宋" w:hAnsi="仿宋"/>
                <w:b w:val="0"/>
                <w:bCs w:val="0"/>
                <w:sz w:val="24"/>
                <w:szCs w:val="24"/>
              </w:rPr>
            </w:pPr>
            <w:r>
              <w:rPr>
                <w:rFonts w:ascii="仿宋" w:eastAsia="仿宋" w:hAnsi="仿宋"/>
                <w:b w:val="0"/>
                <w:bCs w:val="0"/>
                <w:sz w:val="24"/>
                <w:szCs w:val="24"/>
              </w:rPr>
              <w:t>素比伏</w:t>
            </w:r>
          </w:p>
        </w:tc>
        <w:tc>
          <w:tcPr>
            <w:tcW w:w="1843" w:type="dxa"/>
          </w:tcPr>
          <w:p w14:paraId="238427B2" w14:textId="77777777" w:rsidR="000E64C5" w:rsidRPr="000E64C5" w:rsidRDefault="000E64C5" w:rsidP="00D821FF">
            <w:pPr>
              <w:cnfStyle w:val="000000000000" w:firstRow="0" w:lastRow="0" w:firstColumn="0" w:lastColumn="0" w:oddVBand="0" w:evenVBand="0" w:oddHBand="0" w:evenHBand="0" w:firstRowFirstColumn="0" w:firstRowLastColumn="0" w:lastRowFirstColumn="0" w:lastRowLastColumn="0"/>
              <w:rPr>
                <w:rFonts w:ascii="仿宋" w:eastAsia="仿宋" w:hAnsi="仿宋"/>
                <w:bCs/>
                <w:sz w:val="24"/>
                <w:szCs w:val="24"/>
              </w:rPr>
            </w:pPr>
            <w:r w:rsidRPr="000E64C5">
              <w:rPr>
                <w:rFonts w:ascii="仿宋" w:eastAsia="仿宋" w:hAnsi="仿宋" w:hint="eastAsia"/>
                <w:bCs/>
                <w:sz w:val="24"/>
                <w:szCs w:val="24"/>
              </w:rPr>
              <w:t>替</w:t>
            </w:r>
            <w:proofErr w:type="gramStart"/>
            <w:r w:rsidRPr="000E64C5">
              <w:rPr>
                <w:rFonts w:ascii="仿宋" w:eastAsia="仿宋" w:hAnsi="仿宋" w:hint="eastAsia"/>
                <w:bCs/>
                <w:sz w:val="24"/>
                <w:szCs w:val="24"/>
              </w:rPr>
              <w:t>比夫定</w:t>
            </w:r>
            <w:proofErr w:type="gramEnd"/>
          </w:p>
        </w:tc>
        <w:tc>
          <w:tcPr>
            <w:tcW w:w="1842" w:type="dxa"/>
          </w:tcPr>
          <w:p w14:paraId="1FF396E8" w14:textId="77777777" w:rsidR="000E64C5" w:rsidRDefault="00B7457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Pr>
                <w:rFonts w:ascii="仿宋" w:eastAsia="仿宋" w:hAnsi="仿宋" w:hint="eastAsia"/>
                <w:sz w:val="24"/>
                <w:szCs w:val="24"/>
              </w:rPr>
              <w:t>Telbivudine</w:t>
            </w:r>
            <w:proofErr w:type="spellEnd"/>
          </w:p>
        </w:tc>
        <w:tc>
          <w:tcPr>
            <w:tcW w:w="2694" w:type="dxa"/>
          </w:tcPr>
          <w:p w14:paraId="5EF10172" w14:textId="77777777" w:rsidR="000E64C5" w:rsidRDefault="00B7457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北京诺华制药有限公司</w:t>
            </w:r>
          </w:p>
        </w:tc>
        <w:tc>
          <w:tcPr>
            <w:tcW w:w="1523" w:type="dxa"/>
          </w:tcPr>
          <w:p w14:paraId="5ED150F9" w14:textId="77777777" w:rsidR="000E64C5" w:rsidRDefault="00B74572">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2020-4-29</w:t>
            </w:r>
          </w:p>
        </w:tc>
      </w:tr>
      <w:tr w:rsidR="000E64C5" w14:paraId="39FF0BE5" w14:textId="77777777" w:rsidTr="0019757D">
        <w:trPr>
          <w:trHeight w:val="178"/>
          <w:jc w:val="center"/>
        </w:trPr>
        <w:tc>
          <w:tcPr>
            <w:cnfStyle w:val="001000000000" w:firstRow="0" w:lastRow="0" w:firstColumn="1" w:lastColumn="0" w:oddVBand="0" w:evenVBand="0" w:oddHBand="0" w:evenHBand="0" w:firstRowFirstColumn="0" w:firstRowLastColumn="0" w:lastRowFirstColumn="0" w:lastRowLastColumn="0"/>
            <w:tcW w:w="1526" w:type="dxa"/>
          </w:tcPr>
          <w:p w14:paraId="1A487806" w14:textId="77777777" w:rsidR="000E64C5" w:rsidRDefault="0070231E">
            <w:pPr>
              <w:rPr>
                <w:rFonts w:ascii="仿宋" w:eastAsia="仿宋" w:hAnsi="仿宋"/>
                <w:b w:val="0"/>
                <w:bCs w:val="0"/>
                <w:sz w:val="24"/>
                <w:szCs w:val="24"/>
              </w:rPr>
            </w:pPr>
            <w:proofErr w:type="gramStart"/>
            <w:r>
              <w:rPr>
                <w:rFonts w:ascii="仿宋" w:eastAsia="仿宋" w:hAnsi="仿宋"/>
                <w:b w:val="0"/>
                <w:bCs w:val="0"/>
                <w:sz w:val="24"/>
                <w:szCs w:val="24"/>
              </w:rPr>
              <w:t>韦</w:t>
            </w:r>
            <w:proofErr w:type="gramEnd"/>
            <w:r>
              <w:rPr>
                <w:rFonts w:ascii="仿宋" w:eastAsia="仿宋" w:hAnsi="仿宋"/>
                <w:b w:val="0"/>
                <w:bCs w:val="0"/>
                <w:sz w:val="24"/>
                <w:szCs w:val="24"/>
              </w:rPr>
              <w:t>立得</w:t>
            </w:r>
          </w:p>
        </w:tc>
        <w:tc>
          <w:tcPr>
            <w:tcW w:w="1843" w:type="dxa"/>
          </w:tcPr>
          <w:p w14:paraId="69313DA4" w14:textId="77777777" w:rsidR="000E64C5" w:rsidRPr="000E64C5" w:rsidRDefault="002428E3" w:rsidP="00D821FF">
            <w:pPr>
              <w:cnfStyle w:val="000000000000" w:firstRow="0" w:lastRow="0" w:firstColumn="0" w:lastColumn="0" w:oddVBand="0" w:evenVBand="0" w:oddHBand="0" w:evenHBand="0" w:firstRowFirstColumn="0" w:firstRowLastColumn="0" w:lastRowFirstColumn="0" w:lastRowLastColumn="0"/>
              <w:rPr>
                <w:rFonts w:ascii="仿宋" w:eastAsia="仿宋" w:hAnsi="仿宋"/>
                <w:bCs/>
                <w:sz w:val="24"/>
                <w:szCs w:val="24"/>
              </w:rPr>
            </w:pPr>
            <w:r>
              <w:rPr>
                <w:rFonts w:ascii="仿宋" w:eastAsia="仿宋" w:hAnsi="仿宋" w:hint="eastAsia"/>
                <w:bCs/>
                <w:sz w:val="24"/>
                <w:szCs w:val="24"/>
              </w:rPr>
              <w:t>富马酸</w:t>
            </w:r>
            <w:r w:rsidR="000E64C5" w:rsidRPr="000E64C5">
              <w:rPr>
                <w:rFonts w:ascii="仿宋" w:eastAsia="仿宋" w:hAnsi="仿宋" w:hint="eastAsia"/>
                <w:bCs/>
                <w:sz w:val="24"/>
                <w:szCs w:val="24"/>
              </w:rPr>
              <w:t>丙</w:t>
            </w:r>
            <w:proofErr w:type="gramStart"/>
            <w:r w:rsidR="000E64C5" w:rsidRPr="000E64C5">
              <w:rPr>
                <w:rFonts w:ascii="仿宋" w:eastAsia="仿宋" w:hAnsi="仿宋" w:hint="eastAsia"/>
                <w:bCs/>
                <w:sz w:val="24"/>
                <w:szCs w:val="24"/>
              </w:rPr>
              <w:t>酚替诺福韦</w:t>
            </w:r>
            <w:proofErr w:type="gramEnd"/>
          </w:p>
        </w:tc>
        <w:tc>
          <w:tcPr>
            <w:tcW w:w="1842" w:type="dxa"/>
          </w:tcPr>
          <w:p w14:paraId="2116B703" w14:textId="77777777" w:rsidR="000E64C5" w:rsidRDefault="0070231E">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proofErr w:type="spellStart"/>
            <w:r>
              <w:rPr>
                <w:rFonts w:ascii="仿宋" w:eastAsia="仿宋" w:hAnsi="仿宋" w:hint="eastAsia"/>
                <w:sz w:val="24"/>
                <w:szCs w:val="24"/>
              </w:rPr>
              <w:t>Tenofuvir</w:t>
            </w:r>
            <w:proofErr w:type="spellEnd"/>
            <w:r>
              <w:rPr>
                <w:rFonts w:ascii="仿宋" w:eastAsia="仿宋" w:hAnsi="仿宋" w:hint="eastAsia"/>
                <w:sz w:val="24"/>
                <w:szCs w:val="24"/>
              </w:rPr>
              <w:t xml:space="preserve"> </w:t>
            </w:r>
            <w:proofErr w:type="spellStart"/>
            <w:r>
              <w:rPr>
                <w:rFonts w:ascii="仿宋" w:eastAsia="仿宋" w:hAnsi="仿宋" w:hint="eastAsia"/>
                <w:sz w:val="24"/>
                <w:szCs w:val="24"/>
              </w:rPr>
              <w:t>alafenamide</w:t>
            </w:r>
            <w:proofErr w:type="spellEnd"/>
            <w:r>
              <w:rPr>
                <w:rFonts w:ascii="仿宋" w:eastAsia="仿宋" w:hAnsi="仿宋" w:hint="eastAsia"/>
                <w:sz w:val="24"/>
                <w:szCs w:val="24"/>
              </w:rPr>
              <w:t xml:space="preserve"> </w:t>
            </w:r>
            <w:proofErr w:type="spellStart"/>
            <w:r>
              <w:rPr>
                <w:rFonts w:ascii="仿宋" w:eastAsia="仿宋" w:hAnsi="仿宋" w:hint="eastAsia"/>
                <w:sz w:val="24"/>
                <w:szCs w:val="24"/>
              </w:rPr>
              <w:t>Fumarate</w:t>
            </w:r>
            <w:proofErr w:type="spellEnd"/>
          </w:p>
        </w:tc>
        <w:tc>
          <w:tcPr>
            <w:tcW w:w="2694" w:type="dxa"/>
          </w:tcPr>
          <w:p w14:paraId="7F77C048" w14:textId="77777777" w:rsidR="000E64C5" w:rsidRDefault="0070231E">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吉利德科学</w:t>
            </w:r>
          </w:p>
        </w:tc>
        <w:tc>
          <w:tcPr>
            <w:tcW w:w="1523" w:type="dxa"/>
          </w:tcPr>
          <w:p w14:paraId="30189453" w14:textId="77777777" w:rsidR="000E64C5" w:rsidRDefault="0088071B">
            <w:pPr>
              <w:cnfStyle w:val="000000000000" w:firstRow="0" w:lastRow="0" w:firstColumn="0" w:lastColumn="0" w:oddVBand="0" w:evenVBand="0" w:oddHBand="0" w:evenHBand="0" w:firstRowFirstColumn="0" w:firstRowLastColumn="0" w:lastRowFirstColumn="0" w:lastRowLastColumn="0"/>
              <w:rPr>
                <w:rFonts w:ascii="仿宋" w:eastAsia="仿宋" w:hAnsi="仿宋"/>
                <w:sz w:val="24"/>
                <w:szCs w:val="24"/>
              </w:rPr>
            </w:pPr>
            <w:r>
              <w:rPr>
                <w:rFonts w:ascii="仿宋" w:eastAsia="仿宋" w:hAnsi="仿宋" w:hint="eastAsia"/>
                <w:sz w:val="24"/>
                <w:szCs w:val="24"/>
              </w:rPr>
              <w:t>2020-7-22</w:t>
            </w:r>
          </w:p>
        </w:tc>
      </w:tr>
    </w:tbl>
    <w:p w14:paraId="08781E92"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t>1、药学特性评分</w:t>
      </w:r>
    </w:p>
    <w:p w14:paraId="03397A5E" w14:textId="77777777" w:rsidR="00831362" w:rsidRDefault="007B7BC5">
      <w:pPr>
        <w:ind w:firstLineChars="200" w:firstLine="560"/>
        <w:rPr>
          <w:rFonts w:ascii="仿宋" w:eastAsia="仿宋" w:hAnsi="仿宋"/>
          <w:sz w:val="28"/>
          <w:szCs w:val="28"/>
        </w:rPr>
      </w:pPr>
      <w:r>
        <w:rPr>
          <w:rFonts w:ascii="仿宋" w:eastAsia="仿宋" w:hAnsi="仿宋" w:hint="eastAsia"/>
          <w:sz w:val="28"/>
          <w:szCs w:val="28"/>
        </w:rPr>
        <w:t>1.1适应症评分：</w:t>
      </w:r>
    </w:p>
    <w:p w14:paraId="4F182BE2" w14:textId="77777777" w:rsidR="00A21F1D" w:rsidRDefault="00A21F1D">
      <w:pPr>
        <w:ind w:firstLineChars="200" w:firstLine="560"/>
        <w:rPr>
          <w:rFonts w:ascii="仿宋" w:eastAsia="仿宋" w:hAnsi="仿宋"/>
          <w:sz w:val="28"/>
          <w:szCs w:val="28"/>
        </w:rPr>
      </w:pPr>
      <w:r>
        <w:rPr>
          <w:rFonts w:ascii="仿宋" w:eastAsia="仿宋" w:hAnsi="仿宋" w:hint="eastAsia"/>
          <w:sz w:val="28"/>
          <w:szCs w:val="28"/>
        </w:rPr>
        <w:t>恩</w:t>
      </w:r>
      <w:proofErr w:type="gramStart"/>
      <w:r>
        <w:rPr>
          <w:rFonts w:ascii="仿宋" w:eastAsia="仿宋" w:hAnsi="仿宋" w:hint="eastAsia"/>
          <w:sz w:val="28"/>
          <w:szCs w:val="28"/>
        </w:rPr>
        <w:t>替卡韦</w:t>
      </w:r>
      <w:proofErr w:type="gramEnd"/>
      <w:r>
        <w:rPr>
          <w:rFonts w:ascii="仿宋" w:eastAsia="仿宋" w:hAnsi="仿宋" w:hint="eastAsia"/>
          <w:sz w:val="28"/>
          <w:szCs w:val="28"/>
        </w:rPr>
        <w:t>、富马酸</w:t>
      </w:r>
      <w:proofErr w:type="gramStart"/>
      <w:r>
        <w:rPr>
          <w:rFonts w:ascii="仿宋" w:eastAsia="仿宋" w:hAnsi="仿宋" w:hint="eastAsia"/>
          <w:sz w:val="28"/>
          <w:szCs w:val="28"/>
        </w:rPr>
        <w:t>替诺福韦二吡呋</w:t>
      </w:r>
      <w:proofErr w:type="gramEnd"/>
      <w:r>
        <w:rPr>
          <w:rFonts w:ascii="仿宋" w:eastAsia="仿宋" w:hAnsi="仿宋" w:hint="eastAsia"/>
          <w:sz w:val="28"/>
          <w:szCs w:val="28"/>
        </w:rPr>
        <w:t>酯和富马酸丙</w:t>
      </w:r>
      <w:proofErr w:type="gramStart"/>
      <w:r>
        <w:rPr>
          <w:rFonts w:ascii="仿宋" w:eastAsia="仿宋" w:hAnsi="仿宋" w:hint="eastAsia"/>
          <w:sz w:val="28"/>
          <w:szCs w:val="28"/>
        </w:rPr>
        <w:t>酚替诺福韦</w:t>
      </w:r>
      <w:proofErr w:type="gramEnd"/>
      <w:r>
        <w:rPr>
          <w:rFonts w:ascii="仿宋" w:eastAsia="仿宋" w:hAnsi="仿宋" w:hint="eastAsia"/>
          <w:sz w:val="28"/>
          <w:szCs w:val="28"/>
        </w:rPr>
        <w:t>为</w:t>
      </w:r>
      <w:r w:rsidRPr="001F334C">
        <w:rPr>
          <w:rFonts w:ascii="仿宋" w:eastAsia="仿宋" w:hAnsi="仿宋" w:hint="eastAsia"/>
          <w:sz w:val="28"/>
          <w:szCs w:val="28"/>
        </w:rPr>
        <w:t>《慢性乙型肝炎防治指南(2019年版)》</w:t>
      </w:r>
      <w:r>
        <w:rPr>
          <w:rFonts w:ascii="仿宋" w:eastAsia="仿宋" w:hAnsi="仿宋" w:hint="eastAsia"/>
          <w:sz w:val="28"/>
          <w:szCs w:val="28"/>
        </w:rPr>
        <w:t>推荐初治患者首选药物，评3分；拉米夫定、替</w:t>
      </w:r>
      <w:proofErr w:type="gramStart"/>
      <w:r>
        <w:rPr>
          <w:rFonts w:ascii="仿宋" w:eastAsia="仿宋" w:hAnsi="仿宋" w:hint="eastAsia"/>
          <w:sz w:val="28"/>
          <w:szCs w:val="28"/>
        </w:rPr>
        <w:t>比夫定</w:t>
      </w:r>
      <w:proofErr w:type="gramEnd"/>
      <w:r>
        <w:rPr>
          <w:rFonts w:ascii="仿宋" w:eastAsia="仿宋" w:hAnsi="仿宋" w:hint="eastAsia"/>
          <w:sz w:val="28"/>
          <w:szCs w:val="28"/>
        </w:rPr>
        <w:t>均有慢乙肝治疗适应症，评1分。</w:t>
      </w:r>
    </w:p>
    <w:p w14:paraId="6D585EBC" w14:textId="77777777" w:rsidR="00A21F1D" w:rsidRDefault="00A21F1D">
      <w:pPr>
        <w:ind w:firstLineChars="200" w:firstLine="560"/>
        <w:rPr>
          <w:rFonts w:ascii="仿宋" w:eastAsia="仿宋" w:hAnsi="仿宋"/>
          <w:sz w:val="28"/>
          <w:szCs w:val="28"/>
        </w:rPr>
      </w:pPr>
      <w:r w:rsidRPr="001F334C">
        <w:rPr>
          <w:rFonts w:ascii="仿宋" w:eastAsia="仿宋" w:hAnsi="仿宋" w:hint="eastAsia"/>
          <w:sz w:val="28"/>
          <w:szCs w:val="28"/>
        </w:rPr>
        <w:t>《慢性乙型肝炎防治指南(2019年版)》</w:t>
      </w:r>
      <w:r>
        <w:rPr>
          <w:rFonts w:ascii="仿宋" w:eastAsia="仿宋" w:hAnsi="仿宋" w:hint="eastAsia"/>
          <w:sz w:val="28"/>
          <w:szCs w:val="28"/>
        </w:rPr>
        <w:t>不建议拉米夫</w:t>
      </w:r>
      <w:proofErr w:type="gramStart"/>
      <w:r>
        <w:rPr>
          <w:rFonts w:ascii="仿宋" w:eastAsia="仿宋" w:hAnsi="仿宋" w:hint="eastAsia"/>
          <w:sz w:val="28"/>
          <w:szCs w:val="28"/>
        </w:rPr>
        <w:t>定用于</w:t>
      </w:r>
      <w:proofErr w:type="gramEnd"/>
      <w:r>
        <w:rPr>
          <w:rFonts w:ascii="仿宋" w:eastAsia="仿宋" w:hAnsi="仿宋" w:hint="eastAsia"/>
          <w:sz w:val="28"/>
          <w:szCs w:val="28"/>
        </w:rPr>
        <w:t>HBV感染者的抗病毒治疗，</w:t>
      </w:r>
      <w:r w:rsidR="00831362">
        <w:rPr>
          <w:rFonts w:ascii="仿宋" w:eastAsia="仿宋" w:hAnsi="仿宋" w:hint="eastAsia"/>
          <w:sz w:val="28"/>
          <w:szCs w:val="28"/>
        </w:rPr>
        <w:t>因此本共识增加指南不建议使用一项，为1分扣分项，以满足抗HBV核苷（酸）类药物临床应用的实际特点。</w:t>
      </w:r>
    </w:p>
    <w:p w14:paraId="723736C6"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1.2药理作用评分：</w:t>
      </w:r>
      <w:r w:rsidR="00831362">
        <w:rPr>
          <w:rFonts w:ascii="仿宋" w:eastAsia="仿宋" w:hAnsi="仿宋" w:hint="eastAsia"/>
          <w:sz w:val="28"/>
          <w:szCs w:val="28"/>
        </w:rPr>
        <w:t>5</w:t>
      </w:r>
      <w:r>
        <w:rPr>
          <w:rFonts w:ascii="仿宋" w:eastAsia="仿宋" w:hAnsi="仿宋" w:hint="eastAsia"/>
          <w:sz w:val="28"/>
          <w:szCs w:val="28"/>
        </w:rPr>
        <w:t>个</w:t>
      </w:r>
      <w:r w:rsidR="00831362">
        <w:rPr>
          <w:rFonts w:ascii="仿宋" w:eastAsia="仿宋" w:hAnsi="仿宋" w:hint="eastAsia"/>
          <w:sz w:val="28"/>
          <w:szCs w:val="28"/>
        </w:rPr>
        <w:t>核苷（酸）类似物药理</w:t>
      </w:r>
      <w:r>
        <w:rPr>
          <w:rFonts w:ascii="仿宋" w:eastAsia="仿宋" w:hAnsi="仿宋" w:hint="eastAsia"/>
          <w:sz w:val="28"/>
          <w:szCs w:val="28"/>
        </w:rPr>
        <w:t>作用机制明确，都为6分。</w:t>
      </w:r>
    </w:p>
    <w:p w14:paraId="4B3D3A19"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1.3</w:t>
      </w:r>
      <w:proofErr w:type="gramStart"/>
      <w:r>
        <w:rPr>
          <w:rFonts w:ascii="仿宋" w:eastAsia="仿宋" w:hAnsi="仿宋" w:hint="eastAsia"/>
          <w:sz w:val="28"/>
          <w:szCs w:val="28"/>
        </w:rPr>
        <w:t>体内过程</w:t>
      </w:r>
      <w:proofErr w:type="gramEnd"/>
      <w:r>
        <w:rPr>
          <w:rFonts w:ascii="仿宋" w:eastAsia="仿宋" w:hAnsi="仿宋" w:hint="eastAsia"/>
          <w:sz w:val="28"/>
          <w:szCs w:val="28"/>
        </w:rPr>
        <w:t>评分：</w:t>
      </w:r>
      <w:r w:rsidR="00831362">
        <w:rPr>
          <w:rFonts w:ascii="仿宋" w:eastAsia="仿宋" w:hAnsi="仿宋" w:hint="eastAsia"/>
          <w:sz w:val="28"/>
          <w:szCs w:val="28"/>
        </w:rPr>
        <w:t>根据</w:t>
      </w:r>
      <w:r>
        <w:rPr>
          <w:rFonts w:ascii="仿宋" w:eastAsia="仿宋" w:hAnsi="仿宋" w:hint="eastAsia"/>
          <w:sz w:val="28"/>
          <w:szCs w:val="28"/>
        </w:rPr>
        <w:t>药品说明书，</w:t>
      </w:r>
      <w:r w:rsidR="00831362">
        <w:rPr>
          <w:rFonts w:ascii="仿宋" w:eastAsia="仿宋" w:hAnsi="仿宋" w:hint="eastAsia"/>
          <w:sz w:val="28"/>
          <w:szCs w:val="28"/>
        </w:rPr>
        <w:t>5个核苷（酸）类似物</w:t>
      </w:r>
      <w:r>
        <w:rPr>
          <w:rFonts w:ascii="仿宋" w:eastAsia="仿宋" w:hAnsi="仿宋" w:hint="eastAsia"/>
          <w:sz w:val="28"/>
          <w:szCs w:val="28"/>
        </w:rPr>
        <w:t>体内过程明确，药动学参数完整为3分。</w:t>
      </w:r>
    </w:p>
    <w:p w14:paraId="06EAA7C7" w14:textId="77777777" w:rsidR="005D36DD" w:rsidRDefault="007B7BC5">
      <w:pPr>
        <w:ind w:firstLineChars="200" w:firstLine="560"/>
        <w:rPr>
          <w:rFonts w:ascii="仿宋" w:eastAsia="仿宋" w:hAnsi="仿宋"/>
          <w:sz w:val="28"/>
          <w:szCs w:val="28"/>
        </w:rPr>
      </w:pPr>
      <w:r>
        <w:rPr>
          <w:rFonts w:ascii="仿宋" w:eastAsia="仿宋" w:hAnsi="仿宋" w:hint="eastAsia"/>
          <w:sz w:val="28"/>
          <w:szCs w:val="28"/>
        </w:rPr>
        <w:lastRenderedPageBreak/>
        <w:t>1.4药剂学与使用方法评分：</w:t>
      </w:r>
      <w:r w:rsidR="005D36DD">
        <w:rPr>
          <w:rFonts w:ascii="仿宋" w:eastAsia="仿宋" w:hAnsi="仿宋" w:hint="eastAsia"/>
          <w:sz w:val="28"/>
          <w:szCs w:val="28"/>
        </w:rPr>
        <w:t>根据</w:t>
      </w:r>
      <w:r>
        <w:rPr>
          <w:rFonts w:ascii="仿宋" w:eastAsia="仿宋" w:hAnsi="仿宋" w:hint="eastAsia"/>
          <w:sz w:val="28"/>
          <w:szCs w:val="28"/>
        </w:rPr>
        <w:t>药品说明书，</w:t>
      </w:r>
      <w:r w:rsidR="005D36DD">
        <w:rPr>
          <w:rFonts w:ascii="仿宋" w:eastAsia="仿宋" w:hAnsi="仿宋" w:hint="eastAsia"/>
          <w:sz w:val="28"/>
          <w:szCs w:val="28"/>
        </w:rPr>
        <w:t>富马酸丙</w:t>
      </w:r>
      <w:proofErr w:type="gramStart"/>
      <w:r w:rsidR="005D36DD">
        <w:rPr>
          <w:rFonts w:ascii="仿宋" w:eastAsia="仿宋" w:hAnsi="仿宋" w:hint="eastAsia"/>
          <w:sz w:val="28"/>
          <w:szCs w:val="28"/>
        </w:rPr>
        <w:t>酚替诺福韦</w:t>
      </w:r>
      <w:r>
        <w:rPr>
          <w:rFonts w:ascii="仿宋" w:eastAsia="仿宋" w:hAnsi="仿宋" w:hint="eastAsia"/>
          <w:sz w:val="28"/>
          <w:szCs w:val="28"/>
        </w:rPr>
        <w:t>主要</w:t>
      </w:r>
      <w:proofErr w:type="gramEnd"/>
      <w:r>
        <w:rPr>
          <w:rFonts w:ascii="仿宋" w:eastAsia="仿宋" w:hAnsi="仿宋" w:hint="eastAsia"/>
          <w:sz w:val="28"/>
          <w:szCs w:val="28"/>
        </w:rPr>
        <w:t>成分及原辅料</w:t>
      </w:r>
      <w:proofErr w:type="gramStart"/>
      <w:r>
        <w:rPr>
          <w:rFonts w:ascii="仿宋" w:eastAsia="仿宋" w:hAnsi="仿宋" w:hint="eastAsia"/>
          <w:sz w:val="28"/>
          <w:szCs w:val="28"/>
        </w:rPr>
        <w:t>明确</w:t>
      </w:r>
      <w:r w:rsidR="005D36DD">
        <w:rPr>
          <w:rFonts w:ascii="仿宋" w:eastAsia="仿宋" w:hAnsi="仿宋" w:hint="eastAsia"/>
          <w:sz w:val="28"/>
          <w:szCs w:val="28"/>
        </w:rPr>
        <w:t>评</w:t>
      </w:r>
      <w:proofErr w:type="gramEnd"/>
      <w:r>
        <w:rPr>
          <w:rFonts w:ascii="仿宋" w:eastAsia="仿宋" w:hAnsi="仿宋"/>
          <w:sz w:val="28"/>
          <w:szCs w:val="28"/>
        </w:rPr>
        <w:t>1分</w:t>
      </w:r>
      <w:r w:rsidR="005D36DD">
        <w:rPr>
          <w:rFonts w:ascii="仿宋" w:eastAsia="仿宋" w:hAnsi="仿宋" w:hint="eastAsia"/>
          <w:sz w:val="28"/>
          <w:szCs w:val="28"/>
        </w:rPr>
        <w:t>；其他药品主要成分明确，但缺少辅料成分信息得0.5分。</w:t>
      </w:r>
      <w:r w:rsidR="005D36DD">
        <w:rPr>
          <w:rFonts w:ascii="Times New Roman" w:eastAsia="仿宋" w:hAnsi="Times New Roman" w:hint="eastAsia"/>
          <w:sz w:val="28"/>
          <w:szCs w:val="28"/>
        </w:rPr>
        <w:t>5</w:t>
      </w:r>
      <w:r w:rsidR="005D36DD">
        <w:rPr>
          <w:rFonts w:ascii="Times New Roman" w:eastAsia="仿宋" w:hAnsi="Times New Roman" w:hint="eastAsia"/>
          <w:sz w:val="28"/>
          <w:szCs w:val="28"/>
        </w:rPr>
        <w:t>个核苷（酸）类似物均为口服片剂，剂型适宜得</w:t>
      </w:r>
      <w:r w:rsidR="005D36DD">
        <w:rPr>
          <w:rFonts w:ascii="Times New Roman" w:eastAsia="仿宋" w:hAnsi="Times New Roman" w:hint="eastAsia"/>
          <w:sz w:val="28"/>
          <w:szCs w:val="28"/>
        </w:rPr>
        <w:t>2</w:t>
      </w:r>
      <w:r w:rsidR="005D36DD">
        <w:rPr>
          <w:rFonts w:ascii="Times New Roman" w:eastAsia="仿宋" w:hAnsi="Times New Roman" w:hint="eastAsia"/>
          <w:sz w:val="28"/>
          <w:szCs w:val="28"/>
        </w:rPr>
        <w:t>分</w:t>
      </w:r>
      <w:r w:rsidR="005973DA">
        <w:rPr>
          <w:rFonts w:ascii="Times New Roman" w:eastAsia="仿宋" w:hAnsi="Times New Roman" w:hint="eastAsia"/>
          <w:sz w:val="28"/>
          <w:szCs w:val="28"/>
        </w:rPr>
        <w:t>。</w:t>
      </w:r>
      <w:r w:rsidR="005D36DD">
        <w:rPr>
          <w:rFonts w:ascii="Times New Roman" w:eastAsia="仿宋" w:hAnsi="Times New Roman" w:hint="eastAsia"/>
          <w:sz w:val="28"/>
          <w:szCs w:val="28"/>
        </w:rPr>
        <w:t>5</w:t>
      </w:r>
      <w:r w:rsidR="005D36DD">
        <w:rPr>
          <w:rFonts w:ascii="Times New Roman" w:eastAsia="仿宋" w:hAnsi="Times New Roman" w:hint="eastAsia"/>
          <w:sz w:val="28"/>
          <w:szCs w:val="28"/>
        </w:rPr>
        <w:t>个核苷（酸）类似物都是给药剂量便于掌握都得</w:t>
      </w:r>
      <w:r w:rsidR="005D36DD">
        <w:rPr>
          <w:rFonts w:ascii="Times New Roman" w:eastAsia="仿宋" w:hAnsi="Times New Roman" w:hint="eastAsia"/>
          <w:sz w:val="28"/>
          <w:szCs w:val="28"/>
        </w:rPr>
        <w:t>1</w:t>
      </w:r>
      <w:r w:rsidR="005D36DD">
        <w:rPr>
          <w:rFonts w:ascii="Times New Roman" w:eastAsia="仿宋" w:hAnsi="Times New Roman" w:hint="eastAsia"/>
          <w:sz w:val="28"/>
          <w:szCs w:val="28"/>
        </w:rPr>
        <w:t>分</w:t>
      </w:r>
      <w:r w:rsidR="005973DA">
        <w:rPr>
          <w:rFonts w:ascii="Times New Roman" w:eastAsia="仿宋" w:hAnsi="Times New Roman" w:hint="eastAsia"/>
          <w:sz w:val="28"/>
          <w:szCs w:val="28"/>
        </w:rPr>
        <w:t>；</w:t>
      </w:r>
      <w:r w:rsidR="005D36DD">
        <w:rPr>
          <w:rFonts w:ascii="Times New Roman" w:eastAsia="仿宋" w:hAnsi="Times New Roman" w:hint="eastAsia"/>
          <w:sz w:val="28"/>
          <w:szCs w:val="28"/>
        </w:rPr>
        <w:t>均为每日服药</w:t>
      </w:r>
      <w:r w:rsidR="005D36DD">
        <w:rPr>
          <w:rFonts w:ascii="Times New Roman" w:eastAsia="仿宋" w:hAnsi="Times New Roman" w:hint="eastAsia"/>
          <w:sz w:val="28"/>
          <w:szCs w:val="28"/>
        </w:rPr>
        <w:t>1</w:t>
      </w:r>
      <w:r w:rsidR="005D36DD">
        <w:rPr>
          <w:rFonts w:ascii="Times New Roman" w:eastAsia="仿宋" w:hAnsi="Times New Roman" w:hint="eastAsia"/>
          <w:sz w:val="28"/>
          <w:szCs w:val="28"/>
        </w:rPr>
        <w:t>次，给药频次适宜得</w:t>
      </w:r>
      <w:r w:rsidR="005D36DD">
        <w:rPr>
          <w:rFonts w:ascii="Times New Roman" w:eastAsia="仿宋" w:hAnsi="Times New Roman" w:hint="eastAsia"/>
          <w:sz w:val="28"/>
          <w:szCs w:val="28"/>
        </w:rPr>
        <w:t>1</w:t>
      </w:r>
      <w:r w:rsidR="005D36DD">
        <w:rPr>
          <w:rFonts w:ascii="Times New Roman" w:eastAsia="仿宋" w:hAnsi="Times New Roman" w:hint="eastAsia"/>
          <w:sz w:val="28"/>
          <w:szCs w:val="28"/>
        </w:rPr>
        <w:t>分</w:t>
      </w:r>
      <w:r w:rsidR="005973DA">
        <w:rPr>
          <w:rFonts w:ascii="Times New Roman" w:eastAsia="仿宋" w:hAnsi="Times New Roman" w:hint="eastAsia"/>
          <w:sz w:val="28"/>
          <w:szCs w:val="28"/>
        </w:rPr>
        <w:t>。</w:t>
      </w:r>
      <w:r w:rsidR="00A3649A">
        <w:rPr>
          <w:rFonts w:ascii="Times New Roman" w:eastAsia="仿宋" w:hAnsi="Times New Roman" w:hint="eastAsia"/>
          <w:sz w:val="28"/>
          <w:szCs w:val="28"/>
        </w:rPr>
        <w:t>对于服用时有条件要求的药品：</w:t>
      </w:r>
      <w:r w:rsidR="005D36DD">
        <w:rPr>
          <w:rFonts w:ascii="仿宋" w:eastAsia="仿宋" w:hAnsi="仿宋" w:hint="eastAsia"/>
          <w:sz w:val="28"/>
          <w:szCs w:val="28"/>
        </w:rPr>
        <w:t>恩</w:t>
      </w:r>
      <w:proofErr w:type="gramStart"/>
      <w:r w:rsidR="005D36DD">
        <w:rPr>
          <w:rFonts w:ascii="仿宋" w:eastAsia="仿宋" w:hAnsi="仿宋" w:hint="eastAsia"/>
          <w:sz w:val="28"/>
          <w:szCs w:val="28"/>
        </w:rPr>
        <w:t>替卡韦</w:t>
      </w:r>
      <w:proofErr w:type="gramEnd"/>
      <w:r w:rsidR="005D36DD">
        <w:rPr>
          <w:rFonts w:ascii="仿宋" w:eastAsia="仿宋" w:hAnsi="仿宋" w:hint="eastAsia"/>
          <w:sz w:val="28"/>
          <w:szCs w:val="28"/>
        </w:rPr>
        <w:t>应空腹服用，富马酸丙</w:t>
      </w:r>
      <w:proofErr w:type="gramStart"/>
      <w:r w:rsidR="005D36DD">
        <w:rPr>
          <w:rFonts w:ascii="仿宋" w:eastAsia="仿宋" w:hAnsi="仿宋" w:hint="eastAsia"/>
          <w:sz w:val="28"/>
          <w:szCs w:val="28"/>
        </w:rPr>
        <w:t>酚替诺福韦</w:t>
      </w:r>
      <w:r w:rsidR="00A3649A">
        <w:rPr>
          <w:rFonts w:ascii="仿宋" w:eastAsia="仿宋" w:hAnsi="仿宋" w:hint="eastAsia"/>
          <w:sz w:val="28"/>
          <w:szCs w:val="28"/>
        </w:rPr>
        <w:t>需</w:t>
      </w:r>
      <w:proofErr w:type="gramEnd"/>
      <w:r w:rsidR="00A3649A">
        <w:rPr>
          <w:rFonts w:ascii="仿宋" w:eastAsia="仿宋" w:hAnsi="仿宋" w:hint="eastAsia"/>
          <w:sz w:val="28"/>
          <w:szCs w:val="28"/>
        </w:rPr>
        <w:t>随食物服用，使用</w:t>
      </w:r>
      <w:proofErr w:type="gramStart"/>
      <w:r w:rsidR="00A3649A">
        <w:rPr>
          <w:rFonts w:ascii="仿宋" w:eastAsia="仿宋" w:hAnsi="仿宋" w:hint="eastAsia"/>
          <w:sz w:val="28"/>
          <w:szCs w:val="28"/>
        </w:rPr>
        <w:t>方便均评</w:t>
      </w:r>
      <w:proofErr w:type="gramEnd"/>
      <w:r w:rsidR="00A3649A">
        <w:rPr>
          <w:rFonts w:ascii="仿宋" w:eastAsia="仿宋" w:hAnsi="仿宋" w:hint="eastAsia"/>
          <w:sz w:val="28"/>
          <w:szCs w:val="28"/>
        </w:rPr>
        <w:t>0.5分</w:t>
      </w:r>
      <w:r w:rsidR="005973DA">
        <w:rPr>
          <w:rFonts w:ascii="仿宋" w:eastAsia="仿宋" w:hAnsi="仿宋" w:hint="eastAsia"/>
          <w:sz w:val="28"/>
          <w:szCs w:val="28"/>
        </w:rPr>
        <w:t>；</w:t>
      </w:r>
      <w:r w:rsidR="00A3649A">
        <w:rPr>
          <w:rFonts w:ascii="仿宋" w:eastAsia="仿宋" w:hAnsi="仿宋" w:hint="eastAsia"/>
          <w:sz w:val="28"/>
          <w:szCs w:val="28"/>
        </w:rPr>
        <w:t>其他药品得1分。</w:t>
      </w:r>
    </w:p>
    <w:p w14:paraId="733336D6"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1.5一致性评价评分：</w:t>
      </w:r>
      <w:r w:rsidR="00A3649A">
        <w:rPr>
          <w:rFonts w:ascii="Times New Roman" w:eastAsia="仿宋" w:hAnsi="Times New Roman" w:hint="eastAsia"/>
          <w:sz w:val="28"/>
          <w:szCs w:val="28"/>
        </w:rPr>
        <w:t>5</w:t>
      </w:r>
      <w:r w:rsidR="00A3649A">
        <w:rPr>
          <w:rFonts w:ascii="Times New Roman" w:eastAsia="仿宋" w:hAnsi="Times New Roman" w:hint="eastAsia"/>
          <w:sz w:val="28"/>
          <w:szCs w:val="28"/>
        </w:rPr>
        <w:t>个核苷（酸）类似物</w:t>
      </w:r>
      <w:r>
        <w:rPr>
          <w:rFonts w:ascii="仿宋" w:eastAsia="仿宋" w:hAnsi="仿宋" w:hint="eastAsia"/>
          <w:sz w:val="28"/>
          <w:szCs w:val="28"/>
        </w:rPr>
        <w:t>都为原</w:t>
      </w:r>
      <w:proofErr w:type="gramStart"/>
      <w:r>
        <w:rPr>
          <w:rFonts w:ascii="仿宋" w:eastAsia="仿宋" w:hAnsi="仿宋" w:hint="eastAsia"/>
          <w:sz w:val="28"/>
          <w:szCs w:val="28"/>
        </w:rPr>
        <w:t>研</w:t>
      </w:r>
      <w:proofErr w:type="gramEnd"/>
      <w:r>
        <w:rPr>
          <w:rFonts w:ascii="仿宋" w:eastAsia="仿宋" w:hAnsi="仿宋" w:hint="eastAsia"/>
          <w:sz w:val="28"/>
          <w:szCs w:val="28"/>
        </w:rPr>
        <w:t>药品得5分。具体打分情况详见表3。</w:t>
      </w:r>
    </w:p>
    <w:p w14:paraId="0ECB9CC4" w14:textId="77777777" w:rsidR="009F1287" w:rsidRPr="00D93448" w:rsidRDefault="007B7BC5" w:rsidP="00D93448">
      <w:pPr>
        <w:spacing w:beforeLines="50" w:before="199"/>
        <w:ind w:firstLineChars="200" w:firstLine="482"/>
        <w:jc w:val="center"/>
        <w:rPr>
          <w:rFonts w:ascii="仿宋" w:eastAsia="仿宋" w:hAnsi="仿宋"/>
          <w:b/>
          <w:sz w:val="24"/>
          <w:szCs w:val="28"/>
        </w:rPr>
      </w:pPr>
      <w:r w:rsidRPr="00D93448">
        <w:rPr>
          <w:rFonts w:ascii="仿宋" w:eastAsia="仿宋" w:hAnsi="仿宋" w:hint="eastAsia"/>
          <w:b/>
          <w:sz w:val="24"/>
          <w:szCs w:val="28"/>
        </w:rPr>
        <w:t>表3</w:t>
      </w:r>
      <w:r w:rsidR="00D93448">
        <w:rPr>
          <w:rFonts w:ascii="仿宋" w:eastAsia="仿宋" w:hAnsi="仿宋" w:hint="eastAsia"/>
          <w:b/>
          <w:sz w:val="24"/>
          <w:szCs w:val="28"/>
        </w:rPr>
        <w:t xml:space="preserve"> </w:t>
      </w:r>
      <w:r w:rsidR="003B58B4" w:rsidRPr="00D93448">
        <w:rPr>
          <w:rFonts w:ascii="仿宋" w:eastAsia="仿宋" w:hAnsi="仿宋" w:hint="eastAsia"/>
          <w:sz w:val="24"/>
          <w:szCs w:val="24"/>
        </w:rPr>
        <w:t>抗HBV核苷（酸）类似物</w:t>
      </w:r>
      <w:r w:rsidRPr="00D93448">
        <w:rPr>
          <w:rFonts w:ascii="仿宋" w:eastAsia="仿宋" w:hAnsi="仿宋" w:hint="eastAsia"/>
          <w:sz w:val="24"/>
          <w:szCs w:val="28"/>
        </w:rPr>
        <w:t>药学特性评分</w:t>
      </w:r>
    </w:p>
    <w:tbl>
      <w:tblPr>
        <w:tblStyle w:val="a8"/>
        <w:tblW w:w="985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1985"/>
        <w:gridCol w:w="708"/>
        <w:gridCol w:w="1276"/>
        <w:gridCol w:w="1134"/>
        <w:gridCol w:w="1065"/>
        <w:gridCol w:w="1203"/>
        <w:gridCol w:w="1632"/>
      </w:tblGrid>
      <w:tr w:rsidR="00A3649A" w14:paraId="7FE47C4C" w14:textId="77777777" w:rsidTr="002F4D63">
        <w:trPr>
          <w:trHeight w:val="437"/>
          <w:jc w:val="center"/>
        </w:trPr>
        <w:tc>
          <w:tcPr>
            <w:tcW w:w="2836" w:type="dxa"/>
            <w:gridSpan w:val="2"/>
            <w:vAlign w:val="center"/>
          </w:tcPr>
          <w:p w14:paraId="3449C9C5" w14:textId="77777777" w:rsidR="00A3649A" w:rsidRDefault="00A3649A" w:rsidP="0019757D">
            <w:pPr>
              <w:jc w:val="left"/>
              <w:rPr>
                <w:rFonts w:ascii="仿宋" w:eastAsia="仿宋" w:hAnsi="仿宋"/>
                <w:b/>
                <w:bCs/>
                <w:szCs w:val="21"/>
              </w:rPr>
            </w:pPr>
            <w:r>
              <w:rPr>
                <w:rFonts w:ascii="仿宋" w:eastAsia="仿宋" w:hAnsi="仿宋"/>
                <w:b/>
                <w:bCs/>
                <w:szCs w:val="21"/>
              </w:rPr>
              <w:t>药学特性（20分）</w:t>
            </w:r>
          </w:p>
        </w:tc>
        <w:tc>
          <w:tcPr>
            <w:tcW w:w="708" w:type="dxa"/>
            <w:vAlign w:val="center"/>
          </w:tcPr>
          <w:p w14:paraId="0DCE57BF" w14:textId="77777777" w:rsidR="00A3649A" w:rsidRDefault="00A3649A" w:rsidP="002F4D63">
            <w:pPr>
              <w:jc w:val="center"/>
              <w:rPr>
                <w:rFonts w:ascii="仿宋" w:eastAsia="仿宋" w:hAnsi="仿宋"/>
                <w:b/>
                <w:bCs/>
                <w:szCs w:val="21"/>
              </w:rPr>
            </w:pPr>
            <w:r>
              <w:rPr>
                <w:rFonts w:ascii="仿宋" w:eastAsia="仿宋" w:hAnsi="仿宋"/>
                <w:b/>
                <w:bCs/>
                <w:szCs w:val="21"/>
              </w:rPr>
              <w:t>评分标准</w:t>
            </w:r>
          </w:p>
        </w:tc>
        <w:tc>
          <w:tcPr>
            <w:tcW w:w="1276" w:type="dxa"/>
            <w:vAlign w:val="center"/>
          </w:tcPr>
          <w:p w14:paraId="4008F14F" w14:textId="77777777" w:rsidR="00A3649A" w:rsidRPr="00A3649A" w:rsidRDefault="00A3649A" w:rsidP="00A3649A">
            <w:pPr>
              <w:jc w:val="center"/>
              <w:rPr>
                <w:rFonts w:ascii="仿宋" w:eastAsia="仿宋" w:hAnsi="仿宋"/>
                <w:b/>
                <w:bCs/>
                <w:szCs w:val="21"/>
              </w:rPr>
            </w:pPr>
            <w:r w:rsidRPr="00A3649A">
              <w:rPr>
                <w:rFonts w:ascii="仿宋" w:eastAsia="仿宋" w:hAnsi="仿宋" w:hint="eastAsia"/>
                <w:b/>
                <w:bCs/>
                <w:szCs w:val="21"/>
              </w:rPr>
              <w:t>恩</w:t>
            </w:r>
            <w:proofErr w:type="gramStart"/>
            <w:r w:rsidRPr="00A3649A">
              <w:rPr>
                <w:rFonts w:ascii="仿宋" w:eastAsia="仿宋" w:hAnsi="仿宋" w:hint="eastAsia"/>
                <w:b/>
                <w:bCs/>
                <w:szCs w:val="21"/>
              </w:rPr>
              <w:t>替卡韦</w:t>
            </w:r>
            <w:proofErr w:type="gramEnd"/>
          </w:p>
        </w:tc>
        <w:tc>
          <w:tcPr>
            <w:tcW w:w="1134" w:type="dxa"/>
            <w:vAlign w:val="center"/>
          </w:tcPr>
          <w:p w14:paraId="321E4302" w14:textId="77777777" w:rsidR="00A3649A" w:rsidRPr="00A3649A" w:rsidRDefault="00A3649A" w:rsidP="00A3649A">
            <w:pPr>
              <w:jc w:val="center"/>
              <w:rPr>
                <w:rFonts w:ascii="仿宋" w:eastAsia="仿宋" w:hAnsi="仿宋"/>
                <w:b/>
                <w:bCs/>
                <w:szCs w:val="21"/>
              </w:rPr>
            </w:pPr>
            <w:r w:rsidRPr="00A3649A">
              <w:rPr>
                <w:rFonts w:ascii="仿宋" w:eastAsia="仿宋" w:hAnsi="仿宋" w:hint="eastAsia"/>
                <w:b/>
                <w:bCs/>
                <w:szCs w:val="21"/>
              </w:rPr>
              <w:t>富马酸</w:t>
            </w:r>
            <w:proofErr w:type="gramStart"/>
            <w:r w:rsidRPr="00A3649A">
              <w:rPr>
                <w:rFonts w:ascii="仿宋" w:eastAsia="仿宋" w:hAnsi="仿宋" w:hint="eastAsia"/>
                <w:b/>
                <w:bCs/>
                <w:szCs w:val="21"/>
              </w:rPr>
              <w:t>替诺福韦二吡呋</w:t>
            </w:r>
            <w:proofErr w:type="gramEnd"/>
            <w:r w:rsidRPr="00A3649A">
              <w:rPr>
                <w:rFonts w:ascii="仿宋" w:eastAsia="仿宋" w:hAnsi="仿宋" w:hint="eastAsia"/>
                <w:b/>
                <w:bCs/>
                <w:szCs w:val="21"/>
              </w:rPr>
              <w:t>酯</w:t>
            </w:r>
          </w:p>
        </w:tc>
        <w:tc>
          <w:tcPr>
            <w:tcW w:w="1065" w:type="dxa"/>
            <w:vAlign w:val="center"/>
          </w:tcPr>
          <w:p w14:paraId="4DFD7F5D" w14:textId="77777777" w:rsidR="00A3649A" w:rsidRPr="00A3649A" w:rsidRDefault="00A3649A" w:rsidP="00A3649A">
            <w:pPr>
              <w:jc w:val="center"/>
              <w:rPr>
                <w:rFonts w:ascii="仿宋" w:eastAsia="仿宋" w:hAnsi="仿宋"/>
                <w:b/>
                <w:bCs/>
                <w:szCs w:val="21"/>
              </w:rPr>
            </w:pPr>
            <w:r w:rsidRPr="00A3649A">
              <w:rPr>
                <w:rFonts w:ascii="仿宋" w:eastAsia="仿宋" w:hAnsi="仿宋" w:hint="eastAsia"/>
                <w:b/>
                <w:bCs/>
                <w:szCs w:val="21"/>
              </w:rPr>
              <w:t>拉米夫定</w:t>
            </w:r>
          </w:p>
        </w:tc>
        <w:tc>
          <w:tcPr>
            <w:tcW w:w="1203" w:type="dxa"/>
            <w:vAlign w:val="center"/>
          </w:tcPr>
          <w:p w14:paraId="110BF23F" w14:textId="77777777" w:rsidR="00A3649A" w:rsidRPr="00A3649A" w:rsidRDefault="00A3649A" w:rsidP="00A3649A">
            <w:pPr>
              <w:jc w:val="center"/>
              <w:rPr>
                <w:rFonts w:ascii="仿宋" w:eastAsia="仿宋" w:hAnsi="仿宋"/>
                <w:b/>
                <w:bCs/>
                <w:szCs w:val="21"/>
              </w:rPr>
            </w:pPr>
            <w:r w:rsidRPr="00A3649A">
              <w:rPr>
                <w:rFonts w:ascii="仿宋" w:eastAsia="仿宋" w:hAnsi="仿宋" w:hint="eastAsia"/>
                <w:b/>
                <w:bCs/>
                <w:szCs w:val="21"/>
              </w:rPr>
              <w:t>替</w:t>
            </w:r>
            <w:proofErr w:type="gramStart"/>
            <w:r w:rsidRPr="00A3649A">
              <w:rPr>
                <w:rFonts w:ascii="仿宋" w:eastAsia="仿宋" w:hAnsi="仿宋" w:hint="eastAsia"/>
                <w:b/>
                <w:bCs/>
                <w:szCs w:val="21"/>
              </w:rPr>
              <w:t>比夫定</w:t>
            </w:r>
            <w:proofErr w:type="gramEnd"/>
          </w:p>
        </w:tc>
        <w:tc>
          <w:tcPr>
            <w:tcW w:w="1632" w:type="dxa"/>
            <w:vAlign w:val="center"/>
          </w:tcPr>
          <w:p w14:paraId="12591E1A" w14:textId="77777777" w:rsidR="00A3649A" w:rsidRPr="00A3649A" w:rsidRDefault="00A3649A" w:rsidP="00A3649A">
            <w:pPr>
              <w:jc w:val="center"/>
              <w:rPr>
                <w:rFonts w:ascii="仿宋" w:eastAsia="仿宋" w:hAnsi="仿宋"/>
                <w:b/>
                <w:bCs/>
                <w:szCs w:val="21"/>
              </w:rPr>
            </w:pPr>
            <w:r w:rsidRPr="00A3649A">
              <w:rPr>
                <w:rFonts w:ascii="仿宋" w:eastAsia="仿宋" w:hAnsi="仿宋" w:hint="eastAsia"/>
                <w:b/>
                <w:bCs/>
                <w:szCs w:val="21"/>
              </w:rPr>
              <w:t>富马酸丙</w:t>
            </w:r>
            <w:proofErr w:type="gramStart"/>
            <w:r w:rsidRPr="00A3649A">
              <w:rPr>
                <w:rFonts w:ascii="仿宋" w:eastAsia="仿宋" w:hAnsi="仿宋" w:hint="eastAsia"/>
                <w:b/>
                <w:bCs/>
                <w:szCs w:val="21"/>
              </w:rPr>
              <w:t>酚替诺福韦</w:t>
            </w:r>
            <w:proofErr w:type="gramEnd"/>
          </w:p>
        </w:tc>
      </w:tr>
      <w:tr w:rsidR="00A3649A" w14:paraId="38EFB8E0" w14:textId="77777777" w:rsidTr="00A3649A">
        <w:trPr>
          <w:trHeight w:val="212"/>
          <w:jc w:val="center"/>
        </w:trPr>
        <w:tc>
          <w:tcPr>
            <w:tcW w:w="2836" w:type="dxa"/>
            <w:gridSpan w:val="2"/>
            <w:vMerge w:val="restart"/>
          </w:tcPr>
          <w:p w14:paraId="7B8159EE" w14:textId="77777777" w:rsidR="00A3649A" w:rsidRDefault="00A3649A">
            <w:pPr>
              <w:rPr>
                <w:rFonts w:ascii="仿宋" w:eastAsia="仿宋" w:hAnsi="仿宋"/>
                <w:b/>
                <w:bCs/>
                <w:szCs w:val="21"/>
              </w:rPr>
            </w:pPr>
          </w:p>
        </w:tc>
        <w:tc>
          <w:tcPr>
            <w:tcW w:w="708" w:type="dxa"/>
            <w:vMerge w:val="restart"/>
          </w:tcPr>
          <w:p w14:paraId="2C63F613" w14:textId="77777777" w:rsidR="00A3649A" w:rsidRDefault="00A3649A">
            <w:pPr>
              <w:jc w:val="center"/>
              <w:rPr>
                <w:rFonts w:ascii="仿宋" w:eastAsia="仿宋" w:hAnsi="仿宋"/>
                <w:szCs w:val="21"/>
              </w:rPr>
            </w:pPr>
          </w:p>
        </w:tc>
        <w:tc>
          <w:tcPr>
            <w:tcW w:w="1276" w:type="dxa"/>
          </w:tcPr>
          <w:p w14:paraId="11E3FF10" w14:textId="77777777" w:rsidR="00A3649A" w:rsidRDefault="00A3649A">
            <w:pPr>
              <w:jc w:val="center"/>
              <w:rPr>
                <w:rFonts w:ascii="仿宋" w:eastAsia="仿宋" w:hAnsi="仿宋"/>
                <w:szCs w:val="21"/>
              </w:rPr>
            </w:pPr>
            <w:proofErr w:type="gramStart"/>
            <w:r>
              <w:rPr>
                <w:rFonts w:ascii="仿宋" w:eastAsia="仿宋" w:hAnsi="仿宋" w:hint="eastAsia"/>
                <w:szCs w:val="21"/>
              </w:rPr>
              <w:t>博路定</w:t>
            </w:r>
            <w:proofErr w:type="gramEnd"/>
          </w:p>
        </w:tc>
        <w:tc>
          <w:tcPr>
            <w:tcW w:w="1134" w:type="dxa"/>
          </w:tcPr>
          <w:p w14:paraId="72BCB937" w14:textId="77777777" w:rsidR="00A3649A" w:rsidRDefault="00A3649A">
            <w:pPr>
              <w:jc w:val="center"/>
              <w:rPr>
                <w:rFonts w:ascii="仿宋" w:eastAsia="仿宋" w:hAnsi="仿宋"/>
                <w:szCs w:val="21"/>
              </w:rPr>
            </w:pPr>
            <w:r>
              <w:rPr>
                <w:rFonts w:ascii="仿宋" w:eastAsia="仿宋" w:hAnsi="仿宋" w:hint="eastAsia"/>
                <w:szCs w:val="21"/>
              </w:rPr>
              <w:t>韦瑞德</w:t>
            </w:r>
          </w:p>
        </w:tc>
        <w:tc>
          <w:tcPr>
            <w:tcW w:w="1065" w:type="dxa"/>
          </w:tcPr>
          <w:p w14:paraId="4D1A59DB" w14:textId="77777777" w:rsidR="00A3649A" w:rsidRDefault="00A3649A">
            <w:pPr>
              <w:jc w:val="center"/>
              <w:rPr>
                <w:rFonts w:ascii="仿宋" w:eastAsia="仿宋" w:hAnsi="仿宋"/>
                <w:szCs w:val="21"/>
              </w:rPr>
            </w:pPr>
            <w:proofErr w:type="gramStart"/>
            <w:r>
              <w:rPr>
                <w:rFonts w:ascii="仿宋" w:eastAsia="仿宋" w:hAnsi="仿宋" w:hint="eastAsia"/>
                <w:szCs w:val="21"/>
              </w:rPr>
              <w:t>贺普丁</w:t>
            </w:r>
            <w:proofErr w:type="gramEnd"/>
          </w:p>
        </w:tc>
        <w:tc>
          <w:tcPr>
            <w:tcW w:w="1203" w:type="dxa"/>
          </w:tcPr>
          <w:p w14:paraId="06F60F89" w14:textId="77777777" w:rsidR="00A3649A" w:rsidRDefault="00A3649A">
            <w:pPr>
              <w:jc w:val="center"/>
              <w:rPr>
                <w:rFonts w:ascii="仿宋" w:eastAsia="仿宋" w:hAnsi="仿宋"/>
                <w:szCs w:val="21"/>
              </w:rPr>
            </w:pPr>
            <w:r>
              <w:rPr>
                <w:rFonts w:ascii="仿宋" w:eastAsia="仿宋" w:hAnsi="仿宋" w:hint="eastAsia"/>
                <w:szCs w:val="21"/>
              </w:rPr>
              <w:t>素比伏</w:t>
            </w:r>
          </w:p>
        </w:tc>
        <w:tc>
          <w:tcPr>
            <w:tcW w:w="1632" w:type="dxa"/>
          </w:tcPr>
          <w:p w14:paraId="28BEC09B" w14:textId="77777777" w:rsidR="00A3649A" w:rsidRDefault="00A3649A">
            <w:pPr>
              <w:jc w:val="center"/>
              <w:rPr>
                <w:rFonts w:ascii="仿宋" w:eastAsia="仿宋" w:hAnsi="仿宋"/>
                <w:szCs w:val="21"/>
              </w:rPr>
            </w:pPr>
            <w:proofErr w:type="gramStart"/>
            <w:r>
              <w:rPr>
                <w:rFonts w:ascii="仿宋" w:eastAsia="仿宋" w:hAnsi="仿宋" w:hint="eastAsia"/>
                <w:szCs w:val="21"/>
              </w:rPr>
              <w:t>韦</w:t>
            </w:r>
            <w:proofErr w:type="gramEnd"/>
            <w:r>
              <w:rPr>
                <w:rFonts w:ascii="仿宋" w:eastAsia="仿宋" w:hAnsi="仿宋" w:hint="eastAsia"/>
                <w:szCs w:val="21"/>
              </w:rPr>
              <w:t>立得</w:t>
            </w:r>
          </w:p>
        </w:tc>
      </w:tr>
      <w:tr w:rsidR="00A3649A" w14:paraId="4EFE81EA" w14:textId="77777777" w:rsidTr="00A3649A">
        <w:trPr>
          <w:trHeight w:val="401"/>
          <w:jc w:val="center"/>
        </w:trPr>
        <w:tc>
          <w:tcPr>
            <w:tcW w:w="2836" w:type="dxa"/>
            <w:gridSpan w:val="2"/>
            <w:vMerge/>
          </w:tcPr>
          <w:p w14:paraId="5F94368D" w14:textId="77777777" w:rsidR="00A3649A" w:rsidRDefault="00A3649A">
            <w:pPr>
              <w:rPr>
                <w:rFonts w:ascii="仿宋" w:eastAsia="仿宋" w:hAnsi="仿宋"/>
                <w:b/>
                <w:bCs/>
                <w:szCs w:val="21"/>
              </w:rPr>
            </w:pPr>
          </w:p>
        </w:tc>
        <w:tc>
          <w:tcPr>
            <w:tcW w:w="708" w:type="dxa"/>
            <w:vMerge/>
          </w:tcPr>
          <w:p w14:paraId="53FD9C82" w14:textId="77777777" w:rsidR="00A3649A" w:rsidRDefault="00A3649A">
            <w:pPr>
              <w:jc w:val="center"/>
              <w:rPr>
                <w:rFonts w:ascii="仿宋" w:eastAsia="仿宋" w:hAnsi="仿宋"/>
                <w:szCs w:val="21"/>
              </w:rPr>
            </w:pPr>
          </w:p>
        </w:tc>
        <w:tc>
          <w:tcPr>
            <w:tcW w:w="1276" w:type="dxa"/>
          </w:tcPr>
          <w:p w14:paraId="436A0689" w14:textId="77777777" w:rsidR="00A3649A" w:rsidRDefault="00576421" w:rsidP="00576421">
            <w:pPr>
              <w:jc w:val="center"/>
              <w:rPr>
                <w:rFonts w:ascii="仿宋" w:eastAsia="仿宋" w:hAnsi="仿宋"/>
                <w:szCs w:val="21"/>
              </w:rPr>
            </w:pPr>
            <w:r>
              <w:rPr>
                <w:rFonts w:ascii="仿宋" w:eastAsia="仿宋" w:hAnsi="仿宋" w:hint="eastAsia"/>
                <w:szCs w:val="21"/>
              </w:rPr>
              <w:t>0.5</w:t>
            </w:r>
            <w:r w:rsidR="00A3649A">
              <w:rPr>
                <w:rFonts w:ascii="仿宋" w:eastAsia="仿宋" w:hAnsi="仿宋"/>
                <w:szCs w:val="21"/>
              </w:rPr>
              <w:t>mg/</w:t>
            </w:r>
            <w:r>
              <w:rPr>
                <w:rFonts w:ascii="仿宋" w:eastAsia="仿宋" w:hAnsi="仿宋" w:hint="eastAsia"/>
                <w:szCs w:val="21"/>
              </w:rPr>
              <w:t>1</w:t>
            </w:r>
            <w:r w:rsidR="00A3649A">
              <w:rPr>
                <w:rFonts w:ascii="仿宋" w:eastAsia="仿宋" w:hAnsi="仿宋"/>
                <w:szCs w:val="21"/>
              </w:rPr>
              <w:t>mg</w:t>
            </w:r>
          </w:p>
        </w:tc>
        <w:tc>
          <w:tcPr>
            <w:tcW w:w="1134" w:type="dxa"/>
          </w:tcPr>
          <w:p w14:paraId="55899168" w14:textId="77777777" w:rsidR="00A3649A" w:rsidRDefault="00576421">
            <w:pPr>
              <w:jc w:val="center"/>
              <w:rPr>
                <w:rFonts w:ascii="仿宋" w:eastAsia="仿宋" w:hAnsi="仿宋"/>
                <w:szCs w:val="21"/>
              </w:rPr>
            </w:pPr>
            <w:r>
              <w:rPr>
                <w:rFonts w:ascii="仿宋" w:eastAsia="仿宋" w:hAnsi="仿宋" w:hint="eastAsia"/>
                <w:szCs w:val="21"/>
              </w:rPr>
              <w:t>300</w:t>
            </w:r>
            <w:r w:rsidR="00A3649A">
              <w:rPr>
                <w:rFonts w:ascii="仿宋" w:eastAsia="仿宋" w:hAnsi="仿宋"/>
                <w:szCs w:val="21"/>
              </w:rPr>
              <w:t>mg</w:t>
            </w:r>
          </w:p>
        </w:tc>
        <w:tc>
          <w:tcPr>
            <w:tcW w:w="1065" w:type="dxa"/>
          </w:tcPr>
          <w:p w14:paraId="199C223E" w14:textId="77777777" w:rsidR="00A3649A" w:rsidRDefault="00576421">
            <w:pPr>
              <w:jc w:val="center"/>
              <w:rPr>
                <w:rFonts w:ascii="仿宋" w:eastAsia="仿宋" w:hAnsi="仿宋"/>
                <w:szCs w:val="21"/>
              </w:rPr>
            </w:pPr>
            <w:r>
              <w:rPr>
                <w:rFonts w:ascii="仿宋" w:eastAsia="仿宋" w:hAnsi="仿宋" w:hint="eastAsia"/>
                <w:szCs w:val="21"/>
              </w:rPr>
              <w:t>0.1g</w:t>
            </w:r>
          </w:p>
        </w:tc>
        <w:tc>
          <w:tcPr>
            <w:tcW w:w="1203" w:type="dxa"/>
          </w:tcPr>
          <w:p w14:paraId="15DA67BD" w14:textId="77777777" w:rsidR="00A3649A" w:rsidRDefault="00576421">
            <w:pPr>
              <w:jc w:val="center"/>
              <w:rPr>
                <w:rFonts w:ascii="仿宋" w:eastAsia="仿宋" w:hAnsi="仿宋"/>
                <w:szCs w:val="21"/>
              </w:rPr>
            </w:pPr>
            <w:r>
              <w:rPr>
                <w:rFonts w:ascii="仿宋" w:eastAsia="仿宋" w:hAnsi="仿宋" w:hint="eastAsia"/>
                <w:szCs w:val="21"/>
              </w:rPr>
              <w:t>600</w:t>
            </w:r>
            <w:r w:rsidR="00A3649A">
              <w:rPr>
                <w:rFonts w:ascii="仿宋" w:eastAsia="仿宋" w:hAnsi="仿宋"/>
                <w:szCs w:val="21"/>
              </w:rPr>
              <w:t>mg</w:t>
            </w:r>
          </w:p>
        </w:tc>
        <w:tc>
          <w:tcPr>
            <w:tcW w:w="1632" w:type="dxa"/>
          </w:tcPr>
          <w:p w14:paraId="76CA6E83" w14:textId="77777777" w:rsidR="00A3649A" w:rsidRDefault="00576421" w:rsidP="00576421">
            <w:pPr>
              <w:jc w:val="center"/>
              <w:rPr>
                <w:rFonts w:ascii="仿宋" w:eastAsia="仿宋" w:hAnsi="仿宋"/>
                <w:szCs w:val="21"/>
              </w:rPr>
            </w:pPr>
            <w:r>
              <w:rPr>
                <w:rFonts w:ascii="仿宋" w:eastAsia="仿宋" w:hAnsi="仿宋" w:hint="eastAsia"/>
                <w:szCs w:val="21"/>
              </w:rPr>
              <w:t>25</w:t>
            </w:r>
            <w:r w:rsidR="00A3649A">
              <w:rPr>
                <w:rFonts w:ascii="仿宋" w:eastAsia="仿宋" w:hAnsi="仿宋"/>
                <w:szCs w:val="21"/>
              </w:rPr>
              <w:t>mg</w:t>
            </w:r>
          </w:p>
        </w:tc>
      </w:tr>
      <w:tr w:rsidR="00576421" w14:paraId="2D2FA5C7" w14:textId="77777777" w:rsidTr="00D821FF">
        <w:trPr>
          <w:trHeight w:val="212"/>
          <w:jc w:val="center"/>
        </w:trPr>
        <w:tc>
          <w:tcPr>
            <w:tcW w:w="851" w:type="dxa"/>
            <w:vMerge w:val="restart"/>
          </w:tcPr>
          <w:p w14:paraId="14CABE42" w14:textId="77777777" w:rsidR="00576421" w:rsidRDefault="00576421">
            <w:pPr>
              <w:rPr>
                <w:rFonts w:ascii="仿宋" w:eastAsia="仿宋" w:hAnsi="仿宋"/>
                <w:bCs/>
                <w:szCs w:val="21"/>
              </w:rPr>
            </w:pPr>
            <w:r>
              <w:rPr>
                <w:rFonts w:ascii="仿宋" w:eastAsia="仿宋" w:hAnsi="仿宋"/>
                <w:bCs/>
                <w:szCs w:val="21"/>
              </w:rPr>
              <w:t>适应症</w:t>
            </w:r>
          </w:p>
        </w:tc>
        <w:tc>
          <w:tcPr>
            <w:tcW w:w="1985" w:type="dxa"/>
            <w:tcBorders>
              <w:bottom w:val="nil"/>
            </w:tcBorders>
          </w:tcPr>
          <w:p w14:paraId="40F1B20F" w14:textId="77777777" w:rsidR="00576421" w:rsidRDefault="00576421">
            <w:pPr>
              <w:rPr>
                <w:rFonts w:ascii="仿宋" w:eastAsia="仿宋" w:hAnsi="仿宋"/>
                <w:bCs/>
                <w:szCs w:val="21"/>
              </w:rPr>
            </w:pPr>
            <w:r>
              <w:rPr>
                <w:rFonts w:ascii="仿宋" w:eastAsia="仿宋" w:hAnsi="仿宋"/>
                <w:bCs/>
                <w:szCs w:val="21"/>
              </w:rPr>
              <w:t>临床必</w:t>
            </w:r>
            <w:r>
              <w:rPr>
                <w:rFonts w:ascii="仿宋" w:eastAsia="仿宋" w:hAnsi="仿宋" w:hint="eastAsia"/>
                <w:bCs/>
                <w:szCs w:val="21"/>
              </w:rPr>
              <w:t>需</w:t>
            </w:r>
            <w:r>
              <w:rPr>
                <w:rFonts w:ascii="仿宋" w:eastAsia="仿宋" w:hAnsi="仿宋"/>
                <w:bCs/>
                <w:szCs w:val="21"/>
              </w:rPr>
              <w:t>，首选</w:t>
            </w:r>
          </w:p>
        </w:tc>
        <w:tc>
          <w:tcPr>
            <w:tcW w:w="708" w:type="dxa"/>
            <w:tcBorders>
              <w:bottom w:val="nil"/>
            </w:tcBorders>
          </w:tcPr>
          <w:p w14:paraId="1348B940" w14:textId="77777777" w:rsidR="00576421" w:rsidRDefault="00576421">
            <w:pPr>
              <w:jc w:val="center"/>
              <w:rPr>
                <w:rFonts w:ascii="仿宋" w:eastAsia="仿宋" w:hAnsi="仿宋"/>
                <w:szCs w:val="21"/>
              </w:rPr>
            </w:pPr>
            <w:r>
              <w:rPr>
                <w:rFonts w:ascii="仿宋" w:eastAsia="仿宋" w:hAnsi="仿宋"/>
                <w:szCs w:val="21"/>
              </w:rPr>
              <w:t>3</w:t>
            </w:r>
          </w:p>
        </w:tc>
        <w:tc>
          <w:tcPr>
            <w:tcW w:w="1276" w:type="dxa"/>
            <w:tcBorders>
              <w:bottom w:val="nil"/>
            </w:tcBorders>
            <w:vAlign w:val="center"/>
          </w:tcPr>
          <w:p w14:paraId="67F790E2" w14:textId="77777777" w:rsidR="00576421" w:rsidRPr="00576421" w:rsidRDefault="00576421" w:rsidP="00576421">
            <w:pPr>
              <w:jc w:val="center"/>
              <w:rPr>
                <w:rFonts w:ascii="仿宋" w:eastAsia="仿宋" w:hAnsi="仿宋"/>
                <w:szCs w:val="21"/>
              </w:rPr>
            </w:pPr>
            <w:r w:rsidRPr="00576421">
              <w:rPr>
                <w:rFonts w:ascii="仿宋" w:eastAsia="仿宋" w:hAnsi="仿宋" w:hint="eastAsia"/>
                <w:szCs w:val="21"/>
              </w:rPr>
              <w:t>3</w:t>
            </w:r>
          </w:p>
        </w:tc>
        <w:tc>
          <w:tcPr>
            <w:tcW w:w="1134" w:type="dxa"/>
            <w:tcBorders>
              <w:bottom w:val="nil"/>
            </w:tcBorders>
            <w:vAlign w:val="center"/>
          </w:tcPr>
          <w:p w14:paraId="1F7E16A1" w14:textId="77777777" w:rsidR="00576421" w:rsidRPr="00576421" w:rsidRDefault="00576421" w:rsidP="00576421">
            <w:pPr>
              <w:jc w:val="center"/>
              <w:rPr>
                <w:rFonts w:ascii="仿宋" w:eastAsia="仿宋" w:hAnsi="仿宋"/>
                <w:szCs w:val="21"/>
              </w:rPr>
            </w:pPr>
            <w:r w:rsidRPr="00576421">
              <w:rPr>
                <w:rFonts w:ascii="仿宋" w:eastAsia="仿宋" w:hAnsi="仿宋" w:hint="eastAsia"/>
                <w:szCs w:val="21"/>
              </w:rPr>
              <w:t>3</w:t>
            </w:r>
          </w:p>
        </w:tc>
        <w:tc>
          <w:tcPr>
            <w:tcW w:w="1065" w:type="dxa"/>
            <w:tcBorders>
              <w:bottom w:val="nil"/>
            </w:tcBorders>
            <w:vAlign w:val="center"/>
          </w:tcPr>
          <w:p w14:paraId="4336E0E0" w14:textId="77777777" w:rsidR="00576421" w:rsidRPr="00576421" w:rsidRDefault="00576421" w:rsidP="00576421">
            <w:pPr>
              <w:jc w:val="center"/>
              <w:rPr>
                <w:rFonts w:ascii="仿宋" w:eastAsia="仿宋" w:hAnsi="仿宋"/>
                <w:szCs w:val="21"/>
              </w:rPr>
            </w:pPr>
          </w:p>
        </w:tc>
        <w:tc>
          <w:tcPr>
            <w:tcW w:w="1203" w:type="dxa"/>
            <w:tcBorders>
              <w:bottom w:val="nil"/>
            </w:tcBorders>
            <w:vAlign w:val="center"/>
          </w:tcPr>
          <w:p w14:paraId="2B5DC8AB" w14:textId="77777777" w:rsidR="00576421" w:rsidRPr="00576421" w:rsidRDefault="00576421" w:rsidP="00576421">
            <w:pPr>
              <w:jc w:val="center"/>
              <w:rPr>
                <w:rFonts w:ascii="仿宋" w:eastAsia="仿宋" w:hAnsi="仿宋"/>
                <w:szCs w:val="21"/>
              </w:rPr>
            </w:pPr>
          </w:p>
        </w:tc>
        <w:tc>
          <w:tcPr>
            <w:tcW w:w="1632" w:type="dxa"/>
            <w:tcBorders>
              <w:bottom w:val="nil"/>
            </w:tcBorders>
            <w:vAlign w:val="center"/>
          </w:tcPr>
          <w:p w14:paraId="47E8130D" w14:textId="77777777" w:rsidR="00576421" w:rsidRPr="00576421" w:rsidRDefault="00576421" w:rsidP="00576421">
            <w:pPr>
              <w:jc w:val="center"/>
              <w:rPr>
                <w:rFonts w:ascii="仿宋" w:eastAsia="仿宋" w:hAnsi="仿宋"/>
                <w:szCs w:val="21"/>
              </w:rPr>
            </w:pPr>
            <w:r w:rsidRPr="00576421">
              <w:rPr>
                <w:rFonts w:ascii="仿宋" w:eastAsia="仿宋" w:hAnsi="仿宋" w:hint="eastAsia"/>
                <w:szCs w:val="21"/>
              </w:rPr>
              <w:t>3</w:t>
            </w:r>
          </w:p>
        </w:tc>
      </w:tr>
      <w:tr w:rsidR="00576421" w14:paraId="3E3B8A83" w14:textId="77777777" w:rsidTr="00D821FF">
        <w:trPr>
          <w:trHeight w:val="212"/>
          <w:jc w:val="center"/>
        </w:trPr>
        <w:tc>
          <w:tcPr>
            <w:tcW w:w="851" w:type="dxa"/>
            <w:vMerge/>
          </w:tcPr>
          <w:p w14:paraId="17F784C8" w14:textId="77777777" w:rsidR="00576421" w:rsidRDefault="00576421">
            <w:pPr>
              <w:rPr>
                <w:rFonts w:ascii="仿宋" w:eastAsia="仿宋" w:hAnsi="仿宋"/>
                <w:bCs/>
                <w:szCs w:val="21"/>
              </w:rPr>
            </w:pPr>
          </w:p>
        </w:tc>
        <w:tc>
          <w:tcPr>
            <w:tcW w:w="1985" w:type="dxa"/>
            <w:tcBorders>
              <w:top w:val="nil"/>
              <w:bottom w:val="nil"/>
            </w:tcBorders>
          </w:tcPr>
          <w:p w14:paraId="0DADBD0F" w14:textId="77777777" w:rsidR="00576421" w:rsidRDefault="00576421">
            <w:pPr>
              <w:rPr>
                <w:rFonts w:ascii="仿宋" w:eastAsia="仿宋" w:hAnsi="仿宋"/>
                <w:bCs/>
                <w:szCs w:val="21"/>
              </w:rPr>
            </w:pPr>
            <w:r>
              <w:rPr>
                <w:rFonts w:ascii="仿宋" w:eastAsia="仿宋" w:hAnsi="仿宋"/>
                <w:bCs/>
                <w:szCs w:val="21"/>
              </w:rPr>
              <w:t>临床需要，次选</w:t>
            </w:r>
          </w:p>
        </w:tc>
        <w:tc>
          <w:tcPr>
            <w:tcW w:w="708" w:type="dxa"/>
            <w:tcBorders>
              <w:top w:val="nil"/>
              <w:bottom w:val="nil"/>
            </w:tcBorders>
          </w:tcPr>
          <w:p w14:paraId="5D3A981A" w14:textId="77777777" w:rsidR="00576421" w:rsidRDefault="00576421">
            <w:pPr>
              <w:jc w:val="center"/>
              <w:rPr>
                <w:rFonts w:ascii="仿宋" w:eastAsia="仿宋" w:hAnsi="仿宋"/>
                <w:szCs w:val="21"/>
              </w:rPr>
            </w:pPr>
            <w:r>
              <w:rPr>
                <w:rFonts w:ascii="仿宋" w:eastAsia="仿宋" w:hAnsi="仿宋"/>
                <w:szCs w:val="21"/>
              </w:rPr>
              <w:t>2</w:t>
            </w:r>
          </w:p>
        </w:tc>
        <w:tc>
          <w:tcPr>
            <w:tcW w:w="1276" w:type="dxa"/>
            <w:tcBorders>
              <w:top w:val="nil"/>
              <w:bottom w:val="nil"/>
            </w:tcBorders>
            <w:vAlign w:val="center"/>
          </w:tcPr>
          <w:p w14:paraId="2BEA0B5E" w14:textId="77777777" w:rsidR="00576421" w:rsidRPr="00576421" w:rsidRDefault="00576421" w:rsidP="00576421">
            <w:pPr>
              <w:jc w:val="center"/>
              <w:rPr>
                <w:rFonts w:ascii="仿宋" w:eastAsia="仿宋" w:hAnsi="仿宋"/>
                <w:szCs w:val="21"/>
              </w:rPr>
            </w:pPr>
          </w:p>
        </w:tc>
        <w:tc>
          <w:tcPr>
            <w:tcW w:w="1134" w:type="dxa"/>
            <w:tcBorders>
              <w:top w:val="nil"/>
              <w:bottom w:val="nil"/>
            </w:tcBorders>
            <w:vAlign w:val="center"/>
          </w:tcPr>
          <w:p w14:paraId="4CC2DA88" w14:textId="77777777" w:rsidR="00576421" w:rsidRPr="00576421" w:rsidRDefault="00576421" w:rsidP="00576421">
            <w:pPr>
              <w:jc w:val="center"/>
              <w:rPr>
                <w:rFonts w:ascii="仿宋" w:eastAsia="仿宋" w:hAnsi="仿宋"/>
                <w:szCs w:val="21"/>
              </w:rPr>
            </w:pPr>
          </w:p>
        </w:tc>
        <w:tc>
          <w:tcPr>
            <w:tcW w:w="1065" w:type="dxa"/>
            <w:tcBorders>
              <w:top w:val="nil"/>
              <w:bottom w:val="nil"/>
            </w:tcBorders>
            <w:vAlign w:val="center"/>
          </w:tcPr>
          <w:p w14:paraId="6A4674E3" w14:textId="77777777" w:rsidR="00576421" w:rsidRPr="00576421" w:rsidRDefault="00576421" w:rsidP="00576421">
            <w:pPr>
              <w:jc w:val="center"/>
              <w:rPr>
                <w:rFonts w:ascii="仿宋" w:eastAsia="仿宋" w:hAnsi="仿宋"/>
                <w:szCs w:val="21"/>
              </w:rPr>
            </w:pPr>
          </w:p>
        </w:tc>
        <w:tc>
          <w:tcPr>
            <w:tcW w:w="1203" w:type="dxa"/>
            <w:tcBorders>
              <w:top w:val="nil"/>
              <w:bottom w:val="nil"/>
            </w:tcBorders>
            <w:vAlign w:val="center"/>
          </w:tcPr>
          <w:p w14:paraId="2BFF0E5E" w14:textId="77777777" w:rsidR="00576421" w:rsidRPr="00576421" w:rsidRDefault="00576421" w:rsidP="00576421">
            <w:pPr>
              <w:jc w:val="center"/>
              <w:rPr>
                <w:rFonts w:ascii="仿宋" w:eastAsia="仿宋" w:hAnsi="仿宋"/>
                <w:szCs w:val="21"/>
              </w:rPr>
            </w:pPr>
          </w:p>
        </w:tc>
        <w:tc>
          <w:tcPr>
            <w:tcW w:w="1632" w:type="dxa"/>
            <w:tcBorders>
              <w:top w:val="nil"/>
              <w:bottom w:val="nil"/>
            </w:tcBorders>
            <w:vAlign w:val="center"/>
          </w:tcPr>
          <w:p w14:paraId="72D7072F" w14:textId="77777777" w:rsidR="00576421" w:rsidRPr="00576421" w:rsidRDefault="00576421" w:rsidP="00576421">
            <w:pPr>
              <w:jc w:val="center"/>
              <w:rPr>
                <w:rFonts w:ascii="仿宋" w:eastAsia="仿宋" w:hAnsi="仿宋"/>
                <w:szCs w:val="21"/>
              </w:rPr>
            </w:pPr>
          </w:p>
        </w:tc>
      </w:tr>
      <w:tr w:rsidR="00576421" w14:paraId="21F79281" w14:textId="77777777" w:rsidTr="00D821FF">
        <w:trPr>
          <w:trHeight w:val="212"/>
          <w:jc w:val="center"/>
        </w:trPr>
        <w:tc>
          <w:tcPr>
            <w:tcW w:w="851" w:type="dxa"/>
            <w:vMerge/>
          </w:tcPr>
          <w:p w14:paraId="0D3DA7EC" w14:textId="77777777" w:rsidR="00576421" w:rsidRDefault="00576421">
            <w:pPr>
              <w:rPr>
                <w:rFonts w:ascii="仿宋" w:eastAsia="仿宋" w:hAnsi="仿宋"/>
                <w:bCs/>
                <w:szCs w:val="21"/>
              </w:rPr>
            </w:pPr>
          </w:p>
        </w:tc>
        <w:tc>
          <w:tcPr>
            <w:tcW w:w="1985" w:type="dxa"/>
            <w:tcBorders>
              <w:top w:val="nil"/>
              <w:bottom w:val="nil"/>
            </w:tcBorders>
          </w:tcPr>
          <w:p w14:paraId="115FC488" w14:textId="77777777" w:rsidR="00576421" w:rsidRDefault="00576421">
            <w:pPr>
              <w:rPr>
                <w:rFonts w:ascii="仿宋" w:eastAsia="仿宋" w:hAnsi="仿宋"/>
                <w:bCs/>
                <w:szCs w:val="21"/>
              </w:rPr>
            </w:pPr>
            <w:r>
              <w:rPr>
                <w:rFonts w:ascii="仿宋" w:eastAsia="仿宋" w:hAnsi="仿宋"/>
                <w:bCs/>
                <w:szCs w:val="21"/>
              </w:rPr>
              <w:t>可选药品较多</w:t>
            </w:r>
          </w:p>
        </w:tc>
        <w:tc>
          <w:tcPr>
            <w:tcW w:w="708" w:type="dxa"/>
            <w:tcBorders>
              <w:top w:val="nil"/>
              <w:bottom w:val="nil"/>
            </w:tcBorders>
          </w:tcPr>
          <w:p w14:paraId="220346F0" w14:textId="77777777" w:rsidR="00576421" w:rsidRDefault="00576421">
            <w:pPr>
              <w:jc w:val="center"/>
              <w:rPr>
                <w:rFonts w:ascii="仿宋" w:eastAsia="仿宋" w:hAnsi="仿宋"/>
                <w:szCs w:val="21"/>
              </w:rPr>
            </w:pPr>
            <w:r>
              <w:rPr>
                <w:rFonts w:ascii="仿宋" w:eastAsia="仿宋" w:hAnsi="仿宋" w:hint="eastAsia"/>
                <w:szCs w:val="21"/>
              </w:rPr>
              <w:t>1</w:t>
            </w:r>
          </w:p>
        </w:tc>
        <w:tc>
          <w:tcPr>
            <w:tcW w:w="1276" w:type="dxa"/>
            <w:tcBorders>
              <w:top w:val="nil"/>
              <w:bottom w:val="nil"/>
            </w:tcBorders>
            <w:vAlign w:val="center"/>
          </w:tcPr>
          <w:p w14:paraId="72C51B22" w14:textId="77777777" w:rsidR="00576421" w:rsidRPr="00576421" w:rsidRDefault="00576421" w:rsidP="00576421">
            <w:pPr>
              <w:jc w:val="center"/>
              <w:rPr>
                <w:rFonts w:ascii="仿宋" w:eastAsia="仿宋" w:hAnsi="仿宋"/>
                <w:szCs w:val="21"/>
              </w:rPr>
            </w:pPr>
          </w:p>
        </w:tc>
        <w:tc>
          <w:tcPr>
            <w:tcW w:w="1134" w:type="dxa"/>
            <w:tcBorders>
              <w:top w:val="nil"/>
              <w:bottom w:val="nil"/>
            </w:tcBorders>
            <w:vAlign w:val="center"/>
          </w:tcPr>
          <w:p w14:paraId="0EAEDF2A" w14:textId="77777777" w:rsidR="00576421" w:rsidRPr="00576421" w:rsidRDefault="00576421" w:rsidP="00576421">
            <w:pPr>
              <w:jc w:val="center"/>
              <w:rPr>
                <w:rFonts w:ascii="仿宋" w:eastAsia="仿宋" w:hAnsi="仿宋"/>
                <w:szCs w:val="21"/>
              </w:rPr>
            </w:pPr>
          </w:p>
        </w:tc>
        <w:tc>
          <w:tcPr>
            <w:tcW w:w="1065" w:type="dxa"/>
            <w:tcBorders>
              <w:top w:val="nil"/>
              <w:bottom w:val="nil"/>
            </w:tcBorders>
            <w:vAlign w:val="center"/>
          </w:tcPr>
          <w:p w14:paraId="65B412D1" w14:textId="77777777" w:rsidR="00576421" w:rsidRPr="00576421" w:rsidRDefault="00576421" w:rsidP="00576421">
            <w:pPr>
              <w:pStyle w:val="a6"/>
              <w:spacing w:before="0" w:beforeAutospacing="0" w:after="0" w:afterAutospacing="0"/>
              <w:jc w:val="center"/>
              <w:textAlignment w:val="center"/>
              <w:rPr>
                <w:rFonts w:ascii="仿宋" w:eastAsia="仿宋" w:hAnsi="仿宋" w:cstheme="minorBidi"/>
                <w:kern w:val="2"/>
                <w:sz w:val="21"/>
                <w:szCs w:val="21"/>
              </w:rPr>
            </w:pPr>
            <w:r w:rsidRPr="00576421">
              <w:rPr>
                <w:rFonts w:ascii="仿宋" w:eastAsia="仿宋" w:hAnsi="仿宋" w:cstheme="minorBidi" w:hint="eastAsia"/>
                <w:kern w:val="2"/>
                <w:sz w:val="21"/>
                <w:szCs w:val="21"/>
              </w:rPr>
              <w:t>1</w:t>
            </w:r>
          </w:p>
        </w:tc>
        <w:tc>
          <w:tcPr>
            <w:tcW w:w="1203" w:type="dxa"/>
            <w:tcBorders>
              <w:top w:val="nil"/>
              <w:bottom w:val="nil"/>
            </w:tcBorders>
            <w:vAlign w:val="center"/>
          </w:tcPr>
          <w:p w14:paraId="4842BD7B" w14:textId="77777777" w:rsidR="00576421" w:rsidRPr="00576421" w:rsidRDefault="00576421" w:rsidP="00576421">
            <w:pPr>
              <w:pStyle w:val="a6"/>
              <w:spacing w:before="0" w:beforeAutospacing="0" w:after="0" w:afterAutospacing="0"/>
              <w:jc w:val="center"/>
              <w:textAlignment w:val="center"/>
              <w:rPr>
                <w:rFonts w:ascii="仿宋" w:eastAsia="仿宋" w:hAnsi="仿宋" w:cstheme="minorBidi"/>
                <w:kern w:val="2"/>
                <w:sz w:val="21"/>
                <w:szCs w:val="21"/>
              </w:rPr>
            </w:pPr>
            <w:r w:rsidRPr="00576421">
              <w:rPr>
                <w:rFonts w:ascii="仿宋" w:eastAsia="仿宋" w:hAnsi="仿宋" w:cstheme="minorBidi" w:hint="eastAsia"/>
                <w:kern w:val="2"/>
                <w:sz w:val="21"/>
                <w:szCs w:val="21"/>
              </w:rPr>
              <w:t>1</w:t>
            </w:r>
          </w:p>
        </w:tc>
        <w:tc>
          <w:tcPr>
            <w:tcW w:w="1632" w:type="dxa"/>
            <w:tcBorders>
              <w:top w:val="nil"/>
              <w:bottom w:val="nil"/>
            </w:tcBorders>
            <w:vAlign w:val="center"/>
          </w:tcPr>
          <w:p w14:paraId="436C048E" w14:textId="77777777" w:rsidR="00576421" w:rsidRPr="00576421" w:rsidRDefault="00576421" w:rsidP="00576421">
            <w:pPr>
              <w:jc w:val="center"/>
              <w:rPr>
                <w:rFonts w:ascii="仿宋" w:eastAsia="仿宋" w:hAnsi="仿宋"/>
                <w:szCs w:val="21"/>
              </w:rPr>
            </w:pPr>
          </w:p>
        </w:tc>
      </w:tr>
      <w:tr w:rsidR="00576421" w14:paraId="10ADDC5C" w14:textId="77777777" w:rsidTr="00D821FF">
        <w:trPr>
          <w:trHeight w:val="212"/>
          <w:jc w:val="center"/>
        </w:trPr>
        <w:tc>
          <w:tcPr>
            <w:tcW w:w="851" w:type="dxa"/>
            <w:vMerge/>
          </w:tcPr>
          <w:p w14:paraId="31BC2D50" w14:textId="77777777" w:rsidR="00576421" w:rsidRDefault="00576421">
            <w:pPr>
              <w:rPr>
                <w:rFonts w:ascii="仿宋" w:eastAsia="仿宋" w:hAnsi="仿宋"/>
                <w:bCs/>
                <w:szCs w:val="21"/>
              </w:rPr>
            </w:pPr>
          </w:p>
        </w:tc>
        <w:tc>
          <w:tcPr>
            <w:tcW w:w="1985" w:type="dxa"/>
            <w:tcBorders>
              <w:top w:val="nil"/>
              <w:bottom w:val="single" w:sz="4" w:space="0" w:color="auto"/>
            </w:tcBorders>
          </w:tcPr>
          <w:p w14:paraId="1B2336B9" w14:textId="77777777" w:rsidR="00576421" w:rsidRDefault="00576421" w:rsidP="00A3649A">
            <w:pPr>
              <w:rPr>
                <w:rFonts w:ascii="仿宋" w:eastAsia="仿宋" w:hAnsi="仿宋"/>
                <w:bCs/>
                <w:szCs w:val="21"/>
              </w:rPr>
            </w:pPr>
            <w:r>
              <w:rPr>
                <w:rFonts w:ascii="仿宋" w:eastAsia="仿宋" w:hAnsi="仿宋" w:hint="eastAsia"/>
                <w:bCs/>
                <w:szCs w:val="21"/>
              </w:rPr>
              <w:t>指南不建议使用</w:t>
            </w:r>
          </w:p>
        </w:tc>
        <w:tc>
          <w:tcPr>
            <w:tcW w:w="708" w:type="dxa"/>
            <w:tcBorders>
              <w:top w:val="nil"/>
              <w:bottom w:val="single" w:sz="4" w:space="0" w:color="auto"/>
            </w:tcBorders>
          </w:tcPr>
          <w:p w14:paraId="30F716D3" w14:textId="77777777" w:rsidR="00576421" w:rsidRDefault="00576421">
            <w:pPr>
              <w:jc w:val="center"/>
              <w:rPr>
                <w:rFonts w:ascii="仿宋" w:eastAsia="仿宋" w:hAnsi="仿宋"/>
                <w:szCs w:val="21"/>
              </w:rPr>
            </w:pPr>
            <w:r>
              <w:rPr>
                <w:rFonts w:ascii="仿宋" w:eastAsia="仿宋" w:hAnsi="仿宋"/>
                <w:szCs w:val="21"/>
              </w:rPr>
              <w:t>-1</w:t>
            </w:r>
          </w:p>
        </w:tc>
        <w:tc>
          <w:tcPr>
            <w:tcW w:w="1276" w:type="dxa"/>
            <w:tcBorders>
              <w:top w:val="nil"/>
              <w:bottom w:val="single" w:sz="4" w:space="0" w:color="auto"/>
            </w:tcBorders>
            <w:vAlign w:val="center"/>
          </w:tcPr>
          <w:p w14:paraId="1233584C" w14:textId="77777777" w:rsidR="00576421" w:rsidRPr="00576421" w:rsidRDefault="00576421" w:rsidP="00576421">
            <w:pPr>
              <w:jc w:val="center"/>
              <w:rPr>
                <w:rFonts w:ascii="仿宋" w:eastAsia="仿宋" w:hAnsi="仿宋"/>
                <w:szCs w:val="21"/>
              </w:rPr>
            </w:pPr>
          </w:p>
        </w:tc>
        <w:tc>
          <w:tcPr>
            <w:tcW w:w="1134" w:type="dxa"/>
            <w:tcBorders>
              <w:top w:val="nil"/>
              <w:bottom w:val="single" w:sz="4" w:space="0" w:color="auto"/>
            </w:tcBorders>
            <w:vAlign w:val="center"/>
          </w:tcPr>
          <w:p w14:paraId="56CF2590" w14:textId="77777777" w:rsidR="00576421" w:rsidRPr="00576421" w:rsidRDefault="00576421" w:rsidP="00576421">
            <w:pPr>
              <w:jc w:val="center"/>
              <w:rPr>
                <w:rFonts w:ascii="仿宋" w:eastAsia="仿宋" w:hAnsi="仿宋"/>
                <w:szCs w:val="21"/>
              </w:rPr>
            </w:pPr>
          </w:p>
        </w:tc>
        <w:tc>
          <w:tcPr>
            <w:tcW w:w="1065" w:type="dxa"/>
            <w:tcBorders>
              <w:top w:val="nil"/>
              <w:bottom w:val="single" w:sz="4" w:space="0" w:color="auto"/>
            </w:tcBorders>
            <w:vAlign w:val="center"/>
          </w:tcPr>
          <w:p w14:paraId="63E0E9DD" w14:textId="77777777" w:rsidR="00576421" w:rsidRPr="00576421" w:rsidRDefault="00576421" w:rsidP="00576421">
            <w:pPr>
              <w:pStyle w:val="a6"/>
              <w:spacing w:before="0" w:beforeAutospacing="0" w:after="0" w:afterAutospacing="0"/>
              <w:jc w:val="center"/>
              <w:textAlignment w:val="center"/>
              <w:rPr>
                <w:rFonts w:ascii="仿宋" w:eastAsia="仿宋" w:hAnsi="仿宋" w:cstheme="minorBidi"/>
                <w:kern w:val="2"/>
                <w:sz w:val="21"/>
                <w:szCs w:val="21"/>
              </w:rPr>
            </w:pPr>
            <w:r w:rsidRPr="00576421">
              <w:rPr>
                <w:rFonts w:ascii="仿宋" w:eastAsia="仿宋" w:hAnsi="仿宋" w:cstheme="minorBidi" w:hint="eastAsia"/>
                <w:kern w:val="2"/>
                <w:sz w:val="21"/>
                <w:szCs w:val="21"/>
              </w:rPr>
              <w:t>-1</w:t>
            </w:r>
          </w:p>
        </w:tc>
        <w:tc>
          <w:tcPr>
            <w:tcW w:w="1203" w:type="dxa"/>
            <w:tcBorders>
              <w:top w:val="nil"/>
              <w:bottom w:val="single" w:sz="4" w:space="0" w:color="auto"/>
            </w:tcBorders>
            <w:vAlign w:val="center"/>
          </w:tcPr>
          <w:p w14:paraId="4678BA59" w14:textId="77777777" w:rsidR="00576421" w:rsidRPr="00576421" w:rsidRDefault="00576421" w:rsidP="00576421">
            <w:pPr>
              <w:jc w:val="center"/>
              <w:rPr>
                <w:rFonts w:ascii="仿宋" w:eastAsia="仿宋" w:hAnsi="仿宋"/>
                <w:szCs w:val="21"/>
              </w:rPr>
            </w:pPr>
          </w:p>
        </w:tc>
        <w:tc>
          <w:tcPr>
            <w:tcW w:w="1632" w:type="dxa"/>
            <w:tcBorders>
              <w:top w:val="nil"/>
              <w:bottom w:val="single" w:sz="4" w:space="0" w:color="auto"/>
            </w:tcBorders>
            <w:vAlign w:val="center"/>
          </w:tcPr>
          <w:p w14:paraId="2091B3DD" w14:textId="77777777" w:rsidR="00576421" w:rsidRPr="00576421" w:rsidRDefault="00576421" w:rsidP="00576421">
            <w:pPr>
              <w:jc w:val="center"/>
              <w:rPr>
                <w:rFonts w:ascii="仿宋" w:eastAsia="仿宋" w:hAnsi="仿宋"/>
                <w:szCs w:val="21"/>
              </w:rPr>
            </w:pPr>
          </w:p>
        </w:tc>
      </w:tr>
      <w:tr w:rsidR="00A3649A" w14:paraId="56074DC5" w14:textId="77777777" w:rsidTr="00A3649A">
        <w:trPr>
          <w:trHeight w:val="51"/>
          <w:jc w:val="center"/>
        </w:trPr>
        <w:tc>
          <w:tcPr>
            <w:tcW w:w="851" w:type="dxa"/>
            <w:vMerge w:val="restart"/>
          </w:tcPr>
          <w:p w14:paraId="78EB7C4D" w14:textId="77777777" w:rsidR="00A3649A" w:rsidRDefault="00A3649A">
            <w:pPr>
              <w:rPr>
                <w:rFonts w:ascii="仿宋" w:eastAsia="仿宋" w:hAnsi="仿宋"/>
                <w:bCs/>
                <w:szCs w:val="21"/>
              </w:rPr>
            </w:pPr>
            <w:r>
              <w:rPr>
                <w:rFonts w:ascii="仿宋" w:eastAsia="仿宋" w:hAnsi="仿宋"/>
                <w:bCs/>
                <w:szCs w:val="21"/>
              </w:rPr>
              <w:t>药理作用</w:t>
            </w:r>
          </w:p>
        </w:tc>
        <w:tc>
          <w:tcPr>
            <w:tcW w:w="1985" w:type="dxa"/>
            <w:tcBorders>
              <w:bottom w:val="nil"/>
            </w:tcBorders>
          </w:tcPr>
          <w:p w14:paraId="7D0C8FBA" w14:textId="77777777" w:rsidR="00A3649A" w:rsidRDefault="00A3649A">
            <w:pPr>
              <w:rPr>
                <w:rFonts w:ascii="仿宋" w:eastAsia="仿宋" w:hAnsi="仿宋"/>
                <w:bCs/>
                <w:szCs w:val="21"/>
              </w:rPr>
            </w:pPr>
            <w:r>
              <w:rPr>
                <w:rFonts w:ascii="仿宋" w:eastAsia="仿宋" w:hAnsi="仿宋"/>
                <w:bCs/>
                <w:szCs w:val="21"/>
              </w:rPr>
              <w:t>临床疗效确切，作用机制明确</w:t>
            </w:r>
          </w:p>
        </w:tc>
        <w:tc>
          <w:tcPr>
            <w:tcW w:w="708" w:type="dxa"/>
            <w:tcBorders>
              <w:bottom w:val="nil"/>
            </w:tcBorders>
          </w:tcPr>
          <w:p w14:paraId="65F2D937" w14:textId="77777777" w:rsidR="00A3649A" w:rsidRDefault="00A3649A">
            <w:pPr>
              <w:jc w:val="center"/>
              <w:rPr>
                <w:rFonts w:ascii="仿宋" w:eastAsia="仿宋" w:hAnsi="仿宋"/>
                <w:szCs w:val="21"/>
              </w:rPr>
            </w:pPr>
            <w:r>
              <w:rPr>
                <w:rFonts w:ascii="仿宋" w:eastAsia="仿宋" w:hAnsi="仿宋"/>
                <w:szCs w:val="21"/>
              </w:rPr>
              <w:t>3</w:t>
            </w:r>
          </w:p>
        </w:tc>
        <w:tc>
          <w:tcPr>
            <w:tcW w:w="1276" w:type="dxa"/>
            <w:tcBorders>
              <w:bottom w:val="nil"/>
            </w:tcBorders>
          </w:tcPr>
          <w:p w14:paraId="3083FC8E" w14:textId="77777777" w:rsidR="00A3649A" w:rsidRDefault="00A3649A">
            <w:pPr>
              <w:jc w:val="center"/>
              <w:rPr>
                <w:rFonts w:ascii="仿宋" w:eastAsia="仿宋" w:hAnsi="仿宋"/>
                <w:szCs w:val="21"/>
              </w:rPr>
            </w:pPr>
            <w:r>
              <w:rPr>
                <w:rFonts w:ascii="仿宋" w:eastAsia="仿宋" w:hAnsi="仿宋"/>
                <w:szCs w:val="21"/>
              </w:rPr>
              <w:t>3</w:t>
            </w:r>
          </w:p>
        </w:tc>
        <w:tc>
          <w:tcPr>
            <w:tcW w:w="1134" w:type="dxa"/>
            <w:tcBorders>
              <w:bottom w:val="nil"/>
            </w:tcBorders>
          </w:tcPr>
          <w:p w14:paraId="527CAACD" w14:textId="77777777" w:rsidR="00A3649A" w:rsidRDefault="00A3649A">
            <w:pPr>
              <w:jc w:val="center"/>
              <w:rPr>
                <w:rFonts w:ascii="仿宋" w:eastAsia="仿宋" w:hAnsi="仿宋"/>
                <w:szCs w:val="21"/>
              </w:rPr>
            </w:pPr>
            <w:r>
              <w:rPr>
                <w:rFonts w:ascii="仿宋" w:eastAsia="仿宋" w:hAnsi="仿宋"/>
                <w:szCs w:val="21"/>
              </w:rPr>
              <w:t>3</w:t>
            </w:r>
          </w:p>
        </w:tc>
        <w:tc>
          <w:tcPr>
            <w:tcW w:w="1065" w:type="dxa"/>
            <w:tcBorders>
              <w:bottom w:val="nil"/>
            </w:tcBorders>
          </w:tcPr>
          <w:p w14:paraId="13B164CD" w14:textId="77777777" w:rsidR="00A3649A" w:rsidRDefault="00A3649A">
            <w:pPr>
              <w:jc w:val="center"/>
              <w:rPr>
                <w:rFonts w:ascii="仿宋" w:eastAsia="仿宋" w:hAnsi="仿宋"/>
                <w:szCs w:val="21"/>
              </w:rPr>
            </w:pPr>
            <w:r>
              <w:rPr>
                <w:rFonts w:ascii="仿宋" w:eastAsia="仿宋" w:hAnsi="仿宋"/>
                <w:szCs w:val="21"/>
              </w:rPr>
              <w:t>3</w:t>
            </w:r>
          </w:p>
        </w:tc>
        <w:tc>
          <w:tcPr>
            <w:tcW w:w="1203" w:type="dxa"/>
            <w:tcBorders>
              <w:bottom w:val="nil"/>
            </w:tcBorders>
          </w:tcPr>
          <w:p w14:paraId="1774B649" w14:textId="77777777" w:rsidR="00A3649A" w:rsidRDefault="00A3649A">
            <w:pPr>
              <w:jc w:val="center"/>
              <w:rPr>
                <w:rFonts w:ascii="仿宋" w:eastAsia="仿宋" w:hAnsi="仿宋"/>
                <w:szCs w:val="21"/>
              </w:rPr>
            </w:pPr>
            <w:r>
              <w:rPr>
                <w:rFonts w:ascii="仿宋" w:eastAsia="仿宋" w:hAnsi="仿宋"/>
                <w:szCs w:val="21"/>
              </w:rPr>
              <w:t>3</w:t>
            </w:r>
          </w:p>
        </w:tc>
        <w:tc>
          <w:tcPr>
            <w:tcW w:w="1632" w:type="dxa"/>
            <w:tcBorders>
              <w:bottom w:val="nil"/>
            </w:tcBorders>
          </w:tcPr>
          <w:p w14:paraId="7381CFA1" w14:textId="77777777" w:rsidR="00A3649A" w:rsidRDefault="00A3649A">
            <w:pPr>
              <w:jc w:val="center"/>
              <w:rPr>
                <w:rFonts w:ascii="仿宋" w:eastAsia="仿宋" w:hAnsi="仿宋"/>
                <w:szCs w:val="21"/>
              </w:rPr>
            </w:pPr>
            <w:r>
              <w:rPr>
                <w:rFonts w:ascii="仿宋" w:eastAsia="仿宋" w:hAnsi="仿宋"/>
                <w:szCs w:val="21"/>
              </w:rPr>
              <w:t>3</w:t>
            </w:r>
          </w:p>
        </w:tc>
      </w:tr>
      <w:tr w:rsidR="00A3649A" w14:paraId="0D54B5C3" w14:textId="77777777" w:rsidTr="00A3649A">
        <w:trPr>
          <w:trHeight w:val="400"/>
          <w:jc w:val="center"/>
        </w:trPr>
        <w:tc>
          <w:tcPr>
            <w:tcW w:w="851" w:type="dxa"/>
            <w:vMerge/>
          </w:tcPr>
          <w:p w14:paraId="713F6930" w14:textId="77777777" w:rsidR="00A3649A" w:rsidRDefault="00A3649A">
            <w:pPr>
              <w:rPr>
                <w:rFonts w:ascii="仿宋" w:eastAsia="仿宋" w:hAnsi="仿宋"/>
                <w:bCs/>
                <w:szCs w:val="21"/>
              </w:rPr>
            </w:pPr>
          </w:p>
        </w:tc>
        <w:tc>
          <w:tcPr>
            <w:tcW w:w="1985" w:type="dxa"/>
            <w:tcBorders>
              <w:top w:val="nil"/>
              <w:bottom w:val="nil"/>
            </w:tcBorders>
          </w:tcPr>
          <w:p w14:paraId="28B3427C" w14:textId="77777777" w:rsidR="00A3649A" w:rsidRDefault="00A3649A">
            <w:pPr>
              <w:rPr>
                <w:rFonts w:ascii="仿宋" w:eastAsia="仿宋" w:hAnsi="仿宋"/>
                <w:bCs/>
                <w:szCs w:val="21"/>
              </w:rPr>
            </w:pPr>
            <w:r>
              <w:rPr>
                <w:rFonts w:ascii="仿宋" w:eastAsia="仿宋" w:hAnsi="仿宋"/>
                <w:bCs/>
                <w:szCs w:val="21"/>
              </w:rPr>
              <w:t>临床疗效确切，作用机制尚不十分明确</w:t>
            </w:r>
          </w:p>
        </w:tc>
        <w:tc>
          <w:tcPr>
            <w:tcW w:w="708" w:type="dxa"/>
            <w:tcBorders>
              <w:top w:val="nil"/>
              <w:bottom w:val="nil"/>
            </w:tcBorders>
          </w:tcPr>
          <w:p w14:paraId="000A6631" w14:textId="77777777" w:rsidR="00A3649A" w:rsidRDefault="00A3649A">
            <w:pPr>
              <w:jc w:val="center"/>
              <w:rPr>
                <w:rFonts w:ascii="仿宋" w:eastAsia="仿宋" w:hAnsi="仿宋"/>
                <w:szCs w:val="21"/>
              </w:rPr>
            </w:pPr>
            <w:r>
              <w:rPr>
                <w:rFonts w:ascii="仿宋" w:eastAsia="仿宋" w:hAnsi="仿宋"/>
                <w:szCs w:val="21"/>
              </w:rPr>
              <w:t>2</w:t>
            </w:r>
          </w:p>
        </w:tc>
        <w:tc>
          <w:tcPr>
            <w:tcW w:w="1276" w:type="dxa"/>
            <w:tcBorders>
              <w:top w:val="nil"/>
              <w:bottom w:val="nil"/>
            </w:tcBorders>
          </w:tcPr>
          <w:p w14:paraId="29FF22CB" w14:textId="77777777" w:rsidR="00A3649A" w:rsidRDefault="00A3649A">
            <w:pPr>
              <w:jc w:val="center"/>
              <w:rPr>
                <w:rFonts w:ascii="仿宋" w:eastAsia="仿宋" w:hAnsi="仿宋"/>
                <w:szCs w:val="21"/>
              </w:rPr>
            </w:pPr>
          </w:p>
        </w:tc>
        <w:tc>
          <w:tcPr>
            <w:tcW w:w="1134" w:type="dxa"/>
            <w:tcBorders>
              <w:top w:val="nil"/>
              <w:bottom w:val="nil"/>
            </w:tcBorders>
          </w:tcPr>
          <w:p w14:paraId="3BE69A0B" w14:textId="77777777" w:rsidR="00A3649A" w:rsidRDefault="00A3649A">
            <w:pPr>
              <w:jc w:val="center"/>
              <w:rPr>
                <w:rFonts w:ascii="仿宋" w:eastAsia="仿宋" w:hAnsi="仿宋"/>
                <w:szCs w:val="21"/>
              </w:rPr>
            </w:pPr>
          </w:p>
        </w:tc>
        <w:tc>
          <w:tcPr>
            <w:tcW w:w="1065" w:type="dxa"/>
            <w:tcBorders>
              <w:top w:val="nil"/>
              <w:bottom w:val="nil"/>
            </w:tcBorders>
          </w:tcPr>
          <w:p w14:paraId="18B06660" w14:textId="77777777" w:rsidR="00A3649A" w:rsidRDefault="00A3649A">
            <w:pPr>
              <w:jc w:val="center"/>
              <w:rPr>
                <w:rFonts w:ascii="仿宋" w:eastAsia="仿宋" w:hAnsi="仿宋"/>
                <w:szCs w:val="21"/>
              </w:rPr>
            </w:pPr>
          </w:p>
        </w:tc>
        <w:tc>
          <w:tcPr>
            <w:tcW w:w="1203" w:type="dxa"/>
            <w:tcBorders>
              <w:top w:val="nil"/>
              <w:bottom w:val="nil"/>
            </w:tcBorders>
          </w:tcPr>
          <w:p w14:paraId="42542433" w14:textId="77777777" w:rsidR="00A3649A" w:rsidRDefault="00A3649A">
            <w:pPr>
              <w:jc w:val="center"/>
              <w:rPr>
                <w:rFonts w:ascii="仿宋" w:eastAsia="仿宋" w:hAnsi="仿宋"/>
                <w:szCs w:val="21"/>
              </w:rPr>
            </w:pPr>
          </w:p>
        </w:tc>
        <w:tc>
          <w:tcPr>
            <w:tcW w:w="1632" w:type="dxa"/>
            <w:tcBorders>
              <w:top w:val="nil"/>
              <w:bottom w:val="nil"/>
            </w:tcBorders>
          </w:tcPr>
          <w:p w14:paraId="30FDA2A1" w14:textId="77777777" w:rsidR="00A3649A" w:rsidRDefault="00A3649A">
            <w:pPr>
              <w:jc w:val="center"/>
              <w:rPr>
                <w:rFonts w:ascii="仿宋" w:eastAsia="仿宋" w:hAnsi="仿宋"/>
                <w:szCs w:val="21"/>
              </w:rPr>
            </w:pPr>
          </w:p>
        </w:tc>
      </w:tr>
      <w:tr w:rsidR="00A3649A" w14:paraId="7AE9FFB8" w14:textId="77777777" w:rsidTr="00A3649A">
        <w:trPr>
          <w:trHeight w:val="212"/>
          <w:jc w:val="center"/>
        </w:trPr>
        <w:tc>
          <w:tcPr>
            <w:tcW w:w="851" w:type="dxa"/>
            <w:vMerge/>
          </w:tcPr>
          <w:p w14:paraId="05CDA0F5" w14:textId="77777777" w:rsidR="00A3649A" w:rsidRDefault="00A3649A">
            <w:pPr>
              <w:rPr>
                <w:rFonts w:ascii="仿宋" w:eastAsia="仿宋" w:hAnsi="仿宋"/>
                <w:bCs/>
                <w:szCs w:val="21"/>
              </w:rPr>
            </w:pPr>
          </w:p>
        </w:tc>
        <w:tc>
          <w:tcPr>
            <w:tcW w:w="1985" w:type="dxa"/>
            <w:tcBorders>
              <w:top w:val="nil"/>
              <w:bottom w:val="single" w:sz="4" w:space="0" w:color="auto"/>
            </w:tcBorders>
          </w:tcPr>
          <w:p w14:paraId="3CA48370" w14:textId="77777777" w:rsidR="00A3649A" w:rsidRDefault="00A3649A">
            <w:pPr>
              <w:rPr>
                <w:rFonts w:ascii="仿宋" w:eastAsia="仿宋" w:hAnsi="仿宋"/>
                <w:bCs/>
                <w:szCs w:val="21"/>
              </w:rPr>
            </w:pPr>
            <w:r>
              <w:rPr>
                <w:rFonts w:ascii="仿宋" w:eastAsia="仿宋" w:hAnsi="仿宋" w:hint="eastAsia"/>
                <w:bCs/>
                <w:szCs w:val="21"/>
              </w:rPr>
              <w:t>临床</w:t>
            </w:r>
            <w:r>
              <w:rPr>
                <w:rFonts w:ascii="仿宋" w:eastAsia="仿宋" w:hAnsi="仿宋"/>
                <w:bCs/>
                <w:szCs w:val="21"/>
              </w:rPr>
              <w:t>疗效一般，作用机制不明确</w:t>
            </w:r>
          </w:p>
        </w:tc>
        <w:tc>
          <w:tcPr>
            <w:tcW w:w="708" w:type="dxa"/>
            <w:tcBorders>
              <w:top w:val="nil"/>
              <w:bottom w:val="single" w:sz="4" w:space="0" w:color="auto"/>
            </w:tcBorders>
          </w:tcPr>
          <w:p w14:paraId="0E532E84" w14:textId="77777777" w:rsidR="00A3649A" w:rsidRDefault="00A3649A">
            <w:pPr>
              <w:jc w:val="center"/>
              <w:rPr>
                <w:rFonts w:ascii="仿宋" w:eastAsia="仿宋" w:hAnsi="仿宋"/>
                <w:szCs w:val="21"/>
              </w:rPr>
            </w:pPr>
            <w:r>
              <w:rPr>
                <w:rFonts w:ascii="仿宋" w:eastAsia="仿宋" w:hAnsi="仿宋"/>
                <w:szCs w:val="21"/>
              </w:rPr>
              <w:t>1</w:t>
            </w:r>
          </w:p>
        </w:tc>
        <w:tc>
          <w:tcPr>
            <w:tcW w:w="1276" w:type="dxa"/>
            <w:tcBorders>
              <w:top w:val="nil"/>
              <w:bottom w:val="single" w:sz="4" w:space="0" w:color="auto"/>
            </w:tcBorders>
          </w:tcPr>
          <w:p w14:paraId="282C34BA" w14:textId="77777777" w:rsidR="00A3649A" w:rsidRDefault="00A3649A">
            <w:pPr>
              <w:jc w:val="center"/>
              <w:rPr>
                <w:rFonts w:ascii="仿宋" w:eastAsia="仿宋" w:hAnsi="仿宋"/>
                <w:szCs w:val="21"/>
              </w:rPr>
            </w:pPr>
          </w:p>
        </w:tc>
        <w:tc>
          <w:tcPr>
            <w:tcW w:w="1134" w:type="dxa"/>
            <w:tcBorders>
              <w:top w:val="nil"/>
              <w:bottom w:val="single" w:sz="4" w:space="0" w:color="auto"/>
            </w:tcBorders>
          </w:tcPr>
          <w:p w14:paraId="42EF94F1" w14:textId="77777777" w:rsidR="00A3649A" w:rsidRDefault="00A3649A">
            <w:pPr>
              <w:jc w:val="center"/>
              <w:rPr>
                <w:rFonts w:ascii="仿宋" w:eastAsia="仿宋" w:hAnsi="仿宋"/>
                <w:szCs w:val="21"/>
              </w:rPr>
            </w:pPr>
          </w:p>
        </w:tc>
        <w:tc>
          <w:tcPr>
            <w:tcW w:w="1065" w:type="dxa"/>
            <w:tcBorders>
              <w:top w:val="nil"/>
              <w:bottom w:val="single" w:sz="4" w:space="0" w:color="auto"/>
            </w:tcBorders>
          </w:tcPr>
          <w:p w14:paraId="7C31C56D" w14:textId="77777777" w:rsidR="00A3649A" w:rsidRDefault="00A3649A">
            <w:pPr>
              <w:jc w:val="center"/>
              <w:rPr>
                <w:rFonts w:ascii="仿宋" w:eastAsia="仿宋" w:hAnsi="仿宋"/>
                <w:szCs w:val="21"/>
              </w:rPr>
            </w:pPr>
          </w:p>
        </w:tc>
        <w:tc>
          <w:tcPr>
            <w:tcW w:w="1203" w:type="dxa"/>
            <w:tcBorders>
              <w:top w:val="nil"/>
              <w:bottom w:val="single" w:sz="4" w:space="0" w:color="auto"/>
            </w:tcBorders>
          </w:tcPr>
          <w:p w14:paraId="1C6FEBAC" w14:textId="77777777" w:rsidR="00A3649A" w:rsidRDefault="00A3649A">
            <w:pPr>
              <w:jc w:val="center"/>
              <w:rPr>
                <w:rFonts w:ascii="仿宋" w:eastAsia="仿宋" w:hAnsi="仿宋"/>
                <w:szCs w:val="21"/>
              </w:rPr>
            </w:pPr>
          </w:p>
        </w:tc>
        <w:tc>
          <w:tcPr>
            <w:tcW w:w="1632" w:type="dxa"/>
            <w:tcBorders>
              <w:top w:val="nil"/>
              <w:bottom w:val="single" w:sz="4" w:space="0" w:color="auto"/>
            </w:tcBorders>
          </w:tcPr>
          <w:p w14:paraId="0CB0EFBE" w14:textId="77777777" w:rsidR="00A3649A" w:rsidRDefault="00A3649A">
            <w:pPr>
              <w:jc w:val="center"/>
              <w:rPr>
                <w:rFonts w:ascii="仿宋" w:eastAsia="仿宋" w:hAnsi="仿宋"/>
                <w:szCs w:val="21"/>
              </w:rPr>
            </w:pPr>
          </w:p>
        </w:tc>
      </w:tr>
      <w:tr w:rsidR="00A3649A" w14:paraId="4AD8BC76" w14:textId="77777777" w:rsidTr="00A3649A">
        <w:trPr>
          <w:trHeight w:val="400"/>
          <w:jc w:val="center"/>
        </w:trPr>
        <w:tc>
          <w:tcPr>
            <w:tcW w:w="851" w:type="dxa"/>
            <w:vMerge w:val="restart"/>
          </w:tcPr>
          <w:p w14:paraId="7E0442C8" w14:textId="77777777" w:rsidR="00A3649A" w:rsidRDefault="00A3649A">
            <w:pPr>
              <w:rPr>
                <w:rFonts w:ascii="仿宋" w:eastAsia="仿宋" w:hAnsi="仿宋"/>
                <w:bCs/>
                <w:szCs w:val="21"/>
              </w:rPr>
            </w:pPr>
            <w:proofErr w:type="gramStart"/>
            <w:r>
              <w:rPr>
                <w:rFonts w:ascii="仿宋" w:eastAsia="仿宋" w:hAnsi="仿宋"/>
                <w:bCs/>
                <w:szCs w:val="21"/>
              </w:rPr>
              <w:t>体内过程</w:t>
            </w:r>
            <w:proofErr w:type="gramEnd"/>
          </w:p>
        </w:tc>
        <w:tc>
          <w:tcPr>
            <w:tcW w:w="1985" w:type="dxa"/>
            <w:tcBorders>
              <w:bottom w:val="nil"/>
            </w:tcBorders>
          </w:tcPr>
          <w:p w14:paraId="0482E620" w14:textId="77777777" w:rsidR="00A3649A" w:rsidRDefault="00A3649A">
            <w:pPr>
              <w:rPr>
                <w:rFonts w:ascii="仿宋" w:eastAsia="仿宋" w:hAnsi="仿宋"/>
                <w:bCs/>
                <w:szCs w:val="21"/>
              </w:rPr>
            </w:pPr>
            <w:proofErr w:type="gramStart"/>
            <w:r>
              <w:rPr>
                <w:rFonts w:ascii="仿宋" w:eastAsia="仿宋" w:hAnsi="仿宋"/>
                <w:bCs/>
                <w:szCs w:val="21"/>
              </w:rPr>
              <w:t>体内过程</w:t>
            </w:r>
            <w:proofErr w:type="gramEnd"/>
            <w:r>
              <w:rPr>
                <w:rFonts w:ascii="仿宋" w:eastAsia="仿宋" w:hAnsi="仿宋"/>
                <w:bCs/>
                <w:szCs w:val="21"/>
              </w:rPr>
              <w:t>明确，药动学参数完整</w:t>
            </w:r>
          </w:p>
        </w:tc>
        <w:tc>
          <w:tcPr>
            <w:tcW w:w="708" w:type="dxa"/>
            <w:tcBorders>
              <w:bottom w:val="nil"/>
            </w:tcBorders>
          </w:tcPr>
          <w:p w14:paraId="2CC309A8" w14:textId="77777777" w:rsidR="00A3649A" w:rsidRDefault="00A3649A">
            <w:pPr>
              <w:jc w:val="center"/>
              <w:rPr>
                <w:rFonts w:ascii="仿宋" w:eastAsia="仿宋" w:hAnsi="仿宋"/>
                <w:szCs w:val="21"/>
              </w:rPr>
            </w:pPr>
            <w:r>
              <w:rPr>
                <w:rFonts w:ascii="仿宋" w:eastAsia="仿宋" w:hAnsi="仿宋"/>
                <w:szCs w:val="21"/>
              </w:rPr>
              <w:t>3</w:t>
            </w:r>
          </w:p>
        </w:tc>
        <w:tc>
          <w:tcPr>
            <w:tcW w:w="1276" w:type="dxa"/>
            <w:tcBorders>
              <w:bottom w:val="nil"/>
            </w:tcBorders>
          </w:tcPr>
          <w:p w14:paraId="51563611" w14:textId="77777777" w:rsidR="00A3649A" w:rsidRDefault="00A3649A">
            <w:pPr>
              <w:jc w:val="center"/>
              <w:rPr>
                <w:rFonts w:ascii="仿宋" w:eastAsia="仿宋" w:hAnsi="仿宋"/>
                <w:szCs w:val="21"/>
              </w:rPr>
            </w:pPr>
            <w:r>
              <w:rPr>
                <w:rFonts w:ascii="仿宋" w:eastAsia="仿宋" w:hAnsi="仿宋"/>
                <w:szCs w:val="21"/>
              </w:rPr>
              <w:t>3</w:t>
            </w:r>
          </w:p>
        </w:tc>
        <w:tc>
          <w:tcPr>
            <w:tcW w:w="1134" w:type="dxa"/>
            <w:tcBorders>
              <w:bottom w:val="nil"/>
            </w:tcBorders>
          </w:tcPr>
          <w:p w14:paraId="73650151" w14:textId="77777777" w:rsidR="00A3649A" w:rsidRDefault="00A3649A">
            <w:pPr>
              <w:jc w:val="center"/>
              <w:rPr>
                <w:rFonts w:ascii="仿宋" w:eastAsia="仿宋" w:hAnsi="仿宋"/>
                <w:szCs w:val="21"/>
              </w:rPr>
            </w:pPr>
            <w:r>
              <w:rPr>
                <w:rFonts w:ascii="仿宋" w:eastAsia="仿宋" w:hAnsi="仿宋"/>
                <w:szCs w:val="21"/>
              </w:rPr>
              <w:t>3</w:t>
            </w:r>
          </w:p>
        </w:tc>
        <w:tc>
          <w:tcPr>
            <w:tcW w:w="1065" w:type="dxa"/>
            <w:tcBorders>
              <w:bottom w:val="nil"/>
            </w:tcBorders>
          </w:tcPr>
          <w:p w14:paraId="04F063C9" w14:textId="77777777" w:rsidR="00A3649A" w:rsidRDefault="00A3649A">
            <w:pPr>
              <w:jc w:val="center"/>
              <w:rPr>
                <w:rFonts w:ascii="仿宋" w:eastAsia="仿宋" w:hAnsi="仿宋"/>
                <w:szCs w:val="21"/>
              </w:rPr>
            </w:pPr>
            <w:r>
              <w:rPr>
                <w:rFonts w:ascii="仿宋" w:eastAsia="仿宋" w:hAnsi="仿宋"/>
                <w:szCs w:val="21"/>
              </w:rPr>
              <w:t>3</w:t>
            </w:r>
          </w:p>
        </w:tc>
        <w:tc>
          <w:tcPr>
            <w:tcW w:w="1203" w:type="dxa"/>
            <w:tcBorders>
              <w:bottom w:val="nil"/>
            </w:tcBorders>
          </w:tcPr>
          <w:p w14:paraId="1530C41A" w14:textId="77777777" w:rsidR="00A3649A" w:rsidRDefault="00576421">
            <w:pPr>
              <w:jc w:val="center"/>
              <w:rPr>
                <w:rFonts w:ascii="仿宋" w:eastAsia="仿宋" w:hAnsi="仿宋"/>
                <w:szCs w:val="21"/>
              </w:rPr>
            </w:pPr>
            <w:r>
              <w:rPr>
                <w:rFonts w:ascii="仿宋" w:eastAsia="仿宋" w:hAnsi="仿宋" w:hint="eastAsia"/>
                <w:szCs w:val="21"/>
              </w:rPr>
              <w:t>3</w:t>
            </w:r>
          </w:p>
        </w:tc>
        <w:tc>
          <w:tcPr>
            <w:tcW w:w="1632" w:type="dxa"/>
            <w:tcBorders>
              <w:bottom w:val="nil"/>
            </w:tcBorders>
          </w:tcPr>
          <w:p w14:paraId="0ADFE820" w14:textId="77777777" w:rsidR="00A3649A" w:rsidRDefault="00576421">
            <w:pPr>
              <w:jc w:val="center"/>
              <w:rPr>
                <w:rFonts w:ascii="仿宋" w:eastAsia="仿宋" w:hAnsi="仿宋"/>
                <w:szCs w:val="21"/>
              </w:rPr>
            </w:pPr>
            <w:r>
              <w:rPr>
                <w:rFonts w:ascii="仿宋" w:eastAsia="仿宋" w:hAnsi="仿宋" w:hint="eastAsia"/>
                <w:szCs w:val="21"/>
              </w:rPr>
              <w:t>3</w:t>
            </w:r>
          </w:p>
        </w:tc>
      </w:tr>
      <w:tr w:rsidR="00A3649A" w14:paraId="32F66819" w14:textId="77777777" w:rsidTr="00A3649A">
        <w:trPr>
          <w:trHeight w:val="51"/>
          <w:jc w:val="center"/>
        </w:trPr>
        <w:tc>
          <w:tcPr>
            <w:tcW w:w="851" w:type="dxa"/>
            <w:vMerge/>
          </w:tcPr>
          <w:p w14:paraId="77C2D47A" w14:textId="77777777" w:rsidR="00A3649A" w:rsidRDefault="00A3649A">
            <w:pPr>
              <w:rPr>
                <w:rFonts w:ascii="仿宋" w:eastAsia="仿宋" w:hAnsi="仿宋"/>
                <w:bCs/>
                <w:szCs w:val="21"/>
              </w:rPr>
            </w:pPr>
          </w:p>
        </w:tc>
        <w:tc>
          <w:tcPr>
            <w:tcW w:w="1985" w:type="dxa"/>
            <w:tcBorders>
              <w:top w:val="nil"/>
              <w:bottom w:val="nil"/>
            </w:tcBorders>
          </w:tcPr>
          <w:p w14:paraId="085E55D1" w14:textId="77777777" w:rsidR="00A3649A" w:rsidRDefault="00A3649A">
            <w:pPr>
              <w:rPr>
                <w:rFonts w:ascii="仿宋" w:eastAsia="仿宋" w:hAnsi="仿宋"/>
                <w:bCs/>
                <w:szCs w:val="21"/>
              </w:rPr>
            </w:pPr>
            <w:proofErr w:type="gramStart"/>
            <w:r>
              <w:rPr>
                <w:rFonts w:ascii="仿宋" w:eastAsia="仿宋" w:hAnsi="仿宋"/>
                <w:bCs/>
                <w:szCs w:val="21"/>
              </w:rPr>
              <w:t>体内过程</w:t>
            </w:r>
            <w:proofErr w:type="gramEnd"/>
            <w:r>
              <w:rPr>
                <w:rFonts w:ascii="仿宋" w:eastAsia="仿宋" w:hAnsi="仿宋"/>
                <w:bCs/>
                <w:szCs w:val="21"/>
              </w:rPr>
              <w:t>基本明确，药动学参数不完整</w:t>
            </w:r>
          </w:p>
        </w:tc>
        <w:tc>
          <w:tcPr>
            <w:tcW w:w="708" w:type="dxa"/>
            <w:tcBorders>
              <w:top w:val="nil"/>
              <w:bottom w:val="nil"/>
            </w:tcBorders>
          </w:tcPr>
          <w:p w14:paraId="260EF264" w14:textId="77777777" w:rsidR="00A3649A" w:rsidRDefault="00A3649A">
            <w:pPr>
              <w:jc w:val="center"/>
              <w:rPr>
                <w:rFonts w:ascii="仿宋" w:eastAsia="仿宋" w:hAnsi="仿宋"/>
                <w:szCs w:val="21"/>
              </w:rPr>
            </w:pPr>
            <w:r>
              <w:rPr>
                <w:rFonts w:ascii="仿宋" w:eastAsia="仿宋" w:hAnsi="仿宋"/>
                <w:szCs w:val="21"/>
              </w:rPr>
              <w:t>2</w:t>
            </w:r>
          </w:p>
        </w:tc>
        <w:tc>
          <w:tcPr>
            <w:tcW w:w="1276" w:type="dxa"/>
            <w:tcBorders>
              <w:top w:val="nil"/>
              <w:bottom w:val="nil"/>
            </w:tcBorders>
          </w:tcPr>
          <w:p w14:paraId="2675BA66" w14:textId="77777777" w:rsidR="00A3649A" w:rsidRDefault="00A3649A">
            <w:pPr>
              <w:jc w:val="center"/>
              <w:rPr>
                <w:rFonts w:ascii="仿宋" w:eastAsia="仿宋" w:hAnsi="仿宋"/>
                <w:szCs w:val="21"/>
              </w:rPr>
            </w:pPr>
          </w:p>
        </w:tc>
        <w:tc>
          <w:tcPr>
            <w:tcW w:w="1134" w:type="dxa"/>
            <w:tcBorders>
              <w:top w:val="nil"/>
              <w:bottom w:val="nil"/>
            </w:tcBorders>
          </w:tcPr>
          <w:p w14:paraId="0D7CAD41" w14:textId="77777777" w:rsidR="00A3649A" w:rsidRDefault="00A3649A">
            <w:pPr>
              <w:jc w:val="center"/>
              <w:rPr>
                <w:rFonts w:ascii="仿宋" w:eastAsia="仿宋" w:hAnsi="仿宋"/>
                <w:szCs w:val="21"/>
              </w:rPr>
            </w:pPr>
          </w:p>
        </w:tc>
        <w:tc>
          <w:tcPr>
            <w:tcW w:w="1065" w:type="dxa"/>
            <w:tcBorders>
              <w:top w:val="nil"/>
              <w:bottom w:val="nil"/>
            </w:tcBorders>
          </w:tcPr>
          <w:p w14:paraId="030F540F" w14:textId="77777777" w:rsidR="00A3649A" w:rsidRDefault="00A3649A">
            <w:pPr>
              <w:jc w:val="center"/>
              <w:rPr>
                <w:rFonts w:ascii="仿宋" w:eastAsia="仿宋" w:hAnsi="仿宋"/>
                <w:szCs w:val="21"/>
              </w:rPr>
            </w:pPr>
          </w:p>
        </w:tc>
        <w:tc>
          <w:tcPr>
            <w:tcW w:w="1203" w:type="dxa"/>
            <w:tcBorders>
              <w:top w:val="nil"/>
              <w:bottom w:val="nil"/>
            </w:tcBorders>
          </w:tcPr>
          <w:p w14:paraId="7E1874D3" w14:textId="77777777" w:rsidR="00A3649A" w:rsidRDefault="00A3649A">
            <w:pPr>
              <w:jc w:val="center"/>
              <w:rPr>
                <w:rFonts w:ascii="仿宋" w:eastAsia="仿宋" w:hAnsi="仿宋"/>
                <w:szCs w:val="21"/>
              </w:rPr>
            </w:pPr>
          </w:p>
        </w:tc>
        <w:tc>
          <w:tcPr>
            <w:tcW w:w="1632" w:type="dxa"/>
            <w:tcBorders>
              <w:top w:val="nil"/>
              <w:bottom w:val="nil"/>
            </w:tcBorders>
          </w:tcPr>
          <w:p w14:paraId="0B46B766" w14:textId="77777777" w:rsidR="00A3649A" w:rsidRDefault="00A3649A">
            <w:pPr>
              <w:jc w:val="center"/>
              <w:rPr>
                <w:rFonts w:ascii="仿宋" w:eastAsia="仿宋" w:hAnsi="仿宋"/>
                <w:szCs w:val="21"/>
              </w:rPr>
            </w:pPr>
          </w:p>
        </w:tc>
      </w:tr>
      <w:tr w:rsidR="00A3649A" w14:paraId="1D68E826" w14:textId="77777777" w:rsidTr="00A3649A">
        <w:trPr>
          <w:trHeight w:val="400"/>
          <w:jc w:val="center"/>
        </w:trPr>
        <w:tc>
          <w:tcPr>
            <w:tcW w:w="851" w:type="dxa"/>
            <w:vMerge/>
          </w:tcPr>
          <w:p w14:paraId="320448B8" w14:textId="77777777" w:rsidR="00A3649A" w:rsidRDefault="00A3649A">
            <w:pPr>
              <w:rPr>
                <w:rFonts w:ascii="仿宋" w:eastAsia="仿宋" w:hAnsi="仿宋"/>
                <w:bCs/>
                <w:szCs w:val="21"/>
              </w:rPr>
            </w:pPr>
          </w:p>
        </w:tc>
        <w:tc>
          <w:tcPr>
            <w:tcW w:w="1985" w:type="dxa"/>
            <w:tcBorders>
              <w:top w:val="nil"/>
              <w:bottom w:val="single" w:sz="4" w:space="0" w:color="auto"/>
            </w:tcBorders>
          </w:tcPr>
          <w:p w14:paraId="6966992D" w14:textId="77777777" w:rsidR="00A3649A" w:rsidRDefault="00A3649A">
            <w:pPr>
              <w:rPr>
                <w:rFonts w:ascii="仿宋" w:eastAsia="仿宋" w:hAnsi="仿宋"/>
                <w:bCs/>
                <w:szCs w:val="21"/>
              </w:rPr>
            </w:pPr>
            <w:proofErr w:type="gramStart"/>
            <w:r>
              <w:rPr>
                <w:rFonts w:ascii="仿宋" w:eastAsia="仿宋" w:hAnsi="仿宋"/>
                <w:bCs/>
                <w:szCs w:val="21"/>
              </w:rPr>
              <w:t>体内过程</w:t>
            </w:r>
            <w:proofErr w:type="gramEnd"/>
            <w:r>
              <w:rPr>
                <w:rFonts w:ascii="仿宋" w:eastAsia="仿宋" w:hAnsi="仿宋"/>
                <w:bCs/>
                <w:szCs w:val="21"/>
              </w:rPr>
              <w:t>尚不明确，无药动学相关研究</w:t>
            </w:r>
          </w:p>
        </w:tc>
        <w:tc>
          <w:tcPr>
            <w:tcW w:w="708" w:type="dxa"/>
            <w:tcBorders>
              <w:top w:val="nil"/>
              <w:bottom w:val="single" w:sz="4" w:space="0" w:color="auto"/>
            </w:tcBorders>
          </w:tcPr>
          <w:p w14:paraId="200F477D" w14:textId="77777777" w:rsidR="00A3649A" w:rsidRDefault="00A3649A">
            <w:pPr>
              <w:jc w:val="center"/>
              <w:rPr>
                <w:rFonts w:ascii="仿宋" w:eastAsia="仿宋" w:hAnsi="仿宋"/>
                <w:szCs w:val="21"/>
              </w:rPr>
            </w:pPr>
            <w:r>
              <w:rPr>
                <w:rFonts w:ascii="仿宋" w:eastAsia="仿宋" w:hAnsi="仿宋"/>
                <w:szCs w:val="21"/>
              </w:rPr>
              <w:t>1</w:t>
            </w:r>
          </w:p>
        </w:tc>
        <w:tc>
          <w:tcPr>
            <w:tcW w:w="1276" w:type="dxa"/>
            <w:tcBorders>
              <w:top w:val="nil"/>
              <w:bottom w:val="single" w:sz="4" w:space="0" w:color="auto"/>
            </w:tcBorders>
          </w:tcPr>
          <w:p w14:paraId="05364EB8" w14:textId="77777777" w:rsidR="00A3649A" w:rsidRDefault="00A3649A">
            <w:pPr>
              <w:jc w:val="center"/>
              <w:rPr>
                <w:rFonts w:ascii="仿宋" w:eastAsia="仿宋" w:hAnsi="仿宋"/>
                <w:szCs w:val="21"/>
              </w:rPr>
            </w:pPr>
          </w:p>
        </w:tc>
        <w:tc>
          <w:tcPr>
            <w:tcW w:w="1134" w:type="dxa"/>
            <w:tcBorders>
              <w:top w:val="nil"/>
              <w:bottom w:val="single" w:sz="4" w:space="0" w:color="auto"/>
            </w:tcBorders>
          </w:tcPr>
          <w:p w14:paraId="0F76A730" w14:textId="77777777" w:rsidR="00A3649A" w:rsidRDefault="00A3649A">
            <w:pPr>
              <w:jc w:val="center"/>
              <w:rPr>
                <w:rFonts w:ascii="仿宋" w:eastAsia="仿宋" w:hAnsi="仿宋"/>
                <w:szCs w:val="21"/>
              </w:rPr>
            </w:pPr>
          </w:p>
        </w:tc>
        <w:tc>
          <w:tcPr>
            <w:tcW w:w="1065" w:type="dxa"/>
            <w:tcBorders>
              <w:top w:val="nil"/>
              <w:bottom w:val="single" w:sz="4" w:space="0" w:color="auto"/>
            </w:tcBorders>
          </w:tcPr>
          <w:p w14:paraId="55F894B5" w14:textId="77777777" w:rsidR="00A3649A" w:rsidRDefault="00A3649A">
            <w:pPr>
              <w:jc w:val="center"/>
              <w:rPr>
                <w:rFonts w:ascii="仿宋" w:eastAsia="仿宋" w:hAnsi="仿宋"/>
                <w:szCs w:val="21"/>
              </w:rPr>
            </w:pPr>
          </w:p>
        </w:tc>
        <w:tc>
          <w:tcPr>
            <w:tcW w:w="1203" w:type="dxa"/>
            <w:tcBorders>
              <w:top w:val="nil"/>
              <w:bottom w:val="single" w:sz="4" w:space="0" w:color="auto"/>
            </w:tcBorders>
          </w:tcPr>
          <w:p w14:paraId="3C6DCD67" w14:textId="77777777" w:rsidR="00A3649A" w:rsidRDefault="00A3649A">
            <w:pPr>
              <w:jc w:val="center"/>
              <w:rPr>
                <w:rFonts w:ascii="仿宋" w:eastAsia="仿宋" w:hAnsi="仿宋"/>
                <w:szCs w:val="21"/>
              </w:rPr>
            </w:pPr>
          </w:p>
        </w:tc>
        <w:tc>
          <w:tcPr>
            <w:tcW w:w="1632" w:type="dxa"/>
            <w:tcBorders>
              <w:top w:val="nil"/>
              <w:bottom w:val="single" w:sz="4" w:space="0" w:color="auto"/>
            </w:tcBorders>
          </w:tcPr>
          <w:p w14:paraId="5B6DC69A" w14:textId="77777777" w:rsidR="00A3649A" w:rsidRDefault="00A3649A">
            <w:pPr>
              <w:jc w:val="center"/>
              <w:rPr>
                <w:rFonts w:ascii="仿宋" w:eastAsia="仿宋" w:hAnsi="仿宋"/>
                <w:szCs w:val="21"/>
              </w:rPr>
            </w:pPr>
          </w:p>
        </w:tc>
      </w:tr>
      <w:tr w:rsidR="00576421" w14:paraId="55FC032E" w14:textId="77777777" w:rsidTr="0019757D">
        <w:trPr>
          <w:trHeight w:val="212"/>
          <w:jc w:val="center"/>
        </w:trPr>
        <w:tc>
          <w:tcPr>
            <w:tcW w:w="851" w:type="dxa"/>
            <w:vMerge w:val="restart"/>
          </w:tcPr>
          <w:p w14:paraId="5C9ECA5A" w14:textId="77777777" w:rsidR="00576421" w:rsidRDefault="00576421">
            <w:pPr>
              <w:rPr>
                <w:rFonts w:ascii="仿宋" w:eastAsia="仿宋" w:hAnsi="仿宋"/>
                <w:bCs/>
                <w:szCs w:val="21"/>
              </w:rPr>
            </w:pPr>
            <w:r>
              <w:rPr>
                <w:rFonts w:ascii="仿宋" w:eastAsia="仿宋" w:hAnsi="仿宋"/>
                <w:bCs/>
                <w:szCs w:val="21"/>
              </w:rPr>
              <w:t>药剂学</w:t>
            </w:r>
            <w:r>
              <w:rPr>
                <w:rFonts w:ascii="仿宋" w:eastAsia="仿宋" w:hAnsi="仿宋"/>
                <w:bCs/>
                <w:szCs w:val="21"/>
              </w:rPr>
              <w:lastRenderedPageBreak/>
              <w:t>和使用方法</w:t>
            </w:r>
          </w:p>
          <w:p w14:paraId="52C5C2A6" w14:textId="77777777" w:rsidR="00576421" w:rsidRDefault="00576421">
            <w:pPr>
              <w:rPr>
                <w:rFonts w:ascii="仿宋" w:eastAsia="仿宋" w:hAnsi="仿宋"/>
                <w:bCs/>
                <w:szCs w:val="21"/>
              </w:rPr>
            </w:pPr>
            <w:r>
              <w:rPr>
                <w:rFonts w:ascii="仿宋" w:eastAsia="仿宋" w:hAnsi="仿宋" w:hint="eastAsia"/>
                <w:bCs/>
                <w:szCs w:val="21"/>
              </w:rPr>
              <w:t>（可多选）</w:t>
            </w:r>
          </w:p>
        </w:tc>
        <w:tc>
          <w:tcPr>
            <w:tcW w:w="1985" w:type="dxa"/>
            <w:tcBorders>
              <w:bottom w:val="nil"/>
            </w:tcBorders>
          </w:tcPr>
          <w:p w14:paraId="07C93FFC" w14:textId="77777777" w:rsidR="00576421" w:rsidRDefault="00576421">
            <w:pPr>
              <w:rPr>
                <w:rFonts w:ascii="仿宋" w:eastAsia="仿宋" w:hAnsi="仿宋"/>
                <w:bCs/>
                <w:szCs w:val="21"/>
              </w:rPr>
            </w:pPr>
            <w:r>
              <w:rPr>
                <w:rFonts w:ascii="仿宋" w:eastAsia="仿宋" w:hAnsi="仿宋"/>
                <w:bCs/>
                <w:szCs w:val="21"/>
              </w:rPr>
              <w:lastRenderedPageBreak/>
              <w:t>主要成分及辅料明</w:t>
            </w:r>
            <w:r>
              <w:rPr>
                <w:rFonts w:ascii="仿宋" w:eastAsia="仿宋" w:hAnsi="仿宋"/>
                <w:bCs/>
                <w:szCs w:val="21"/>
              </w:rPr>
              <w:lastRenderedPageBreak/>
              <w:t>确</w:t>
            </w:r>
          </w:p>
        </w:tc>
        <w:tc>
          <w:tcPr>
            <w:tcW w:w="708" w:type="dxa"/>
            <w:tcBorders>
              <w:bottom w:val="nil"/>
            </w:tcBorders>
          </w:tcPr>
          <w:p w14:paraId="4EA86CAE" w14:textId="77777777" w:rsidR="00576421" w:rsidRDefault="00576421">
            <w:pPr>
              <w:jc w:val="center"/>
              <w:rPr>
                <w:rFonts w:ascii="仿宋" w:eastAsia="仿宋" w:hAnsi="仿宋"/>
                <w:szCs w:val="21"/>
              </w:rPr>
            </w:pPr>
            <w:r>
              <w:rPr>
                <w:rFonts w:ascii="仿宋" w:eastAsia="仿宋" w:hAnsi="仿宋"/>
                <w:szCs w:val="21"/>
              </w:rPr>
              <w:lastRenderedPageBreak/>
              <w:t>1</w:t>
            </w:r>
          </w:p>
        </w:tc>
        <w:tc>
          <w:tcPr>
            <w:tcW w:w="1276" w:type="dxa"/>
            <w:tcBorders>
              <w:bottom w:val="nil"/>
            </w:tcBorders>
          </w:tcPr>
          <w:p w14:paraId="2E5E29A7"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0.5</w:t>
            </w:r>
          </w:p>
        </w:tc>
        <w:tc>
          <w:tcPr>
            <w:tcW w:w="1134" w:type="dxa"/>
            <w:tcBorders>
              <w:bottom w:val="nil"/>
            </w:tcBorders>
          </w:tcPr>
          <w:p w14:paraId="6D70A85C"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0.5</w:t>
            </w:r>
          </w:p>
        </w:tc>
        <w:tc>
          <w:tcPr>
            <w:tcW w:w="1065" w:type="dxa"/>
            <w:tcBorders>
              <w:bottom w:val="nil"/>
            </w:tcBorders>
          </w:tcPr>
          <w:p w14:paraId="15F7B036"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0.5</w:t>
            </w:r>
          </w:p>
        </w:tc>
        <w:tc>
          <w:tcPr>
            <w:tcW w:w="1203" w:type="dxa"/>
            <w:tcBorders>
              <w:bottom w:val="nil"/>
            </w:tcBorders>
          </w:tcPr>
          <w:p w14:paraId="5A2FB28D"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0.5</w:t>
            </w:r>
          </w:p>
        </w:tc>
        <w:tc>
          <w:tcPr>
            <w:tcW w:w="1632" w:type="dxa"/>
            <w:tcBorders>
              <w:bottom w:val="nil"/>
            </w:tcBorders>
          </w:tcPr>
          <w:p w14:paraId="72E1A822"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r>
      <w:tr w:rsidR="00576421" w14:paraId="5881293B" w14:textId="77777777" w:rsidTr="0019757D">
        <w:trPr>
          <w:trHeight w:val="212"/>
          <w:jc w:val="center"/>
        </w:trPr>
        <w:tc>
          <w:tcPr>
            <w:tcW w:w="851" w:type="dxa"/>
            <w:vMerge/>
          </w:tcPr>
          <w:p w14:paraId="4012EC07" w14:textId="77777777" w:rsidR="00576421" w:rsidRDefault="00576421">
            <w:pPr>
              <w:rPr>
                <w:rFonts w:ascii="仿宋" w:eastAsia="仿宋" w:hAnsi="仿宋"/>
                <w:bCs/>
                <w:szCs w:val="21"/>
              </w:rPr>
            </w:pPr>
          </w:p>
        </w:tc>
        <w:tc>
          <w:tcPr>
            <w:tcW w:w="1985" w:type="dxa"/>
            <w:tcBorders>
              <w:top w:val="nil"/>
              <w:bottom w:val="nil"/>
            </w:tcBorders>
          </w:tcPr>
          <w:p w14:paraId="30F5AD19" w14:textId="77777777" w:rsidR="00576421" w:rsidRDefault="00576421">
            <w:pPr>
              <w:rPr>
                <w:rFonts w:ascii="仿宋" w:eastAsia="仿宋" w:hAnsi="仿宋"/>
                <w:bCs/>
                <w:szCs w:val="21"/>
              </w:rPr>
            </w:pPr>
            <w:r>
              <w:rPr>
                <w:rFonts w:ascii="仿宋" w:eastAsia="仿宋" w:hAnsi="仿宋"/>
                <w:bCs/>
                <w:szCs w:val="21"/>
              </w:rPr>
              <w:t>剂型适宜</w:t>
            </w:r>
          </w:p>
        </w:tc>
        <w:tc>
          <w:tcPr>
            <w:tcW w:w="708" w:type="dxa"/>
            <w:tcBorders>
              <w:top w:val="nil"/>
              <w:bottom w:val="nil"/>
            </w:tcBorders>
          </w:tcPr>
          <w:p w14:paraId="5BFE68C7" w14:textId="77777777" w:rsidR="00576421" w:rsidRDefault="00576421">
            <w:pPr>
              <w:jc w:val="center"/>
              <w:rPr>
                <w:rFonts w:ascii="仿宋" w:eastAsia="仿宋" w:hAnsi="仿宋"/>
                <w:szCs w:val="21"/>
              </w:rPr>
            </w:pPr>
            <w:r>
              <w:rPr>
                <w:rFonts w:ascii="仿宋" w:eastAsia="仿宋" w:hAnsi="仿宋"/>
                <w:szCs w:val="21"/>
              </w:rPr>
              <w:t>2</w:t>
            </w:r>
          </w:p>
        </w:tc>
        <w:tc>
          <w:tcPr>
            <w:tcW w:w="1276" w:type="dxa"/>
            <w:tcBorders>
              <w:top w:val="nil"/>
              <w:bottom w:val="nil"/>
            </w:tcBorders>
          </w:tcPr>
          <w:p w14:paraId="4A068C2F"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2</w:t>
            </w:r>
          </w:p>
        </w:tc>
        <w:tc>
          <w:tcPr>
            <w:tcW w:w="1134" w:type="dxa"/>
            <w:tcBorders>
              <w:top w:val="nil"/>
              <w:bottom w:val="nil"/>
            </w:tcBorders>
          </w:tcPr>
          <w:p w14:paraId="783CC482"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2</w:t>
            </w:r>
          </w:p>
        </w:tc>
        <w:tc>
          <w:tcPr>
            <w:tcW w:w="1065" w:type="dxa"/>
            <w:tcBorders>
              <w:top w:val="nil"/>
              <w:bottom w:val="nil"/>
            </w:tcBorders>
          </w:tcPr>
          <w:p w14:paraId="4E4B9C79"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2</w:t>
            </w:r>
          </w:p>
        </w:tc>
        <w:tc>
          <w:tcPr>
            <w:tcW w:w="1203" w:type="dxa"/>
            <w:tcBorders>
              <w:top w:val="nil"/>
              <w:bottom w:val="nil"/>
            </w:tcBorders>
          </w:tcPr>
          <w:p w14:paraId="45BEA181"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2</w:t>
            </w:r>
          </w:p>
        </w:tc>
        <w:tc>
          <w:tcPr>
            <w:tcW w:w="1632" w:type="dxa"/>
            <w:tcBorders>
              <w:top w:val="nil"/>
              <w:bottom w:val="nil"/>
            </w:tcBorders>
          </w:tcPr>
          <w:p w14:paraId="3D4699A5"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2</w:t>
            </w:r>
          </w:p>
        </w:tc>
      </w:tr>
      <w:tr w:rsidR="00576421" w14:paraId="46398957" w14:textId="77777777" w:rsidTr="0019757D">
        <w:trPr>
          <w:trHeight w:val="212"/>
          <w:jc w:val="center"/>
        </w:trPr>
        <w:tc>
          <w:tcPr>
            <w:tcW w:w="851" w:type="dxa"/>
            <w:vMerge/>
          </w:tcPr>
          <w:p w14:paraId="6E17918D" w14:textId="77777777" w:rsidR="00576421" w:rsidRDefault="00576421">
            <w:pPr>
              <w:rPr>
                <w:rFonts w:ascii="仿宋" w:eastAsia="仿宋" w:hAnsi="仿宋"/>
                <w:bCs/>
                <w:szCs w:val="21"/>
              </w:rPr>
            </w:pPr>
          </w:p>
        </w:tc>
        <w:tc>
          <w:tcPr>
            <w:tcW w:w="1985" w:type="dxa"/>
            <w:tcBorders>
              <w:top w:val="nil"/>
              <w:bottom w:val="nil"/>
            </w:tcBorders>
          </w:tcPr>
          <w:p w14:paraId="1937B540" w14:textId="77777777" w:rsidR="00576421" w:rsidRDefault="00576421">
            <w:pPr>
              <w:rPr>
                <w:rFonts w:ascii="仿宋" w:eastAsia="仿宋" w:hAnsi="仿宋"/>
                <w:bCs/>
                <w:szCs w:val="21"/>
              </w:rPr>
            </w:pPr>
            <w:r>
              <w:rPr>
                <w:rFonts w:ascii="仿宋" w:eastAsia="仿宋" w:hAnsi="仿宋"/>
                <w:bCs/>
                <w:szCs w:val="21"/>
              </w:rPr>
              <w:t>给药剂量便于掌握</w:t>
            </w:r>
          </w:p>
        </w:tc>
        <w:tc>
          <w:tcPr>
            <w:tcW w:w="708" w:type="dxa"/>
            <w:tcBorders>
              <w:top w:val="nil"/>
              <w:bottom w:val="nil"/>
            </w:tcBorders>
          </w:tcPr>
          <w:p w14:paraId="093128CD" w14:textId="77777777" w:rsidR="00576421" w:rsidRDefault="00576421">
            <w:pPr>
              <w:jc w:val="center"/>
              <w:rPr>
                <w:rFonts w:ascii="仿宋" w:eastAsia="仿宋" w:hAnsi="仿宋"/>
                <w:szCs w:val="21"/>
              </w:rPr>
            </w:pPr>
            <w:r>
              <w:rPr>
                <w:rFonts w:ascii="仿宋" w:eastAsia="仿宋" w:hAnsi="仿宋"/>
                <w:szCs w:val="21"/>
              </w:rPr>
              <w:t>1</w:t>
            </w:r>
          </w:p>
        </w:tc>
        <w:tc>
          <w:tcPr>
            <w:tcW w:w="1276" w:type="dxa"/>
            <w:tcBorders>
              <w:top w:val="nil"/>
              <w:bottom w:val="nil"/>
            </w:tcBorders>
          </w:tcPr>
          <w:p w14:paraId="3DF6FE10"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134" w:type="dxa"/>
            <w:tcBorders>
              <w:top w:val="nil"/>
              <w:bottom w:val="nil"/>
            </w:tcBorders>
          </w:tcPr>
          <w:p w14:paraId="477D917D"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065" w:type="dxa"/>
            <w:tcBorders>
              <w:top w:val="nil"/>
              <w:bottom w:val="nil"/>
            </w:tcBorders>
          </w:tcPr>
          <w:p w14:paraId="374354E8"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203" w:type="dxa"/>
            <w:tcBorders>
              <w:top w:val="nil"/>
              <w:bottom w:val="nil"/>
            </w:tcBorders>
          </w:tcPr>
          <w:p w14:paraId="2D1D22B9"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632" w:type="dxa"/>
            <w:tcBorders>
              <w:top w:val="nil"/>
              <w:bottom w:val="nil"/>
            </w:tcBorders>
          </w:tcPr>
          <w:p w14:paraId="51C9CFE6"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r>
      <w:tr w:rsidR="00576421" w14:paraId="5691A95E" w14:textId="77777777" w:rsidTr="0019757D">
        <w:trPr>
          <w:trHeight w:val="212"/>
          <w:jc w:val="center"/>
        </w:trPr>
        <w:tc>
          <w:tcPr>
            <w:tcW w:w="851" w:type="dxa"/>
            <w:vMerge/>
          </w:tcPr>
          <w:p w14:paraId="28569FD4" w14:textId="77777777" w:rsidR="00576421" w:rsidRDefault="00576421">
            <w:pPr>
              <w:rPr>
                <w:rFonts w:ascii="仿宋" w:eastAsia="仿宋" w:hAnsi="仿宋"/>
                <w:bCs/>
                <w:szCs w:val="21"/>
              </w:rPr>
            </w:pPr>
          </w:p>
        </w:tc>
        <w:tc>
          <w:tcPr>
            <w:tcW w:w="1985" w:type="dxa"/>
            <w:tcBorders>
              <w:top w:val="nil"/>
              <w:bottom w:val="nil"/>
            </w:tcBorders>
          </w:tcPr>
          <w:p w14:paraId="1E3E5DF6" w14:textId="77777777" w:rsidR="00576421" w:rsidRDefault="00576421">
            <w:pPr>
              <w:rPr>
                <w:rFonts w:ascii="仿宋" w:eastAsia="仿宋" w:hAnsi="仿宋"/>
                <w:bCs/>
                <w:szCs w:val="21"/>
              </w:rPr>
            </w:pPr>
            <w:r>
              <w:rPr>
                <w:rFonts w:ascii="仿宋" w:eastAsia="仿宋" w:hAnsi="仿宋"/>
                <w:bCs/>
                <w:szCs w:val="21"/>
              </w:rPr>
              <w:t>给药频次适宜</w:t>
            </w:r>
          </w:p>
        </w:tc>
        <w:tc>
          <w:tcPr>
            <w:tcW w:w="708" w:type="dxa"/>
            <w:tcBorders>
              <w:top w:val="nil"/>
              <w:bottom w:val="nil"/>
            </w:tcBorders>
          </w:tcPr>
          <w:p w14:paraId="59A766F4" w14:textId="77777777" w:rsidR="00576421" w:rsidRDefault="00576421">
            <w:pPr>
              <w:jc w:val="center"/>
              <w:rPr>
                <w:rFonts w:ascii="仿宋" w:eastAsia="仿宋" w:hAnsi="仿宋"/>
                <w:szCs w:val="21"/>
              </w:rPr>
            </w:pPr>
            <w:r>
              <w:rPr>
                <w:rFonts w:ascii="仿宋" w:eastAsia="仿宋" w:hAnsi="仿宋"/>
                <w:szCs w:val="21"/>
              </w:rPr>
              <w:t>1</w:t>
            </w:r>
          </w:p>
        </w:tc>
        <w:tc>
          <w:tcPr>
            <w:tcW w:w="1276" w:type="dxa"/>
            <w:tcBorders>
              <w:top w:val="nil"/>
              <w:bottom w:val="nil"/>
            </w:tcBorders>
          </w:tcPr>
          <w:p w14:paraId="06258E83"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134" w:type="dxa"/>
            <w:tcBorders>
              <w:top w:val="nil"/>
              <w:bottom w:val="nil"/>
            </w:tcBorders>
          </w:tcPr>
          <w:p w14:paraId="69D8F255"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065" w:type="dxa"/>
            <w:tcBorders>
              <w:top w:val="nil"/>
              <w:bottom w:val="nil"/>
            </w:tcBorders>
          </w:tcPr>
          <w:p w14:paraId="42D5904E"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203" w:type="dxa"/>
            <w:tcBorders>
              <w:top w:val="nil"/>
              <w:bottom w:val="nil"/>
            </w:tcBorders>
          </w:tcPr>
          <w:p w14:paraId="160DC99E"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632" w:type="dxa"/>
            <w:tcBorders>
              <w:top w:val="nil"/>
              <w:bottom w:val="nil"/>
            </w:tcBorders>
          </w:tcPr>
          <w:p w14:paraId="29FC7E9A"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r>
      <w:tr w:rsidR="00576421" w14:paraId="2B9A4385" w14:textId="77777777" w:rsidTr="0019757D">
        <w:trPr>
          <w:trHeight w:val="212"/>
          <w:jc w:val="center"/>
        </w:trPr>
        <w:tc>
          <w:tcPr>
            <w:tcW w:w="851" w:type="dxa"/>
            <w:vMerge/>
          </w:tcPr>
          <w:p w14:paraId="2D1B69AB" w14:textId="77777777" w:rsidR="00576421" w:rsidRDefault="00576421">
            <w:pPr>
              <w:rPr>
                <w:rFonts w:ascii="仿宋" w:eastAsia="仿宋" w:hAnsi="仿宋"/>
                <w:bCs/>
                <w:szCs w:val="21"/>
              </w:rPr>
            </w:pPr>
          </w:p>
        </w:tc>
        <w:tc>
          <w:tcPr>
            <w:tcW w:w="1985" w:type="dxa"/>
            <w:tcBorders>
              <w:top w:val="nil"/>
              <w:bottom w:val="single" w:sz="4" w:space="0" w:color="auto"/>
            </w:tcBorders>
          </w:tcPr>
          <w:p w14:paraId="0FB19BE4" w14:textId="77777777" w:rsidR="00576421" w:rsidRDefault="00576421">
            <w:pPr>
              <w:rPr>
                <w:rFonts w:ascii="仿宋" w:eastAsia="仿宋" w:hAnsi="仿宋"/>
                <w:bCs/>
                <w:szCs w:val="21"/>
              </w:rPr>
            </w:pPr>
            <w:r>
              <w:rPr>
                <w:rFonts w:ascii="仿宋" w:eastAsia="仿宋" w:hAnsi="仿宋"/>
                <w:bCs/>
                <w:szCs w:val="21"/>
              </w:rPr>
              <w:t>使用方便</w:t>
            </w:r>
          </w:p>
        </w:tc>
        <w:tc>
          <w:tcPr>
            <w:tcW w:w="708" w:type="dxa"/>
            <w:tcBorders>
              <w:top w:val="nil"/>
              <w:bottom w:val="single" w:sz="4" w:space="0" w:color="auto"/>
            </w:tcBorders>
          </w:tcPr>
          <w:p w14:paraId="2BB63A58" w14:textId="77777777" w:rsidR="00576421" w:rsidRDefault="00576421">
            <w:pPr>
              <w:jc w:val="center"/>
              <w:rPr>
                <w:rFonts w:ascii="仿宋" w:eastAsia="仿宋" w:hAnsi="仿宋"/>
                <w:szCs w:val="21"/>
              </w:rPr>
            </w:pPr>
            <w:r>
              <w:rPr>
                <w:rFonts w:ascii="仿宋" w:eastAsia="仿宋" w:hAnsi="仿宋"/>
                <w:szCs w:val="21"/>
              </w:rPr>
              <w:t>1</w:t>
            </w:r>
          </w:p>
        </w:tc>
        <w:tc>
          <w:tcPr>
            <w:tcW w:w="1276" w:type="dxa"/>
            <w:tcBorders>
              <w:top w:val="nil"/>
              <w:bottom w:val="single" w:sz="4" w:space="0" w:color="auto"/>
            </w:tcBorders>
          </w:tcPr>
          <w:p w14:paraId="08E90482"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0.5</w:t>
            </w:r>
          </w:p>
        </w:tc>
        <w:tc>
          <w:tcPr>
            <w:tcW w:w="1134" w:type="dxa"/>
            <w:tcBorders>
              <w:top w:val="nil"/>
              <w:bottom w:val="single" w:sz="4" w:space="0" w:color="auto"/>
            </w:tcBorders>
          </w:tcPr>
          <w:p w14:paraId="6E5EAE17"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065" w:type="dxa"/>
            <w:tcBorders>
              <w:top w:val="nil"/>
              <w:bottom w:val="single" w:sz="4" w:space="0" w:color="auto"/>
            </w:tcBorders>
          </w:tcPr>
          <w:p w14:paraId="41499168"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203" w:type="dxa"/>
            <w:tcBorders>
              <w:top w:val="nil"/>
              <w:bottom w:val="single" w:sz="4" w:space="0" w:color="auto"/>
            </w:tcBorders>
          </w:tcPr>
          <w:p w14:paraId="3E5C0FBC"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1</w:t>
            </w:r>
          </w:p>
        </w:tc>
        <w:tc>
          <w:tcPr>
            <w:tcW w:w="1632" w:type="dxa"/>
            <w:tcBorders>
              <w:top w:val="nil"/>
              <w:bottom w:val="single" w:sz="4" w:space="0" w:color="auto"/>
            </w:tcBorders>
          </w:tcPr>
          <w:p w14:paraId="6CD467AD" w14:textId="77777777" w:rsidR="00576421" w:rsidRPr="00576421" w:rsidRDefault="00576421" w:rsidP="0019757D">
            <w:pPr>
              <w:jc w:val="center"/>
              <w:rPr>
                <w:rFonts w:ascii="仿宋" w:eastAsia="仿宋" w:hAnsi="仿宋"/>
                <w:szCs w:val="21"/>
              </w:rPr>
            </w:pPr>
            <w:r w:rsidRPr="00576421">
              <w:rPr>
                <w:rFonts w:ascii="仿宋" w:eastAsia="仿宋" w:hAnsi="仿宋" w:hint="eastAsia"/>
                <w:szCs w:val="21"/>
              </w:rPr>
              <w:t>0.5</w:t>
            </w:r>
          </w:p>
        </w:tc>
      </w:tr>
      <w:tr w:rsidR="00A3649A" w14:paraId="5A2CF9DF" w14:textId="77777777" w:rsidTr="0019757D">
        <w:trPr>
          <w:trHeight w:val="212"/>
          <w:jc w:val="center"/>
        </w:trPr>
        <w:tc>
          <w:tcPr>
            <w:tcW w:w="851" w:type="dxa"/>
            <w:vMerge w:val="restart"/>
          </w:tcPr>
          <w:p w14:paraId="581D1FE7" w14:textId="77777777" w:rsidR="00A3649A" w:rsidRDefault="00A3649A">
            <w:pPr>
              <w:rPr>
                <w:rFonts w:ascii="仿宋" w:eastAsia="仿宋" w:hAnsi="仿宋"/>
                <w:bCs/>
                <w:szCs w:val="21"/>
              </w:rPr>
            </w:pPr>
            <w:r>
              <w:rPr>
                <w:rFonts w:ascii="仿宋" w:eastAsia="仿宋" w:hAnsi="仿宋"/>
                <w:bCs/>
                <w:szCs w:val="21"/>
              </w:rPr>
              <w:t>一致性评价</w:t>
            </w:r>
          </w:p>
        </w:tc>
        <w:tc>
          <w:tcPr>
            <w:tcW w:w="1985" w:type="dxa"/>
            <w:tcBorders>
              <w:bottom w:val="nil"/>
            </w:tcBorders>
          </w:tcPr>
          <w:p w14:paraId="705DD1E8" w14:textId="77777777" w:rsidR="00A3649A" w:rsidRDefault="00A3649A">
            <w:pPr>
              <w:rPr>
                <w:rFonts w:ascii="仿宋" w:eastAsia="仿宋" w:hAnsi="仿宋"/>
                <w:bCs/>
                <w:szCs w:val="21"/>
              </w:rPr>
            </w:pPr>
            <w:r>
              <w:rPr>
                <w:rFonts w:ascii="仿宋" w:eastAsia="仿宋" w:hAnsi="仿宋"/>
                <w:bCs/>
                <w:szCs w:val="21"/>
              </w:rPr>
              <w:t>原</w:t>
            </w:r>
            <w:proofErr w:type="gramStart"/>
            <w:r>
              <w:rPr>
                <w:rFonts w:ascii="仿宋" w:eastAsia="仿宋" w:hAnsi="仿宋"/>
                <w:bCs/>
                <w:szCs w:val="21"/>
              </w:rPr>
              <w:t>研</w:t>
            </w:r>
            <w:proofErr w:type="gramEnd"/>
            <w:r>
              <w:rPr>
                <w:rFonts w:ascii="仿宋" w:eastAsia="仿宋" w:hAnsi="仿宋"/>
                <w:bCs/>
                <w:szCs w:val="21"/>
              </w:rPr>
              <w:t>药品/参比药品</w:t>
            </w:r>
          </w:p>
        </w:tc>
        <w:tc>
          <w:tcPr>
            <w:tcW w:w="708" w:type="dxa"/>
            <w:tcBorders>
              <w:bottom w:val="nil"/>
            </w:tcBorders>
          </w:tcPr>
          <w:p w14:paraId="5A4AAE2F" w14:textId="77777777" w:rsidR="00A3649A" w:rsidRDefault="00A3649A">
            <w:pPr>
              <w:jc w:val="center"/>
              <w:rPr>
                <w:rFonts w:ascii="仿宋" w:eastAsia="仿宋" w:hAnsi="仿宋"/>
                <w:szCs w:val="21"/>
              </w:rPr>
            </w:pPr>
            <w:r>
              <w:rPr>
                <w:rFonts w:ascii="仿宋" w:eastAsia="仿宋" w:hAnsi="仿宋"/>
                <w:szCs w:val="21"/>
              </w:rPr>
              <w:t>5</w:t>
            </w:r>
          </w:p>
        </w:tc>
        <w:tc>
          <w:tcPr>
            <w:tcW w:w="1276" w:type="dxa"/>
            <w:tcBorders>
              <w:bottom w:val="nil"/>
            </w:tcBorders>
          </w:tcPr>
          <w:p w14:paraId="7E09397B" w14:textId="77777777" w:rsidR="00A3649A" w:rsidRDefault="00A3649A" w:rsidP="0019757D">
            <w:pPr>
              <w:jc w:val="center"/>
              <w:rPr>
                <w:rFonts w:ascii="仿宋" w:eastAsia="仿宋" w:hAnsi="仿宋"/>
                <w:szCs w:val="21"/>
              </w:rPr>
            </w:pPr>
            <w:r>
              <w:rPr>
                <w:rFonts w:ascii="仿宋" w:eastAsia="仿宋" w:hAnsi="仿宋"/>
                <w:szCs w:val="21"/>
              </w:rPr>
              <w:t>5</w:t>
            </w:r>
          </w:p>
        </w:tc>
        <w:tc>
          <w:tcPr>
            <w:tcW w:w="1134" w:type="dxa"/>
            <w:tcBorders>
              <w:bottom w:val="nil"/>
            </w:tcBorders>
          </w:tcPr>
          <w:p w14:paraId="42EF1FEA" w14:textId="77777777" w:rsidR="00A3649A" w:rsidRDefault="00A3649A" w:rsidP="0019757D">
            <w:pPr>
              <w:jc w:val="center"/>
              <w:rPr>
                <w:rFonts w:ascii="仿宋" w:eastAsia="仿宋" w:hAnsi="仿宋"/>
                <w:szCs w:val="21"/>
              </w:rPr>
            </w:pPr>
            <w:r>
              <w:rPr>
                <w:rFonts w:ascii="仿宋" w:eastAsia="仿宋" w:hAnsi="仿宋"/>
                <w:szCs w:val="21"/>
              </w:rPr>
              <w:t>5</w:t>
            </w:r>
          </w:p>
        </w:tc>
        <w:tc>
          <w:tcPr>
            <w:tcW w:w="1065" w:type="dxa"/>
            <w:tcBorders>
              <w:bottom w:val="nil"/>
            </w:tcBorders>
          </w:tcPr>
          <w:p w14:paraId="6AA83423" w14:textId="77777777" w:rsidR="00A3649A" w:rsidRDefault="00A3649A" w:rsidP="0019757D">
            <w:pPr>
              <w:jc w:val="center"/>
              <w:rPr>
                <w:rFonts w:ascii="仿宋" w:eastAsia="仿宋" w:hAnsi="仿宋"/>
                <w:szCs w:val="21"/>
              </w:rPr>
            </w:pPr>
            <w:r>
              <w:rPr>
                <w:rFonts w:ascii="仿宋" w:eastAsia="仿宋" w:hAnsi="仿宋"/>
                <w:szCs w:val="21"/>
              </w:rPr>
              <w:t>5</w:t>
            </w:r>
          </w:p>
        </w:tc>
        <w:tc>
          <w:tcPr>
            <w:tcW w:w="1203" w:type="dxa"/>
            <w:tcBorders>
              <w:bottom w:val="nil"/>
            </w:tcBorders>
          </w:tcPr>
          <w:p w14:paraId="51E524A4" w14:textId="77777777" w:rsidR="00A3649A" w:rsidRDefault="00A3649A" w:rsidP="0019757D">
            <w:pPr>
              <w:jc w:val="center"/>
              <w:rPr>
                <w:rFonts w:ascii="仿宋" w:eastAsia="仿宋" w:hAnsi="仿宋"/>
                <w:szCs w:val="21"/>
              </w:rPr>
            </w:pPr>
            <w:r>
              <w:rPr>
                <w:rFonts w:ascii="仿宋" w:eastAsia="仿宋" w:hAnsi="仿宋"/>
                <w:szCs w:val="21"/>
              </w:rPr>
              <w:t>5</w:t>
            </w:r>
          </w:p>
        </w:tc>
        <w:tc>
          <w:tcPr>
            <w:tcW w:w="1632" w:type="dxa"/>
            <w:tcBorders>
              <w:bottom w:val="nil"/>
            </w:tcBorders>
          </w:tcPr>
          <w:p w14:paraId="5EBB8011" w14:textId="77777777" w:rsidR="00A3649A" w:rsidRDefault="00A3649A" w:rsidP="0019757D">
            <w:pPr>
              <w:jc w:val="center"/>
              <w:rPr>
                <w:rFonts w:ascii="仿宋" w:eastAsia="仿宋" w:hAnsi="仿宋"/>
                <w:szCs w:val="21"/>
              </w:rPr>
            </w:pPr>
            <w:r>
              <w:rPr>
                <w:rFonts w:ascii="仿宋" w:eastAsia="仿宋" w:hAnsi="仿宋"/>
                <w:szCs w:val="21"/>
              </w:rPr>
              <w:t>5</w:t>
            </w:r>
          </w:p>
        </w:tc>
      </w:tr>
      <w:tr w:rsidR="00A3649A" w14:paraId="464FAE9D" w14:textId="77777777" w:rsidTr="0019757D">
        <w:trPr>
          <w:trHeight w:val="212"/>
          <w:jc w:val="center"/>
        </w:trPr>
        <w:tc>
          <w:tcPr>
            <w:tcW w:w="851" w:type="dxa"/>
            <w:vMerge/>
          </w:tcPr>
          <w:p w14:paraId="0A7AB6DB" w14:textId="77777777" w:rsidR="00A3649A" w:rsidRDefault="00A3649A">
            <w:pPr>
              <w:rPr>
                <w:rFonts w:ascii="仿宋" w:eastAsia="仿宋" w:hAnsi="仿宋"/>
                <w:bCs/>
                <w:szCs w:val="21"/>
              </w:rPr>
            </w:pPr>
          </w:p>
        </w:tc>
        <w:tc>
          <w:tcPr>
            <w:tcW w:w="1985" w:type="dxa"/>
            <w:tcBorders>
              <w:top w:val="nil"/>
              <w:bottom w:val="nil"/>
            </w:tcBorders>
          </w:tcPr>
          <w:p w14:paraId="20C5B70B" w14:textId="77777777" w:rsidR="00A3649A" w:rsidRDefault="00A3649A">
            <w:pPr>
              <w:rPr>
                <w:rFonts w:ascii="仿宋" w:eastAsia="仿宋" w:hAnsi="仿宋"/>
                <w:bCs/>
                <w:szCs w:val="21"/>
              </w:rPr>
            </w:pPr>
            <w:r>
              <w:rPr>
                <w:rFonts w:ascii="仿宋" w:eastAsia="仿宋" w:hAnsi="仿宋"/>
                <w:bCs/>
                <w:szCs w:val="21"/>
              </w:rPr>
              <w:t>通过一致性评价的仿制药品</w:t>
            </w:r>
          </w:p>
        </w:tc>
        <w:tc>
          <w:tcPr>
            <w:tcW w:w="708" w:type="dxa"/>
            <w:tcBorders>
              <w:top w:val="nil"/>
              <w:bottom w:val="nil"/>
            </w:tcBorders>
          </w:tcPr>
          <w:p w14:paraId="5C0BDF69" w14:textId="77777777" w:rsidR="00A3649A" w:rsidRDefault="00A3649A">
            <w:pPr>
              <w:jc w:val="center"/>
              <w:rPr>
                <w:rFonts w:ascii="仿宋" w:eastAsia="仿宋" w:hAnsi="仿宋"/>
                <w:szCs w:val="21"/>
              </w:rPr>
            </w:pPr>
            <w:r>
              <w:rPr>
                <w:rFonts w:ascii="仿宋" w:eastAsia="仿宋" w:hAnsi="仿宋"/>
                <w:szCs w:val="21"/>
              </w:rPr>
              <w:t>3</w:t>
            </w:r>
          </w:p>
        </w:tc>
        <w:tc>
          <w:tcPr>
            <w:tcW w:w="1276" w:type="dxa"/>
            <w:tcBorders>
              <w:top w:val="nil"/>
              <w:bottom w:val="nil"/>
            </w:tcBorders>
          </w:tcPr>
          <w:p w14:paraId="4E86A4BF" w14:textId="77777777" w:rsidR="00A3649A" w:rsidRDefault="00A3649A" w:rsidP="0019757D">
            <w:pPr>
              <w:jc w:val="center"/>
              <w:rPr>
                <w:rFonts w:ascii="仿宋" w:eastAsia="仿宋" w:hAnsi="仿宋"/>
                <w:szCs w:val="21"/>
              </w:rPr>
            </w:pPr>
          </w:p>
        </w:tc>
        <w:tc>
          <w:tcPr>
            <w:tcW w:w="1134" w:type="dxa"/>
            <w:tcBorders>
              <w:top w:val="nil"/>
              <w:bottom w:val="nil"/>
            </w:tcBorders>
          </w:tcPr>
          <w:p w14:paraId="1E6B18EB" w14:textId="77777777" w:rsidR="00A3649A" w:rsidRDefault="00A3649A" w:rsidP="0019757D">
            <w:pPr>
              <w:jc w:val="center"/>
              <w:rPr>
                <w:rFonts w:ascii="仿宋" w:eastAsia="仿宋" w:hAnsi="仿宋"/>
                <w:szCs w:val="21"/>
              </w:rPr>
            </w:pPr>
          </w:p>
        </w:tc>
        <w:tc>
          <w:tcPr>
            <w:tcW w:w="1065" w:type="dxa"/>
            <w:tcBorders>
              <w:top w:val="nil"/>
              <w:bottom w:val="nil"/>
            </w:tcBorders>
          </w:tcPr>
          <w:p w14:paraId="0DA7A792" w14:textId="77777777" w:rsidR="00A3649A" w:rsidRDefault="00A3649A" w:rsidP="0019757D">
            <w:pPr>
              <w:jc w:val="center"/>
              <w:rPr>
                <w:rFonts w:ascii="仿宋" w:eastAsia="仿宋" w:hAnsi="仿宋"/>
                <w:szCs w:val="21"/>
              </w:rPr>
            </w:pPr>
          </w:p>
        </w:tc>
        <w:tc>
          <w:tcPr>
            <w:tcW w:w="1203" w:type="dxa"/>
            <w:tcBorders>
              <w:top w:val="nil"/>
              <w:bottom w:val="nil"/>
            </w:tcBorders>
          </w:tcPr>
          <w:p w14:paraId="73D4485A" w14:textId="77777777" w:rsidR="00A3649A" w:rsidRDefault="00A3649A" w:rsidP="0019757D">
            <w:pPr>
              <w:jc w:val="center"/>
              <w:rPr>
                <w:rFonts w:ascii="仿宋" w:eastAsia="仿宋" w:hAnsi="仿宋"/>
                <w:szCs w:val="21"/>
              </w:rPr>
            </w:pPr>
          </w:p>
        </w:tc>
        <w:tc>
          <w:tcPr>
            <w:tcW w:w="1632" w:type="dxa"/>
            <w:tcBorders>
              <w:top w:val="nil"/>
              <w:bottom w:val="nil"/>
            </w:tcBorders>
          </w:tcPr>
          <w:p w14:paraId="31E8AD5E" w14:textId="77777777" w:rsidR="00A3649A" w:rsidRDefault="00A3649A" w:rsidP="0019757D">
            <w:pPr>
              <w:jc w:val="center"/>
              <w:rPr>
                <w:rFonts w:ascii="仿宋" w:eastAsia="仿宋" w:hAnsi="仿宋"/>
                <w:szCs w:val="21"/>
              </w:rPr>
            </w:pPr>
          </w:p>
        </w:tc>
      </w:tr>
      <w:tr w:rsidR="00A3649A" w14:paraId="44E44905" w14:textId="77777777" w:rsidTr="0019757D">
        <w:trPr>
          <w:trHeight w:val="400"/>
          <w:jc w:val="center"/>
        </w:trPr>
        <w:tc>
          <w:tcPr>
            <w:tcW w:w="851" w:type="dxa"/>
            <w:vMerge/>
          </w:tcPr>
          <w:p w14:paraId="79EA911A" w14:textId="77777777" w:rsidR="00A3649A" w:rsidRDefault="00A3649A">
            <w:pPr>
              <w:rPr>
                <w:rFonts w:ascii="仿宋" w:eastAsia="仿宋" w:hAnsi="仿宋"/>
                <w:bCs/>
                <w:szCs w:val="21"/>
              </w:rPr>
            </w:pPr>
          </w:p>
        </w:tc>
        <w:tc>
          <w:tcPr>
            <w:tcW w:w="1985" w:type="dxa"/>
            <w:tcBorders>
              <w:top w:val="nil"/>
            </w:tcBorders>
          </w:tcPr>
          <w:p w14:paraId="36CD8B01" w14:textId="77777777" w:rsidR="00A3649A" w:rsidRDefault="00A3649A">
            <w:pPr>
              <w:rPr>
                <w:rFonts w:ascii="仿宋" w:eastAsia="仿宋" w:hAnsi="仿宋"/>
                <w:bCs/>
                <w:szCs w:val="21"/>
              </w:rPr>
            </w:pPr>
            <w:r>
              <w:rPr>
                <w:rFonts w:ascii="仿宋" w:eastAsia="仿宋" w:hAnsi="仿宋"/>
                <w:bCs/>
                <w:szCs w:val="21"/>
              </w:rPr>
              <w:t>非原</w:t>
            </w:r>
            <w:proofErr w:type="gramStart"/>
            <w:r>
              <w:rPr>
                <w:rFonts w:ascii="仿宋" w:eastAsia="仿宋" w:hAnsi="仿宋"/>
                <w:bCs/>
                <w:szCs w:val="21"/>
              </w:rPr>
              <w:t>研</w:t>
            </w:r>
            <w:proofErr w:type="gramEnd"/>
            <w:r>
              <w:rPr>
                <w:rFonts w:ascii="仿宋" w:eastAsia="仿宋" w:hAnsi="仿宋"/>
                <w:bCs/>
                <w:szCs w:val="21"/>
              </w:rPr>
              <w:t>或未通过一致性评价药品</w:t>
            </w:r>
          </w:p>
        </w:tc>
        <w:tc>
          <w:tcPr>
            <w:tcW w:w="708" w:type="dxa"/>
            <w:tcBorders>
              <w:top w:val="nil"/>
            </w:tcBorders>
          </w:tcPr>
          <w:p w14:paraId="065A893F" w14:textId="77777777" w:rsidR="00A3649A" w:rsidRDefault="00A3649A">
            <w:pPr>
              <w:jc w:val="center"/>
              <w:rPr>
                <w:rFonts w:ascii="仿宋" w:eastAsia="仿宋" w:hAnsi="仿宋"/>
                <w:szCs w:val="21"/>
              </w:rPr>
            </w:pPr>
            <w:r>
              <w:rPr>
                <w:rFonts w:ascii="仿宋" w:eastAsia="仿宋" w:hAnsi="仿宋"/>
                <w:szCs w:val="21"/>
              </w:rPr>
              <w:t>1</w:t>
            </w:r>
          </w:p>
        </w:tc>
        <w:tc>
          <w:tcPr>
            <w:tcW w:w="1276" w:type="dxa"/>
            <w:tcBorders>
              <w:top w:val="nil"/>
            </w:tcBorders>
          </w:tcPr>
          <w:p w14:paraId="5A4FEE3B" w14:textId="77777777" w:rsidR="00A3649A" w:rsidRDefault="00A3649A" w:rsidP="0019757D">
            <w:pPr>
              <w:jc w:val="center"/>
              <w:rPr>
                <w:rFonts w:ascii="仿宋" w:eastAsia="仿宋" w:hAnsi="仿宋"/>
                <w:szCs w:val="21"/>
              </w:rPr>
            </w:pPr>
          </w:p>
        </w:tc>
        <w:tc>
          <w:tcPr>
            <w:tcW w:w="1134" w:type="dxa"/>
            <w:tcBorders>
              <w:top w:val="nil"/>
            </w:tcBorders>
          </w:tcPr>
          <w:p w14:paraId="47733E0D" w14:textId="77777777" w:rsidR="00A3649A" w:rsidRDefault="00A3649A" w:rsidP="0019757D">
            <w:pPr>
              <w:jc w:val="center"/>
              <w:rPr>
                <w:rFonts w:ascii="仿宋" w:eastAsia="仿宋" w:hAnsi="仿宋"/>
                <w:szCs w:val="21"/>
              </w:rPr>
            </w:pPr>
          </w:p>
        </w:tc>
        <w:tc>
          <w:tcPr>
            <w:tcW w:w="1065" w:type="dxa"/>
            <w:tcBorders>
              <w:top w:val="nil"/>
            </w:tcBorders>
          </w:tcPr>
          <w:p w14:paraId="2B2052CA" w14:textId="77777777" w:rsidR="00A3649A" w:rsidRDefault="00A3649A" w:rsidP="0019757D">
            <w:pPr>
              <w:jc w:val="center"/>
              <w:rPr>
                <w:rFonts w:ascii="仿宋" w:eastAsia="仿宋" w:hAnsi="仿宋"/>
                <w:szCs w:val="21"/>
              </w:rPr>
            </w:pPr>
          </w:p>
        </w:tc>
        <w:tc>
          <w:tcPr>
            <w:tcW w:w="1203" w:type="dxa"/>
            <w:tcBorders>
              <w:top w:val="nil"/>
            </w:tcBorders>
          </w:tcPr>
          <w:p w14:paraId="1214CF99" w14:textId="77777777" w:rsidR="00A3649A" w:rsidRDefault="00A3649A" w:rsidP="0019757D">
            <w:pPr>
              <w:jc w:val="center"/>
              <w:rPr>
                <w:rFonts w:ascii="仿宋" w:eastAsia="仿宋" w:hAnsi="仿宋"/>
                <w:szCs w:val="21"/>
              </w:rPr>
            </w:pPr>
          </w:p>
        </w:tc>
        <w:tc>
          <w:tcPr>
            <w:tcW w:w="1632" w:type="dxa"/>
            <w:tcBorders>
              <w:top w:val="nil"/>
            </w:tcBorders>
          </w:tcPr>
          <w:p w14:paraId="436CED9C" w14:textId="77777777" w:rsidR="00A3649A" w:rsidRDefault="00A3649A" w:rsidP="0019757D">
            <w:pPr>
              <w:jc w:val="center"/>
              <w:rPr>
                <w:rFonts w:ascii="仿宋" w:eastAsia="仿宋" w:hAnsi="仿宋"/>
                <w:szCs w:val="21"/>
              </w:rPr>
            </w:pPr>
          </w:p>
        </w:tc>
      </w:tr>
      <w:tr w:rsidR="0019757D" w14:paraId="7AD7261D" w14:textId="77777777" w:rsidTr="00BF59AE">
        <w:trPr>
          <w:trHeight w:val="447"/>
          <w:jc w:val="center"/>
        </w:trPr>
        <w:tc>
          <w:tcPr>
            <w:tcW w:w="2836" w:type="dxa"/>
            <w:gridSpan w:val="2"/>
          </w:tcPr>
          <w:p w14:paraId="04D22C5F" w14:textId="77777777" w:rsidR="0019757D" w:rsidRDefault="0019757D">
            <w:pPr>
              <w:rPr>
                <w:rFonts w:ascii="仿宋" w:eastAsia="仿宋" w:hAnsi="仿宋"/>
                <w:bCs/>
                <w:szCs w:val="21"/>
              </w:rPr>
            </w:pPr>
            <w:r>
              <w:rPr>
                <w:rFonts w:ascii="仿宋" w:eastAsia="仿宋" w:hAnsi="仿宋"/>
                <w:bCs/>
                <w:szCs w:val="21"/>
              </w:rPr>
              <w:t>药学特性评分</w:t>
            </w:r>
          </w:p>
        </w:tc>
        <w:tc>
          <w:tcPr>
            <w:tcW w:w="708" w:type="dxa"/>
          </w:tcPr>
          <w:p w14:paraId="0DFCED0A" w14:textId="77777777" w:rsidR="0019757D" w:rsidRDefault="0019757D">
            <w:pPr>
              <w:jc w:val="center"/>
              <w:rPr>
                <w:rFonts w:ascii="仿宋" w:eastAsia="仿宋" w:hAnsi="仿宋"/>
                <w:szCs w:val="21"/>
              </w:rPr>
            </w:pPr>
          </w:p>
        </w:tc>
        <w:tc>
          <w:tcPr>
            <w:tcW w:w="1276" w:type="dxa"/>
            <w:vAlign w:val="center"/>
          </w:tcPr>
          <w:p w14:paraId="3B1E58C6" w14:textId="77777777" w:rsidR="0019757D" w:rsidRPr="00576421" w:rsidRDefault="0019757D" w:rsidP="00576421">
            <w:pPr>
              <w:jc w:val="center"/>
              <w:rPr>
                <w:rFonts w:ascii="仿宋" w:eastAsia="仿宋" w:hAnsi="仿宋"/>
                <w:szCs w:val="21"/>
              </w:rPr>
            </w:pPr>
            <w:r w:rsidRPr="00576421">
              <w:rPr>
                <w:rFonts w:ascii="仿宋" w:eastAsia="仿宋" w:hAnsi="仿宋" w:hint="eastAsia"/>
                <w:szCs w:val="21"/>
              </w:rPr>
              <w:t>19</w:t>
            </w:r>
          </w:p>
        </w:tc>
        <w:tc>
          <w:tcPr>
            <w:tcW w:w="1134" w:type="dxa"/>
            <w:vAlign w:val="center"/>
          </w:tcPr>
          <w:p w14:paraId="164069FE" w14:textId="77777777" w:rsidR="0019757D" w:rsidRPr="00576421" w:rsidRDefault="0019757D" w:rsidP="00576421">
            <w:pPr>
              <w:jc w:val="center"/>
              <w:rPr>
                <w:rFonts w:ascii="仿宋" w:eastAsia="仿宋" w:hAnsi="仿宋"/>
                <w:szCs w:val="21"/>
              </w:rPr>
            </w:pPr>
            <w:r w:rsidRPr="00576421">
              <w:rPr>
                <w:rFonts w:ascii="仿宋" w:eastAsia="仿宋" w:hAnsi="仿宋" w:hint="eastAsia"/>
                <w:szCs w:val="21"/>
              </w:rPr>
              <w:t>19.5</w:t>
            </w:r>
          </w:p>
        </w:tc>
        <w:tc>
          <w:tcPr>
            <w:tcW w:w="1065" w:type="dxa"/>
            <w:vAlign w:val="center"/>
          </w:tcPr>
          <w:p w14:paraId="402EE261" w14:textId="77777777" w:rsidR="0019757D" w:rsidRPr="00576421" w:rsidRDefault="0019757D" w:rsidP="00576421">
            <w:pPr>
              <w:jc w:val="center"/>
              <w:rPr>
                <w:rFonts w:ascii="仿宋" w:eastAsia="仿宋" w:hAnsi="仿宋"/>
                <w:szCs w:val="21"/>
              </w:rPr>
            </w:pPr>
            <w:r w:rsidRPr="00576421">
              <w:rPr>
                <w:rFonts w:ascii="仿宋" w:eastAsia="仿宋" w:hAnsi="仿宋" w:hint="eastAsia"/>
                <w:szCs w:val="21"/>
              </w:rPr>
              <w:t>16.5</w:t>
            </w:r>
          </w:p>
        </w:tc>
        <w:tc>
          <w:tcPr>
            <w:tcW w:w="1203" w:type="dxa"/>
            <w:vAlign w:val="center"/>
          </w:tcPr>
          <w:p w14:paraId="61AF8A6A" w14:textId="77777777" w:rsidR="0019757D" w:rsidRPr="00576421" w:rsidRDefault="0019757D" w:rsidP="00576421">
            <w:pPr>
              <w:jc w:val="center"/>
              <w:rPr>
                <w:rFonts w:ascii="仿宋" w:eastAsia="仿宋" w:hAnsi="仿宋"/>
                <w:szCs w:val="21"/>
              </w:rPr>
            </w:pPr>
            <w:r w:rsidRPr="00576421">
              <w:rPr>
                <w:rFonts w:ascii="仿宋" w:eastAsia="仿宋" w:hAnsi="仿宋" w:hint="eastAsia"/>
                <w:szCs w:val="21"/>
              </w:rPr>
              <w:t>17.5</w:t>
            </w:r>
          </w:p>
        </w:tc>
        <w:tc>
          <w:tcPr>
            <w:tcW w:w="1632" w:type="dxa"/>
            <w:vAlign w:val="center"/>
          </w:tcPr>
          <w:p w14:paraId="265DE2EB" w14:textId="77777777" w:rsidR="0019757D" w:rsidRPr="00576421" w:rsidRDefault="0019757D" w:rsidP="00576421">
            <w:pPr>
              <w:jc w:val="center"/>
              <w:rPr>
                <w:rFonts w:ascii="仿宋" w:eastAsia="仿宋" w:hAnsi="仿宋"/>
                <w:szCs w:val="21"/>
              </w:rPr>
            </w:pPr>
            <w:r w:rsidRPr="00576421">
              <w:rPr>
                <w:rFonts w:ascii="仿宋" w:eastAsia="仿宋" w:hAnsi="仿宋" w:hint="eastAsia"/>
                <w:szCs w:val="21"/>
              </w:rPr>
              <w:t>19.5</w:t>
            </w:r>
          </w:p>
        </w:tc>
      </w:tr>
    </w:tbl>
    <w:p w14:paraId="2ADE1116" w14:textId="77777777" w:rsidR="009F1287" w:rsidRDefault="007B7BC5">
      <w:pPr>
        <w:ind w:firstLineChars="200" w:firstLine="562"/>
        <w:rPr>
          <w:rFonts w:ascii="仿宋" w:eastAsia="仿宋" w:hAnsi="仿宋"/>
          <w:b/>
          <w:bCs/>
          <w:sz w:val="28"/>
          <w:szCs w:val="28"/>
        </w:rPr>
      </w:pPr>
      <w:r>
        <w:rPr>
          <w:rFonts w:ascii="仿宋" w:eastAsia="仿宋" w:hAnsi="仿宋"/>
          <w:b/>
          <w:bCs/>
          <w:sz w:val="28"/>
          <w:szCs w:val="28"/>
        </w:rPr>
        <w:t>2、</w:t>
      </w:r>
      <w:r>
        <w:rPr>
          <w:rFonts w:ascii="仿宋" w:eastAsia="仿宋" w:hAnsi="仿宋"/>
          <w:b/>
          <w:bCs/>
          <w:sz w:val="28"/>
          <w:szCs w:val="28"/>
        </w:rPr>
        <w:tab/>
        <w:t>有效性</w:t>
      </w:r>
      <w:r>
        <w:rPr>
          <w:rFonts w:ascii="仿宋" w:eastAsia="仿宋" w:hAnsi="仿宋" w:hint="eastAsia"/>
          <w:b/>
          <w:bCs/>
          <w:sz w:val="28"/>
          <w:szCs w:val="28"/>
        </w:rPr>
        <w:t>评分</w:t>
      </w:r>
    </w:p>
    <w:p w14:paraId="244237DC" w14:textId="77777777" w:rsidR="00C63551" w:rsidRDefault="007B7BC5">
      <w:pPr>
        <w:ind w:firstLineChars="200" w:firstLine="560"/>
        <w:rPr>
          <w:rFonts w:ascii="仿宋" w:eastAsia="仿宋" w:hAnsi="仿宋"/>
          <w:sz w:val="28"/>
          <w:szCs w:val="28"/>
        </w:rPr>
      </w:pPr>
      <w:r>
        <w:rPr>
          <w:rFonts w:ascii="仿宋" w:eastAsia="仿宋" w:hAnsi="仿宋" w:hint="eastAsia"/>
          <w:sz w:val="28"/>
          <w:szCs w:val="28"/>
        </w:rPr>
        <w:t>证据等级：</w:t>
      </w:r>
      <w:r w:rsidR="00C63551">
        <w:rPr>
          <w:rFonts w:ascii="仿宋" w:eastAsia="仿宋" w:hAnsi="仿宋" w:hint="eastAsia"/>
          <w:sz w:val="28"/>
          <w:szCs w:val="28"/>
        </w:rPr>
        <w:t>对于慢性HBV感染者的治疗，恩</w:t>
      </w:r>
      <w:proofErr w:type="gramStart"/>
      <w:r w:rsidR="00C63551">
        <w:rPr>
          <w:rFonts w:ascii="仿宋" w:eastAsia="仿宋" w:hAnsi="仿宋" w:hint="eastAsia"/>
          <w:sz w:val="28"/>
          <w:szCs w:val="28"/>
        </w:rPr>
        <w:t>替卡韦</w:t>
      </w:r>
      <w:proofErr w:type="gramEnd"/>
      <w:r w:rsidR="00C63551">
        <w:rPr>
          <w:rFonts w:ascii="仿宋" w:eastAsia="仿宋" w:hAnsi="仿宋" w:hint="eastAsia"/>
          <w:sz w:val="28"/>
          <w:szCs w:val="28"/>
        </w:rPr>
        <w:t>、富马酸</w:t>
      </w:r>
      <w:proofErr w:type="gramStart"/>
      <w:r w:rsidR="00C63551">
        <w:rPr>
          <w:rFonts w:ascii="仿宋" w:eastAsia="仿宋" w:hAnsi="仿宋" w:hint="eastAsia"/>
          <w:sz w:val="28"/>
          <w:szCs w:val="28"/>
        </w:rPr>
        <w:t>替诺福韦二吡呋</w:t>
      </w:r>
      <w:proofErr w:type="gramEnd"/>
      <w:r w:rsidR="00C63551">
        <w:rPr>
          <w:rFonts w:ascii="仿宋" w:eastAsia="仿宋" w:hAnsi="仿宋" w:hint="eastAsia"/>
          <w:sz w:val="28"/>
          <w:szCs w:val="28"/>
        </w:rPr>
        <w:t>酯</w:t>
      </w:r>
      <w:r w:rsidR="005A274A">
        <w:rPr>
          <w:rFonts w:ascii="仿宋" w:eastAsia="仿宋" w:hAnsi="仿宋" w:hint="eastAsia"/>
          <w:sz w:val="28"/>
          <w:szCs w:val="28"/>
        </w:rPr>
        <w:t>为</w:t>
      </w:r>
      <w:r w:rsidR="005A274A" w:rsidRPr="005A274A">
        <w:rPr>
          <w:rFonts w:ascii="仿宋" w:eastAsia="仿宋" w:hAnsi="仿宋" w:hint="eastAsia"/>
          <w:sz w:val="28"/>
          <w:szCs w:val="28"/>
        </w:rPr>
        <w:t>《国家基本药物临床应用指南（化学药品和生物制品）2018年版》</w:t>
      </w:r>
      <w:r w:rsidR="00725BAA">
        <w:rPr>
          <w:rFonts w:ascii="仿宋" w:eastAsia="仿宋" w:hAnsi="仿宋" w:hint="eastAsia"/>
          <w:sz w:val="28"/>
          <w:szCs w:val="28"/>
          <w:vertAlign w:val="superscript"/>
        </w:rPr>
        <w:t>[6]</w:t>
      </w:r>
      <w:r w:rsidR="005A274A" w:rsidRPr="005A274A">
        <w:rPr>
          <w:rFonts w:ascii="仿宋" w:eastAsia="仿宋" w:hAnsi="仿宋" w:hint="eastAsia"/>
          <w:sz w:val="28"/>
          <w:szCs w:val="28"/>
        </w:rPr>
        <w:t>推荐</w:t>
      </w:r>
      <w:r w:rsidR="005A274A">
        <w:rPr>
          <w:rFonts w:ascii="仿宋" w:eastAsia="仿宋" w:hAnsi="仿宋" w:hint="eastAsia"/>
          <w:sz w:val="28"/>
          <w:szCs w:val="28"/>
        </w:rPr>
        <w:t>药物，</w:t>
      </w:r>
      <w:r>
        <w:rPr>
          <w:rFonts w:ascii="仿宋" w:eastAsia="仿宋" w:hAnsi="仿宋" w:hint="eastAsia"/>
          <w:sz w:val="28"/>
          <w:szCs w:val="28"/>
        </w:rPr>
        <w:t>得</w:t>
      </w:r>
      <w:r>
        <w:rPr>
          <w:rFonts w:ascii="仿宋" w:eastAsia="仿宋" w:hAnsi="仿宋"/>
          <w:sz w:val="28"/>
          <w:szCs w:val="28"/>
        </w:rPr>
        <w:t>20分</w:t>
      </w:r>
      <w:r w:rsidR="005A274A">
        <w:rPr>
          <w:rFonts w:ascii="仿宋" w:eastAsia="仿宋" w:hAnsi="仿宋" w:hint="eastAsia"/>
          <w:sz w:val="28"/>
          <w:szCs w:val="28"/>
        </w:rPr>
        <w:t>；</w:t>
      </w:r>
      <w:r w:rsidR="00C63551">
        <w:rPr>
          <w:rFonts w:ascii="仿宋" w:eastAsia="仿宋" w:hAnsi="仿宋" w:hint="eastAsia"/>
          <w:sz w:val="28"/>
          <w:szCs w:val="28"/>
        </w:rPr>
        <w:t>富马酸丙</w:t>
      </w:r>
      <w:proofErr w:type="gramStart"/>
      <w:r w:rsidR="00C63551">
        <w:rPr>
          <w:rFonts w:ascii="仿宋" w:eastAsia="仿宋" w:hAnsi="仿宋" w:hint="eastAsia"/>
          <w:sz w:val="28"/>
          <w:szCs w:val="28"/>
        </w:rPr>
        <w:t>酚替诺福韦</w:t>
      </w:r>
      <w:proofErr w:type="gramEnd"/>
      <w:r w:rsidR="00C63551">
        <w:rPr>
          <w:rFonts w:ascii="仿宋" w:eastAsia="仿宋" w:hAnsi="仿宋" w:hint="eastAsia"/>
          <w:sz w:val="28"/>
          <w:szCs w:val="28"/>
        </w:rPr>
        <w:t>是</w:t>
      </w:r>
      <w:r w:rsidR="00C63551" w:rsidRPr="001F334C">
        <w:rPr>
          <w:rFonts w:ascii="仿宋" w:eastAsia="仿宋" w:hAnsi="仿宋" w:hint="eastAsia"/>
          <w:sz w:val="28"/>
          <w:szCs w:val="28"/>
        </w:rPr>
        <w:t>《慢性乙型肝炎防治指南(2019年版)》</w:t>
      </w:r>
      <w:r w:rsidR="00C63551">
        <w:rPr>
          <w:rFonts w:ascii="仿宋" w:eastAsia="仿宋" w:hAnsi="仿宋" w:hint="eastAsia"/>
          <w:sz w:val="28"/>
          <w:szCs w:val="28"/>
        </w:rPr>
        <w:t>A1级别推荐药物，得18分；其他药物得6分。具体打分情况详见表4。</w:t>
      </w:r>
    </w:p>
    <w:p w14:paraId="1B65B59C" w14:textId="77777777" w:rsidR="009F1287" w:rsidRDefault="007B7BC5" w:rsidP="00D93448">
      <w:pPr>
        <w:spacing w:beforeLines="50" w:before="199"/>
        <w:jc w:val="center"/>
        <w:rPr>
          <w:rFonts w:ascii="仿宋" w:eastAsia="仿宋" w:hAnsi="仿宋"/>
          <w:sz w:val="24"/>
          <w:szCs w:val="24"/>
        </w:rPr>
      </w:pPr>
      <w:r w:rsidRPr="00D93448">
        <w:rPr>
          <w:rFonts w:ascii="仿宋" w:eastAsia="仿宋" w:hAnsi="仿宋" w:hint="eastAsia"/>
          <w:b/>
          <w:sz w:val="24"/>
          <w:szCs w:val="24"/>
        </w:rPr>
        <w:t>表</w:t>
      </w:r>
      <w:r w:rsidR="00C63551" w:rsidRPr="00D93448">
        <w:rPr>
          <w:rFonts w:ascii="仿宋" w:eastAsia="仿宋" w:hAnsi="仿宋" w:hint="eastAsia"/>
          <w:b/>
          <w:sz w:val="24"/>
          <w:szCs w:val="24"/>
        </w:rPr>
        <w:t>4</w:t>
      </w:r>
      <w:r w:rsidR="00D93448">
        <w:rPr>
          <w:rFonts w:ascii="仿宋" w:eastAsia="仿宋" w:hAnsi="仿宋" w:hint="eastAsia"/>
          <w:sz w:val="24"/>
          <w:szCs w:val="24"/>
        </w:rPr>
        <w:t xml:space="preserve"> </w:t>
      </w:r>
      <w:r w:rsidR="00D47175">
        <w:rPr>
          <w:rFonts w:ascii="仿宋" w:eastAsia="仿宋" w:hAnsi="仿宋" w:hint="eastAsia"/>
          <w:sz w:val="24"/>
          <w:szCs w:val="24"/>
        </w:rPr>
        <w:t>抗HBV核苷（酸）类似物</w:t>
      </w:r>
      <w:r>
        <w:rPr>
          <w:rFonts w:ascii="仿宋" w:eastAsia="仿宋" w:hAnsi="仿宋" w:hint="eastAsia"/>
          <w:sz w:val="24"/>
          <w:szCs w:val="24"/>
        </w:rPr>
        <w:t>有效性评分</w:t>
      </w:r>
    </w:p>
    <w:tbl>
      <w:tblPr>
        <w:tblW w:w="9995"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57"/>
        <w:gridCol w:w="779"/>
        <w:gridCol w:w="1134"/>
        <w:gridCol w:w="1065"/>
        <w:gridCol w:w="1062"/>
        <w:gridCol w:w="1064"/>
        <w:gridCol w:w="1134"/>
      </w:tblGrid>
      <w:tr w:rsidR="00D47175" w14:paraId="0E3CAAAA" w14:textId="77777777" w:rsidTr="002F4D63">
        <w:trPr>
          <w:trHeight w:val="591"/>
          <w:jc w:val="center"/>
        </w:trPr>
        <w:tc>
          <w:tcPr>
            <w:tcW w:w="3757"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27F4EE7A" w14:textId="77777777" w:rsidR="00D47175" w:rsidRDefault="00D47175" w:rsidP="0019757D">
            <w:pPr>
              <w:jc w:val="left"/>
              <w:rPr>
                <w:rFonts w:ascii="仿宋" w:eastAsia="仿宋" w:hAnsi="仿宋" w:cs="Times New Roman"/>
                <w:b/>
                <w:bCs/>
                <w:kern w:val="0"/>
                <w:sz w:val="24"/>
                <w:szCs w:val="24"/>
              </w:rPr>
            </w:pPr>
            <w:r>
              <w:rPr>
                <w:rFonts w:ascii="仿宋" w:eastAsia="仿宋" w:hAnsi="仿宋" w:cs="Arial"/>
                <w:b/>
                <w:bCs/>
                <w:color w:val="000000"/>
                <w:kern w:val="24"/>
                <w:sz w:val="24"/>
                <w:szCs w:val="24"/>
              </w:rPr>
              <w:t>有效性（20分）</w:t>
            </w:r>
          </w:p>
        </w:tc>
        <w:tc>
          <w:tcPr>
            <w:tcW w:w="779"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7A6D78C3" w14:textId="77777777" w:rsidR="002F4D63" w:rsidRDefault="00D47175" w:rsidP="002F4D63">
            <w:pPr>
              <w:jc w:val="center"/>
              <w:textAlignment w:val="bottom"/>
              <w:rPr>
                <w:rFonts w:ascii="仿宋" w:eastAsia="仿宋" w:hAnsi="仿宋" w:cs="Arial"/>
                <w:b/>
                <w:bCs/>
                <w:color w:val="000000"/>
                <w:kern w:val="24"/>
                <w:sz w:val="24"/>
                <w:szCs w:val="24"/>
              </w:rPr>
            </w:pPr>
            <w:r>
              <w:rPr>
                <w:rFonts w:ascii="仿宋" w:eastAsia="仿宋" w:hAnsi="仿宋" w:cs="Arial"/>
                <w:b/>
                <w:bCs/>
                <w:color w:val="000000"/>
                <w:kern w:val="24"/>
                <w:sz w:val="24"/>
                <w:szCs w:val="24"/>
              </w:rPr>
              <w:t>评分</w:t>
            </w:r>
          </w:p>
          <w:p w14:paraId="54BEC4C1" w14:textId="77777777" w:rsidR="00D47175" w:rsidRDefault="00D47175" w:rsidP="002F4D63">
            <w:pPr>
              <w:jc w:val="center"/>
              <w:textAlignment w:val="bottom"/>
              <w:rPr>
                <w:rFonts w:ascii="仿宋" w:eastAsia="仿宋" w:hAnsi="仿宋" w:cs="Arial"/>
                <w:b/>
                <w:bCs/>
                <w:kern w:val="0"/>
                <w:sz w:val="24"/>
                <w:szCs w:val="24"/>
              </w:rPr>
            </w:pPr>
            <w:r>
              <w:rPr>
                <w:rFonts w:ascii="仿宋" w:eastAsia="仿宋" w:hAnsi="仿宋" w:cs="Arial"/>
                <w:b/>
                <w:bCs/>
                <w:color w:val="000000"/>
                <w:kern w:val="24"/>
                <w:sz w:val="24"/>
                <w:szCs w:val="24"/>
              </w:rPr>
              <w:t>标准</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358EF9F4" w14:textId="77777777" w:rsid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恩替</w:t>
            </w:r>
          </w:p>
          <w:p w14:paraId="4917D750" w14:textId="77777777" w:rsidR="00D47175" w:rsidRPr="004955C9" w:rsidRDefault="00D47175" w:rsidP="00D821FF">
            <w:pPr>
              <w:jc w:val="center"/>
              <w:rPr>
                <w:rFonts w:ascii="仿宋" w:eastAsia="仿宋" w:hAnsi="仿宋"/>
                <w:b/>
                <w:bCs/>
                <w:sz w:val="24"/>
                <w:szCs w:val="24"/>
              </w:rPr>
            </w:pPr>
            <w:proofErr w:type="gramStart"/>
            <w:r w:rsidRPr="004955C9">
              <w:rPr>
                <w:rFonts w:ascii="仿宋" w:eastAsia="仿宋" w:hAnsi="仿宋" w:hint="eastAsia"/>
                <w:b/>
                <w:bCs/>
                <w:sz w:val="24"/>
                <w:szCs w:val="24"/>
              </w:rPr>
              <w:t>卡韦</w:t>
            </w:r>
            <w:proofErr w:type="gramEnd"/>
          </w:p>
        </w:tc>
        <w:tc>
          <w:tcPr>
            <w:tcW w:w="106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32ABF174" w14:textId="77777777" w:rsidR="00D47175" w:rsidRP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富马酸</w:t>
            </w:r>
            <w:proofErr w:type="gramStart"/>
            <w:r w:rsidRPr="004955C9">
              <w:rPr>
                <w:rFonts w:ascii="仿宋" w:eastAsia="仿宋" w:hAnsi="仿宋" w:hint="eastAsia"/>
                <w:b/>
                <w:bCs/>
                <w:sz w:val="24"/>
                <w:szCs w:val="24"/>
              </w:rPr>
              <w:t>替诺福韦二吡呋</w:t>
            </w:r>
            <w:proofErr w:type="gramEnd"/>
            <w:r w:rsidRPr="004955C9">
              <w:rPr>
                <w:rFonts w:ascii="仿宋" w:eastAsia="仿宋" w:hAnsi="仿宋" w:hint="eastAsia"/>
                <w:b/>
                <w:bCs/>
                <w:sz w:val="24"/>
                <w:szCs w:val="24"/>
              </w:rPr>
              <w:t>酯</w:t>
            </w:r>
          </w:p>
        </w:tc>
        <w:tc>
          <w:tcPr>
            <w:tcW w:w="1062"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095ABD5F" w14:textId="77777777" w:rsid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拉米</w:t>
            </w:r>
          </w:p>
          <w:p w14:paraId="791F8AE6" w14:textId="77777777" w:rsidR="00D47175" w:rsidRP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夫定</w:t>
            </w:r>
          </w:p>
        </w:tc>
        <w:tc>
          <w:tcPr>
            <w:tcW w:w="106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4A208BE5" w14:textId="77777777" w:rsid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替比</w:t>
            </w:r>
          </w:p>
          <w:p w14:paraId="5DA3B139" w14:textId="77777777" w:rsidR="00D47175" w:rsidRP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夫定</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14:paraId="6BD2BA29" w14:textId="77777777" w:rsidR="00D47175" w:rsidRPr="004955C9" w:rsidRDefault="00D47175" w:rsidP="00D821FF">
            <w:pPr>
              <w:jc w:val="center"/>
              <w:rPr>
                <w:rFonts w:ascii="仿宋" w:eastAsia="仿宋" w:hAnsi="仿宋"/>
                <w:b/>
                <w:bCs/>
                <w:sz w:val="24"/>
                <w:szCs w:val="24"/>
              </w:rPr>
            </w:pPr>
            <w:r w:rsidRPr="004955C9">
              <w:rPr>
                <w:rFonts w:ascii="仿宋" w:eastAsia="仿宋" w:hAnsi="仿宋" w:hint="eastAsia"/>
                <w:b/>
                <w:bCs/>
                <w:sz w:val="24"/>
                <w:szCs w:val="24"/>
              </w:rPr>
              <w:t>富马酸丙</w:t>
            </w:r>
            <w:proofErr w:type="gramStart"/>
            <w:r w:rsidRPr="004955C9">
              <w:rPr>
                <w:rFonts w:ascii="仿宋" w:eastAsia="仿宋" w:hAnsi="仿宋" w:hint="eastAsia"/>
                <w:b/>
                <w:bCs/>
                <w:sz w:val="24"/>
                <w:szCs w:val="24"/>
              </w:rPr>
              <w:t>酚替诺福韦</w:t>
            </w:r>
            <w:proofErr w:type="gramEnd"/>
          </w:p>
        </w:tc>
      </w:tr>
      <w:tr w:rsidR="00C039B2" w14:paraId="5427EC34" w14:textId="77777777" w:rsidTr="00292956">
        <w:trPr>
          <w:trHeight w:val="424"/>
          <w:jc w:val="center"/>
        </w:trPr>
        <w:tc>
          <w:tcPr>
            <w:tcW w:w="3757" w:type="dxa"/>
            <w:vMerge w:val="restart"/>
            <w:tcBorders>
              <w:top w:val="single" w:sz="4" w:space="0" w:color="auto"/>
            </w:tcBorders>
            <w:shd w:val="clear" w:color="auto" w:fill="FFFFFF" w:themeFill="background1"/>
            <w:tcMar>
              <w:top w:w="10" w:type="dxa"/>
              <w:left w:w="10" w:type="dxa"/>
              <w:bottom w:w="0" w:type="dxa"/>
              <w:right w:w="10" w:type="dxa"/>
            </w:tcMar>
          </w:tcPr>
          <w:p w14:paraId="486BE14C" w14:textId="77777777" w:rsidR="00C039B2" w:rsidRDefault="00C039B2" w:rsidP="005525E6">
            <w:pPr>
              <w:rPr>
                <w:rFonts w:ascii="仿宋" w:eastAsia="仿宋" w:hAnsi="仿宋"/>
                <w:b/>
                <w:bCs/>
                <w:szCs w:val="21"/>
              </w:rPr>
            </w:pPr>
          </w:p>
        </w:tc>
        <w:tc>
          <w:tcPr>
            <w:tcW w:w="779" w:type="dxa"/>
            <w:vMerge w:val="restart"/>
            <w:tcBorders>
              <w:top w:val="single" w:sz="4" w:space="0" w:color="auto"/>
            </w:tcBorders>
            <w:shd w:val="clear" w:color="auto" w:fill="FFFFFF" w:themeFill="background1"/>
            <w:tcMar>
              <w:top w:w="10" w:type="dxa"/>
              <w:left w:w="10" w:type="dxa"/>
              <w:bottom w:w="0" w:type="dxa"/>
              <w:right w:w="10" w:type="dxa"/>
            </w:tcMar>
          </w:tcPr>
          <w:p w14:paraId="6DAEFA85" w14:textId="77777777" w:rsidR="00C039B2" w:rsidRDefault="00C039B2" w:rsidP="005525E6">
            <w:pPr>
              <w:jc w:val="center"/>
              <w:rPr>
                <w:rFonts w:ascii="仿宋" w:eastAsia="仿宋" w:hAnsi="仿宋"/>
                <w:szCs w:val="21"/>
              </w:rPr>
            </w:pP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6CCDBF51" w14:textId="77777777" w:rsidR="00C039B2" w:rsidRDefault="00C039B2" w:rsidP="005525E6">
            <w:pPr>
              <w:jc w:val="center"/>
              <w:rPr>
                <w:rFonts w:ascii="仿宋" w:eastAsia="仿宋" w:hAnsi="仿宋"/>
                <w:szCs w:val="21"/>
              </w:rPr>
            </w:pPr>
            <w:proofErr w:type="gramStart"/>
            <w:r>
              <w:rPr>
                <w:rFonts w:ascii="仿宋" w:eastAsia="仿宋" w:hAnsi="仿宋" w:hint="eastAsia"/>
                <w:szCs w:val="21"/>
              </w:rPr>
              <w:t>博路定</w:t>
            </w:r>
            <w:proofErr w:type="gramEnd"/>
          </w:p>
        </w:tc>
        <w:tc>
          <w:tcPr>
            <w:tcW w:w="1065"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2C318222" w14:textId="77777777" w:rsidR="00C039B2" w:rsidRDefault="00C039B2" w:rsidP="005525E6">
            <w:pPr>
              <w:jc w:val="center"/>
              <w:rPr>
                <w:rFonts w:ascii="仿宋" w:eastAsia="仿宋" w:hAnsi="仿宋"/>
                <w:szCs w:val="21"/>
              </w:rPr>
            </w:pPr>
            <w:r>
              <w:rPr>
                <w:rFonts w:ascii="仿宋" w:eastAsia="仿宋" w:hAnsi="仿宋" w:hint="eastAsia"/>
                <w:szCs w:val="21"/>
              </w:rPr>
              <w:t>韦瑞德</w:t>
            </w:r>
          </w:p>
        </w:tc>
        <w:tc>
          <w:tcPr>
            <w:tcW w:w="1062"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025A2800" w14:textId="77777777" w:rsidR="00C039B2" w:rsidRDefault="00C039B2" w:rsidP="005525E6">
            <w:pPr>
              <w:jc w:val="center"/>
              <w:rPr>
                <w:rFonts w:ascii="仿宋" w:eastAsia="仿宋" w:hAnsi="仿宋"/>
                <w:szCs w:val="21"/>
              </w:rPr>
            </w:pPr>
            <w:proofErr w:type="gramStart"/>
            <w:r>
              <w:rPr>
                <w:rFonts w:ascii="仿宋" w:eastAsia="仿宋" w:hAnsi="仿宋" w:hint="eastAsia"/>
                <w:szCs w:val="21"/>
              </w:rPr>
              <w:t>贺普丁</w:t>
            </w:r>
            <w:proofErr w:type="gramEnd"/>
          </w:p>
        </w:tc>
        <w:tc>
          <w:tcPr>
            <w:tcW w:w="106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57BD2CB7" w14:textId="77777777" w:rsidR="00C039B2" w:rsidRDefault="00C039B2" w:rsidP="005525E6">
            <w:pPr>
              <w:jc w:val="center"/>
              <w:rPr>
                <w:rFonts w:ascii="仿宋" w:eastAsia="仿宋" w:hAnsi="仿宋"/>
                <w:szCs w:val="21"/>
              </w:rPr>
            </w:pPr>
            <w:r>
              <w:rPr>
                <w:rFonts w:ascii="仿宋" w:eastAsia="仿宋" w:hAnsi="仿宋" w:hint="eastAsia"/>
                <w:szCs w:val="21"/>
              </w:rPr>
              <w:t>素比伏</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0F69427A" w14:textId="77777777" w:rsidR="00C039B2" w:rsidRDefault="00C039B2" w:rsidP="005525E6">
            <w:pPr>
              <w:jc w:val="center"/>
              <w:rPr>
                <w:rFonts w:ascii="仿宋" w:eastAsia="仿宋" w:hAnsi="仿宋"/>
                <w:szCs w:val="21"/>
              </w:rPr>
            </w:pPr>
            <w:proofErr w:type="gramStart"/>
            <w:r>
              <w:rPr>
                <w:rFonts w:ascii="仿宋" w:eastAsia="仿宋" w:hAnsi="仿宋" w:hint="eastAsia"/>
                <w:szCs w:val="21"/>
              </w:rPr>
              <w:t>韦</w:t>
            </w:r>
            <w:proofErr w:type="gramEnd"/>
            <w:r>
              <w:rPr>
                <w:rFonts w:ascii="仿宋" w:eastAsia="仿宋" w:hAnsi="仿宋" w:hint="eastAsia"/>
                <w:szCs w:val="21"/>
              </w:rPr>
              <w:t>立得</w:t>
            </w:r>
          </w:p>
        </w:tc>
      </w:tr>
      <w:tr w:rsidR="00C039B2" w14:paraId="0C09939A" w14:textId="77777777" w:rsidTr="00292956">
        <w:trPr>
          <w:trHeight w:val="417"/>
          <w:jc w:val="center"/>
        </w:trPr>
        <w:tc>
          <w:tcPr>
            <w:tcW w:w="3757" w:type="dxa"/>
            <w:vMerge/>
            <w:tcBorders>
              <w:bottom w:val="single" w:sz="4" w:space="0" w:color="auto"/>
            </w:tcBorders>
            <w:shd w:val="clear" w:color="auto" w:fill="FFFFFF" w:themeFill="background1"/>
            <w:tcMar>
              <w:top w:w="10" w:type="dxa"/>
              <w:left w:w="10" w:type="dxa"/>
              <w:bottom w:w="0" w:type="dxa"/>
              <w:right w:w="10" w:type="dxa"/>
            </w:tcMar>
            <w:vAlign w:val="center"/>
          </w:tcPr>
          <w:p w14:paraId="1A9D7556" w14:textId="77777777" w:rsidR="00C039B2" w:rsidRDefault="00C039B2" w:rsidP="0019757D">
            <w:pPr>
              <w:jc w:val="left"/>
              <w:rPr>
                <w:rFonts w:ascii="仿宋" w:eastAsia="仿宋" w:hAnsi="仿宋" w:cs="Arial"/>
                <w:b/>
                <w:bCs/>
                <w:color w:val="000000"/>
                <w:kern w:val="24"/>
                <w:sz w:val="24"/>
                <w:szCs w:val="24"/>
              </w:rPr>
            </w:pPr>
          </w:p>
        </w:tc>
        <w:tc>
          <w:tcPr>
            <w:tcW w:w="779" w:type="dxa"/>
            <w:vMerge/>
            <w:tcBorders>
              <w:bottom w:val="single" w:sz="4" w:space="0" w:color="auto"/>
            </w:tcBorders>
            <w:shd w:val="clear" w:color="auto" w:fill="FFFFFF" w:themeFill="background1"/>
            <w:tcMar>
              <w:top w:w="10" w:type="dxa"/>
              <w:left w:w="10" w:type="dxa"/>
              <w:bottom w:w="0" w:type="dxa"/>
              <w:right w:w="10" w:type="dxa"/>
            </w:tcMar>
            <w:vAlign w:val="center"/>
          </w:tcPr>
          <w:p w14:paraId="25AB340B" w14:textId="77777777" w:rsidR="00C039B2" w:rsidRDefault="00C039B2" w:rsidP="002F4D63">
            <w:pPr>
              <w:jc w:val="center"/>
              <w:textAlignment w:val="bottom"/>
              <w:rPr>
                <w:rFonts w:ascii="仿宋" w:eastAsia="仿宋" w:hAnsi="仿宋" w:cs="Arial"/>
                <w:b/>
                <w:bCs/>
                <w:color w:val="000000"/>
                <w:kern w:val="24"/>
                <w:sz w:val="24"/>
                <w:szCs w:val="24"/>
              </w:rPr>
            </w:pP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33F84EA2" w14:textId="77777777" w:rsidR="00C039B2" w:rsidRDefault="00C039B2" w:rsidP="005525E6">
            <w:pPr>
              <w:jc w:val="center"/>
              <w:rPr>
                <w:rFonts w:ascii="仿宋" w:eastAsia="仿宋" w:hAnsi="仿宋"/>
                <w:szCs w:val="21"/>
              </w:rPr>
            </w:pPr>
            <w:r>
              <w:rPr>
                <w:rFonts w:ascii="仿宋" w:eastAsia="仿宋" w:hAnsi="仿宋" w:hint="eastAsia"/>
                <w:szCs w:val="21"/>
              </w:rPr>
              <w:t>0.5</w:t>
            </w:r>
            <w:r>
              <w:rPr>
                <w:rFonts w:ascii="仿宋" w:eastAsia="仿宋" w:hAnsi="仿宋"/>
                <w:szCs w:val="21"/>
              </w:rPr>
              <w:t>mg/</w:t>
            </w:r>
            <w:r>
              <w:rPr>
                <w:rFonts w:ascii="仿宋" w:eastAsia="仿宋" w:hAnsi="仿宋" w:hint="eastAsia"/>
                <w:szCs w:val="21"/>
              </w:rPr>
              <w:t>1</w:t>
            </w:r>
            <w:r>
              <w:rPr>
                <w:rFonts w:ascii="仿宋" w:eastAsia="仿宋" w:hAnsi="仿宋"/>
                <w:szCs w:val="21"/>
              </w:rPr>
              <w:t>mg</w:t>
            </w:r>
          </w:p>
        </w:tc>
        <w:tc>
          <w:tcPr>
            <w:tcW w:w="1065"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57ED5F03" w14:textId="77777777" w:rsidR="00C039B2" w:rsidRDefault="00C039B2" w:rsidP="005525E6">
            <w:pPr>
              <w:jc w:val="center"/>
              <w:rPr>
                <w:rFonts w:ascii="仿宋" w:eastAsia="仿宋" w:hAnsi="仿宋"/>
                <w:szCs w:val="21"/>
              </w:rPr>
            </w:pPr>
            <w:r>
              <w:rPr>
                <w:rFonts w:ascii="仿宋" w:eastAsia="仿宋" w:hAnsi="仿宋" w:hint="eastAsia"/>
                <w:szCs w:val="21"/>
              </w:rPr>
              <w:t>300</w:t>
            </w:r>
            <w:r>
              <w:rPr>
                <w:rFonts w:ascii="仿宋" w:eastAsia="仿宋" w:hAnsi="仿宋"/>
                <w:szCs w:val="21"/>
              </w:rPr>
              <w:t>mg</w:t>
            </w:r>
          </w:p>
        </w:tc>
        <w:tc>
          <w:tcPr>
            <w:tcW w:w="1062"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4862DED7" w14:textId="77777777" w:rsidR="00C039B2" w:rsidRDefault="00C039B2" w:rsidP="005525E6">
            <w:pPr>
              <w:jc w:val="center"/>
              <w:rPr>
                <w:rFonts w:ascii="仿宋" w:eastAsia="仿宋" w:hAnsi="仿宋"/>
                <w:szCs w:val="21"/>
              </w:rPr>
            </w:pPr>
            <w:r>
              <w:rPr>
                <w:rFonts w:ascii="仿宋" w:eastAsia="仿宋" w:hAnsi="仿宋" w:hint="eastAsia"/>
                <w:szCs w:val="21"/>
              </w:rPr>
              <w:t>0.1g</w:t>
            </w:r>
          </w:p>
        </w:tc>
        <w:tc>
          <w:tcPr>
            <w:tcW w:w="106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140BB566" w14:textId="77777777" w:rsidR="00C039B2" w:rsidRDefault="00C039B2" w:rsidP="005525E6">
            <w:pPr>
              <w:jc w:val="center"/>
              <w:rPr>
                <w:rFonts w:ascii="仿宋" w:eastAsia="仿宋" w:hAnsi="仿宋"/>
                <w:szCs w:val="21"/>
              </w:rPr>
            </w:pPr>
            <w:r>
              <w:rPr>
                <w:rFonts w:ascii="仿宋" w:eastAsia="仿宋" w:hAnsi="仿宋" w:hint="eastAsia"/>
                <w:szCs w:val="21"/>
              </w:rPr>
              <w:t>600</w:t>
            </w:r>
            <w:r>
              <w:rPr>
                <w:rFonts w:ascii="仿宋" w:eastAsia="仿宋" w:hAnsi="仿宋"/>
                <w:szCs w:val="21"/>
              </w:rPr>
              <w:t>mg</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203AD4FC" w14:textId="77777777" w:rsidR="00C039B2" w:rsidRDefault="00C039B2" w:rsidP="005525E6">
            <w:pPr>
              <w:jc w:val="center"/>
              <w:rPr>
                <w:rFonts w:ascii="仿宋" w:eastAsia="仿宋" w:hAnsi="仿宋"/>
                <w:szCs w:val="21"/>
              </w:rPr>
            </w:pPr>
            <w:r>
              <w:rPr>
                <w:rFonts w:ascii="仿宋" w:eastAsia="仿宋" w:hAnsi="仿宋" w:hint="eastAsia"/>
                <w:szCs w:val="21"/>
              </w:rPr>
              <w:t>25</w:t>
            </w:r>
            <w:r>
              <w:rPr>
                <w:rFonts w:ascii="仿宋" w:eastAsia="仿宋" w:hAnsi="仿宋"/>
                <w:szCs w:val="21"/>
              </w:rPr>
              <w:t>mg</w:t>
            </w:r>
          </w:p>
        </w:tc>
      </w:tr>
      <w:tr w:rsidR="00D47175" w14:paraId="35EAA0E3" w14:textId="77777777" w:rsidTr="0019757D">
        <w:trPr>
          <w:trHeight w:val="292"/>
          <w:jc w:val="center"/>
        </w:trPr>
        <w:tc>
          <w:tcPr>
            <w:tcW w:w="3757" w:type="dxa"/>
            <w:tcBorders>
              <w:top w:val="single" w:sz="4" w:space="0" w:color="auto"/>
            </w:tcBorders>
            <w:shd w:val="clear" w:color="auto" w:fill="FFFFFF" w:themeFill="background1"/>
            <w:tcMar>
              <w:top w:w="10" w:type="dxa"/>
              <w:left w:w="10" w:type="dxa"/>
              <w:bottom w:w="0" w:type="dxa"/>
              <w:right w:w="10" w:type="dxa"/>
            </w:tcMar>
            <w:vAlign w:val="bottom"/>
          </w:tcPr>
          <w:p w14:paraId="66703C6E" w14:textId="77777777" w:rsidR="00D47175" w:rsidRDefault="00D47175">
            <w:pPr>
              <w:jc w:val="left"/>
              <w:textAlignment w:val="bottom"/>
              <w:rPr>
                <w:rFonts w:ascii="仿宋" w:eastAsia="仿宋" w:hAnsi="仿宋" w:cs="Arial"/>
                <w:bCs/>
                <w:kern w:val="0"/>
                <w:sz w:val="24"/>
                <w:szCs w:val="24"/>
              </w:rPr>
            </w:pPr>
            <w:r>
              <w:rPr>
                <w:rFonts w:ascii="仿宋" w:eastAsia="仿宋" w:hAnsi="仿宋" w:cs="Arial"/>
                <w:bCs/>
                <w:color w:val="000000"/>
                <w:kern w:val="24"/>
                <w:sz w:val="24"/>
                <w:szCs w:val="24"/>
              </w:rPr>
              <w:t>诊疗规范推荐(国家卫生行政部门）</w:t>
            </w:r>
          </w:p>
        </w:tc>
        <w:tc>
          <w:tcPr>
            <w:tcW w:w="779" w:type="dxa"/>
            <w:tcBorders>
              <w:top w:val="single" w:sz="4" w:space="0" w:color="auto"/>
            </w:tcBorders>
            <w:shd w:val="clear" w:color="auto" w:fill="FFFFFF" w:themeFill="background1"/>
            <w:tcMar>
              <w:top w:w="10" w:type="dxa"/>
              <w:left w:w="10" w:type="dxa"/>
              <w:bottom w:w="0" w:type="dxa"/>
              <w:right w:w="10" w:type="dxa"/>
            </w:tcMar>
          </w:tcPr>
          <w:p w14:paraId="7ACB3EB8" w14:textId="77777777" w:rsidR="00D47175" w:rsidRDefault="00D47175" w:rsidP="0019757D">
            <w:pPr>
              <w:jc w:val="center"/>
              <w:textAlignment w:val="bottom"/>
              <w:rPr>
                <w:rFonts w:ascii="仿宋" w:eastAsia="仿宋" w:hAnsi="仿宋" w:cs="Arial"/>
                <w:kern w:val="0"/>
                <w:sz w:val="24"/>
                <w:szCs w:val="24"/>
              </w:rPr>
            </w:pPr>
            <w:r>
              <w:rPr>
                <w:rFonts w:ascii="仿宋" w:eastAsia="仿宋" w:hAnsi="仿宋" w:cs="Arial"/>
                <w:color w:val="000000"/>
                <w:kern w:val="24"/>
                <w:sz w:val="24"/>
                <w:szCs w:val="24"/>
              </w:rPr>
              <w:t>20</w:t>
            </w:r>
          </w:p>
        </w:tc>
        <w:tc>
          <w:tcPr>
            <w:tcW w:w="1134" w:type="dxa"/>
            <w:tcBorders>
              <w:top w:val="single" w:sz="4" w:space="0" w:color="auto"/>
            </w:tcBorders>
            <w:shd w:val="clear" w:color="auto" w:fill="FFFFFF" w:themeFill="background1"/>
            <w:tcMar>
              <w:top w:w="10" w:type="dxa"/>
              <w:left w:w="10" w:type="dxa"/>
              <w:bottom w:w="0" w:type="dxa"/>
              <w:right w:w="10" w:type="dxa"/>
            </w:tcMar>
          </w:tcPr>
          <w:p w14:paraId="62321539" w14:textId="77777777" w:rsidR="00D47175" w:rsidRPr="00D47175" w:rsidRDefault="00D47175" w:rsidP="0019757D">
            <w:pPr>
              <w:jc w:val="center"/>
              <w:textAlignment w:val="bottom"/>
              <w:rPr>
                <w:rFonts w:ascii="仿宋" w:eastAsia="仿宋" w:hAnsi="仿宋" w:cs="Arial"/>
                <w:color w:val="000000"/>
                <w:kern w:val="24"/>
                <w:sz w:val="24"/>
                <w:szCs w:val="24"/>
              </w:rPr>
            </w:pPr>
            <w:r w:rsidRPr="00D47175">
              <w:rPr>
                <w:rFonts w:ascii="仿宋" w:eastAsia="仿宋" w:hAnsi="仿宋" w:cs="Arial" w:hint="eastAsia"/>
                <w:color w:val="000000"/>
                <w:kern w:val="24"/>
                <w:sz w:val="24"/>
                <w:szCs w:val="24"/>
              </w:rPr>
              <w:t>20</w:t>
            </w:r>
          </w:p>
        </w:tc>
        <w:tc>
          <w:tcPr>
            <w:tcW w:w="1065" w:type="dxa"/>
            <w:tcBorders>
              <w:top w:val="single" w:sz="4" w:space="0" w:color="auto"/>
            </w:tcBorders>
            <w:shd w:val="clear" w:color="auto" w:fill="FFFFFF" w:themeFill="background1"/>
            <w:tcMar>
              <w:top w:w="10" w:type="dxa"/>
              <w:left w:w="10" w:type="dxa"/>
              <w:bottom w:w="0" w:type="dxa"/>
              <w:right w:w="10" w:type="dxa"/>
            </w:tcMar>
          </w:tcPr>
          <w:p w14:paraId="366519A1" w14:textId="77777777" w:rsidR="00D47175" w:rsidRPr="00D47175" w:rsidRDefault="00D47175" w:rsidP="0019757D">
            <w:pPr>
              <w:jc w:val="center"/>
              <w:textAlignment w:val="bottom"/>
              <w:rPr>
                <w:rFonts w:ascii="仿宋" w:eastAsia="仿宋" w:hAnsi="仿宋" w:cs="Arial"/>
                <w:color w:val="000000"/>
                <w:kern w:val="24"/>
                <w:sz w:val="24"/>
                <w:szCs w:val="24"/>
              </w:rPr>
            </w:pPr>
            <w:r w:rsidRPr="00D47175">
              <w:rPr>
                <w:rFonts w:ascii="仿宋" w:eastAsia="仿宋" w:hAnsi="仿宋" w:cs="Arial" w:hint="eastAsia"/>
                <w:color w:val="000000"/>
                <w:kern w:val="24"/>
                <w:sz w:val="24"/>
                <w:szCs w:val="24"/>
              </w:rPr>
              <w:t>20</w:t>
            </w:r>
          </w:p>
        </w:tc>
        <w:tc>
          <w:tcPr>
            <w:tcW w:w="1062" w:type="dxa"/>
            <w:tcBorders>
              <w:top w:val="single" w:sz="4" w:space="0" w:color="auto"/>
            </w:tcBorders>
            <w:shd w:val="clear" w:color="auto" w:fill="FFFFFF" w:themeFill="background1"/>
            <w:tcMar>
              <w:top w:w="10" w:type="dxa"/>
              <w:left w:w="10" w:type="dxa"/>
              <w:bottom w:w="0" w:type="dxa"/>
              <w:right w:w="10" w:type="dxa"/>
            </w:tcMar>
          </w:tcPr>
          <w:p w14:paraId="5F94FADF"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4" w:type="dxa"/>
            <w:tcBorders>
              <w:top w:val="single" w:sz="4" w:space="0" w:color="auto"/>
            </w:tcBorders>
            <w:shd w:val="clear" w:color="auto" w:fill="FFFFFF" w:themeFill="background1"/>
            <w:tcMar>
              <w:top w:w="10" w:type="dxa"/>
              <w:left w:w="10" w:type="dxa"/>
              <w:bottom w:w="0" w:type="dxa"/>
              <w:right w:w="10" w:type="dxa"/>
            </w:tcMar>
          </w:tcPr>
          <w:p w14:paraId="71691E7E"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134" w:type="dxa"/>
            <w:tcBorders>
              <w:top w:val="single" w:sz="4" w:space="0" w:color="auto"/>
            </w:tcBorders>
            <w:shd w:val="clear" w:color="auto" w:fill="FFFFFF" w:themeFill="background1"/>
            <w:tcMar>
              <w:top w:w="10" w:type="dxa"/>
              <w:left w:w="10" w:type="dxa"/>
              <w:bottom w:w="0" w:type="dxa"/>
              <w:right w:w="10" w:type="dxa"/>
            </w:tcMar>
          </w:tcPr>
          <w:p w14:paraId="68C3ADAC" w14:textId="77777777" w:rsidR="00D47175" w:rsidRPr="00D47175" w:rsidRDefault="00D47175" w:rsidP="0019757D">
            <w:pPr>
              <w:jc w:val="center"/>
              <w:textAlignment w:val="bottom"/>
              <w:rPr>
                <w:rFonts w:ascii="仿宋" w:eastAsia="仿宋" w:hAnsi="仿宋" w:cs="Arial"/>
                <w:color w:val="000000"/>
                <w:kern w:val="24"/>
                <w:sz w:val="24"/>
                <w:szCs w:val="24"/>
              </w:rPr>
            </w:pPr>
          </w:p>
        </w:tc>
      </w:tr>
      <w:tr w:rsidR="00D47175" w14:paraId="27540EE1" w14:textId="77777777" w:rsidTr="0019757D">
        <w:trPr>
          <w:trHeight w:val="563"/>
          <w:jc w:val="center"/>
        </w:trPr>
        <w:tc>
          <w:tcPr>
            <w:tcW w:w="3757" w:type="dxa"/>
            <w:shd w:val="clear" w:color="auto" w:fill="FFFFFF" w:themeFill="background1"/>
            <w:tcMar>
              <w:top w:w="10" w:type="dxa"/>
              <w:left w:w="10" w:type="dxa"/>
              <w:bottom w:w="0" w:type="dxa"/>
              <w:right w:w="10" w:type="dxa"/>
            </w:tcMar>
            <w:vAlign w:val="bottom"/>
          </w:tcPr>
          <w:p w14:paraId="052AF28B" w14:textId="77777777" w:rsidR="00D47175" w:rsidRDefault="00D47175">
            <w:pPr>
              <w:jc w:val="left"/>
              <w:textAlignment w:val="bottom"/>
              <w:rPr>
                <w:rFonts w:ascii="仿宋" w:eastAsia="仿宋" w:hAnsi="仿宋" w:cs="Arial"/>
                <w:bCs/>
                <w:kern w:val="0"/>
                <w:sz w:val="24"/>
                <w:szCs w:val="24"/>
              </w:rPr>
            </w:pPr>
            <w:r>
              <w:rPr>
                <w:rFonts w:ascii="仿宋" w:eastAsia="仿宋" w:hAnsi="仿宋" w:cs="Arial"/>
                <w:bCs/>
                <w:color w:val="000000"/>
                <w:kern w:val="24"/>
                <w:sz w:val="24"/>
                <w:szCs w:val="24"/>
              </w:rPr>
              <w:t>指南I级推荐（A级证据18，B级证据17，C级证据16</w:t>
            </w:r>
            <w:r>
              <w:rPr>
                <w:rFonts w:ascii="仿宋" w:eastAsia="仿宋" w:hAnsi="仿宋" w:cs="Arial" w:hint="eastAsia"/>
                <w:bCs/>
                <w:color w:val="000000"/>
                <w:kern w:val="24"/>
                <w:sz w:val="24"/>
                <w:szCs w:val="24"/>
              </w:rPr>
              <w:t>，其他15</w:t>
            </w:r>
            <w:r>
              <w:rPr>
                <w:rFonts w:ascii="仿宋" w:eastAsia="仿宋" w:hAnsi="仿宋" w:cs="Arial"/>
                <w:bCs/>
                <w:color w:val="000000"/>
                <w:kern w:val="24"/>
                <w:sz w:val="24"/>
                <w:szCs w:val="24"/>
              </w:rPr>
              <w:t>）</w:t>
            </w:r>
          </w:p>
        </w:tc>
        <w:tc>
          <w:tcPr>
            <w:tcW w:w="779" w:type="dxa"/>
            <w:shd w:val="clear" w:color="auto" w:fill="FFFFFF" w:themeFill="background1"/>
            <w:tcMar>
              <w:top w:w="10" w:type="dxa"/>
              <w:left w:w="10" w:type="dxa"/>
              <w:bottom w:w="0" w:type="dxa"/>
              <w:right w:w="10" w:type="dxa"/>
            </w:tcMar>
          </w:tcPr>
          <w:p w14:paraId="5BA77C50" w14:textId="77777777" w:rsidR="00D47175" w:rsidRDefault="00D47175" w:rsidP="0019757D">
            <w:pPr>
              <w:jc w:val="center"/>
              <w:textAlignment w:val="bottom"/>
              <w:rPr>
                <w:rFonts w:ascii="仿宋" w:eastAsia="仿宋" w:hAnsi="仿宋" w:cs="Arial"/>
                <w:kern w:val="0"/>
                <w:sz w:val="24"/>
                <w:szCs w:val="24"/>
              </w:rPr>
            </w:pPr>
            <w:r>
              <w:rPr>
                <w:rFonts w:ascii="仿宋" w:eastAsia="仿宋" w:hAnsi="仿宋" w:cs="Arial"/>
                <w:color w:val="000000"/>
                <w:kern w:val="24"/>
                <w:sz w:val="24"/>
                <w:szCs w:val="24"/>
              </w:rPr>
              <w:t>18</w:t>
            </w:r>
          </w:p>
        </w:tc>
        <w:tc>
          <w:tcPr>
            <w:tcW w:w="1134" w:type="dxa"/>
            <w:shd w:val="clear" w:color="auto" w:fill="FFFFFF" w:themeFill="background1"/>
            <w:tcMar>
              <w:top w:w="10" w:type="dxa"/>
              <w:left w:w="10" w:type="dxa"/>
              <w:bottom w:w="0" w:type="dxa"/>
              <w:right w:w="10" w:type="dxa"/>
            </w:tcMar>
          </w:tcPr>
          <w:p w14:paraId="4358DD48"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5" w:type="dxa"/>
            <w:shd w:val="clear" w:color="auto" w:fill="FFFFFF" w:themeFill="background1"/>
            <w:tcMar>
              <w:top w:w="10" w:type="dxa"/>
              <w:left w:w="10" w:type="dxa"/>
              <w:bottom w:w="0" w:type="dxa"/>
              <w:right w:w="10" w:type="dxa"/>
            </w:tcMar>
          </w:tcPr>
          <w:p w14:paraId="432DF34A"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2" w:type="dxa"/>
            <w:shd w:val="clear" w:color="auto" w:fill="FFFFFF" w:themeFill="background1"/>
            <w:tcMar>
              <w:top w:w="10" w:type="dxa"/>
              <w:left w:w="10" w:type="dxa"/>
              <w:bottom w:w="0" w:type="dxa"/>
              <w:right w:w="10" w:type="dxa"/>
            </w:tcMar>
          </w:tcPr>
          <w:p w14:paraId="54DB3972"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4" w:type="dxa"/>
            <w:shd w:val="clear" w:color="auto" w:fill="FFFFFF" w:themeFill="background1"/>
            <w:tcMar>
              <w:top w:w="10" w:type="dxa"/>
              <w:left w:w="10" w:type="dxa"/>
              <w:bottom w:w="0" w:type="dxa"/>
              <w:right w:w="10" w:type="dxa"/>
            </w:tcMar>
          </w:tcPr>
          <w:p w14:paraId="7937A2E7"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134" w:type="dxa"/>
            <w:shd w:val="clear" w:color="auto" w:fill="FFFFFF" w:themeFill="background1"/>
            <w:tcMar>
              <w:top w:w="10" w:type="dxa"/>
              <w:left w:w="10" w:type="dxa"/>
              <w:bottom w:w="0" w:type="dxa"/>
              <w:right w:w="10" w:type="dxa"/>
            </w:tcMar>
          </w:tcPr>
          <w:p w14:paraId="6671659C"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18</w:t>
            </w:r>
          </w:p>
        </w:tc>
      </w:tr>
      <w:tr w:rsidR="00D47175" w14:paraId="4095088A" w14:textId="77777777" w:rsidTr="0019757D">
        <w:trPr>
          <w:trHeight w:val="563"/>
          <w:jc w:val="center"/>
        </w:trPr>
        <w:tc>
          <w:tcPr>
            <w:tcW w:w="3757" w:type="dxa"/>
            <w:shd w:val="clear" w:color="auto" w:fill="FFFFFF" w:themeFill="background1"/>
            <w:tcMar>
              <w:top w:w="10" w:type="dxa"/>
              <w:left w:w="10" w:type="dxa"/>
              <w:bottom w:w="0" w:type="dxa"/>
              <w:right w:w="10" w:type="dxa"/>
            </w:tcMar>
            <w:vAlign w:val="bottom"/>
          </w:tcPr>
          <w:p w14:paraId="5ECB9538" w14:textId="77777777" w:rsidR="00D47175" w:rsidRDefault="00D47175">
            <w:pPr>
              <w:jc w:val="left"/>
              <w:textAlignment w:val="bottom"/>
              <w:rPr>
                <w:rFonts w:ascii="仿宋" w:eastAsia="仿宋" w:hAnsi="仿宋" w:cs="Arial"/>
                <w:bCs/>
                <w:kern w:val="0"/>
                <w:sz w:val="24"/>
                <w:szCs w:val="24"/>
              </w:rPr>
            </w:pPr>
            <w:r>
              <w:rPr>
                <w:rFonts w:ascii="仿宋" w:eastAsia="仿宋" w:hAnsi="仿宋" w:cs="Arial"/>
                <w:bCs/>
                <w:color w:val="000000"/>
                <w:kern w:val="24"/>
                <w:sz w:val="24"/>
                <w:szCs w:val="24"/>
              </w:rPr>
              <w:t>指南II级</w:t>
            </w:r>
            <w:r>
              <w:rPr>
                <w:rFonts w:ascii="仿宋" w:eastAsia="仿宋" w:hAnsi="仿宋" w:cs="Arial" w:hint="eastAsia"/>
                <w:bCs/>
                <w:color w:val="000000"/>
                <w:kern w:val="24"/>
                <w:sz w:val="24"/>
                <w:szCs w:val="24"/>
              </w:rPr>
              <w:t>及</w:t>
            </w:r>
            <w:r>
              <w:rPr>
                <w:rFonts w:ascii="仿宋" w:eastAsia="仿宋" w:hAnsi="仿宋" w:cs="Arial"/>
                <w:bCs/>
                <w:color w:val="000000"/>
                <w:kern w:val="24"/>
                <w:sz w:val="24"/>
                <w:szCs w:val="24"/>
              </w:rPr>
              <w:t>以下推荐（A级证据14，  B级证据13，C级证据12</w:t>
            </w:r>
            <w:r>
              <w:rPr>
                <w:rFonts w:ascii="仿宋" w:eastAsia="仿宋" w:hAnsi="仿宋" w:cs="Arial" w:hint="eastAsia"/>
                <w:bCs/>
                <w:color w:val="000000"/>
                <w:kern w:val="24"/>
                <w:sz w:val="24"/>
                <w:szCs w:val="24"/>
              </w:rPr>
              <w:t>，其他11</w:t>
            </w:r>
            <w:r>
              <w:rPr>
                <w:rFonts w:ascii="仿宋" w:eastAsia="仿宋" w:hAnsi="仿宋" w:cs="Arial"/>
                <w:bCs/>
                <w:color w:val="000000"/>
                <w:kern w:val="24"/>
                <w:sz w:val="24"/>
                <w:szCs w:val="24"/>
              </w:rPr>
              <w:t>）</w:t>
            </w:r>
          </w:p>
        </w:tc>
        <w:tc>
          <w:tcPr>
            <w:tcW w:w="779" w:type="dxa"/>
            <w:shd w:val="clear" w:color="auto" w:fill="FFFFFF" w:themeFill="background1"/>
            <w:tcMar>
              <w:top w:w="10" w:type="dxa"/>
              <w:left w:w="10" w:type="dxa"/>
              <w:bottom w:w="0" w:type="dxa"/>
              <w:right w:w="10" w:type="dxa"/>
            </w:tcMar>
          </w:tcPr>
          <w:p w14:paraId="43286A1F" w14:textId="77777777" w:rsidR="00D47175" w:rsidRDefault="00D47175" w:rsidP="0019757D">
            <w:pPr>
              <w:jc w:val="center"/>
              <w:textAlignment w:val="bottom"/>
              <w:rPr>
                <w:rFonts w:ascii="仿宋" w:eastAsia="仿宋" w:hAnsi="仿宋" w:cs="Arial"/>
                <w:kern w:val="0"/>
                <w:sz w:val="24"/>
                <w:szCs w:val="24"/>
              </w:rPr>
            </w:pPr>
            <w:r>
              <w:rPr>
                <w:rFonts w:ascii="仿宋" w:eastAsia="仿宋" w:hAnsi="仿宋" w:cs="Arial"/>
                <w:color w:val="000000"/>
                <w:kern w:val="24"/>
                <w:sz w:val="24"/>
                <w:szCs w:val="24"/>
              </w:rPr>
              <w:t>14</w:t>
            </w:r>
          </w:p>
        </w:tc>
        <w:tc>
          <w:tcPr>
            <w:tcW w:w="1134" w:type="dxa"/>
            <w:shd w:val="clear" w:color="auto" w:fill="FFFFFF" w:themeFill="background1"/>
            <w:tcMar>
              <w:top w:w="10" w:type="dxa"/>
              <w:left w:w="10" w:type="dxa"/>
              <w:bottom w:w="0" w:type="dxa"/>
              <w:right w:w="10" w:type="dxa"/>
            </w:tcMar>
          </w:tcPr>
          <w:p w14:paraId="007C0CDE"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5" w:type="dxa"/>
            <w:shd w:val="clear" w:color="auto" w:fill="FFFFFF" w:themeFill="background1"/>
            <w:tcMar>
              <w:top w:w="10" w:type="dxa"/>
              <w:left w:w="10" w:type="dxa"/>
              <w:bottom w:w="0" w:type="dxa"/>
              <w:right w:w="10" w:type="dxa"/>
            </w:tcMar>
          </w:tcPr>
          <w:p w14:paraId="32065FD0"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2" w:type="dxa"/>
            <w:shd w:val="clear" w:color="auto" w:fill="FFFFFF" w:themeFill="background1"/>
            <w:tcMar>
              <w:top w:w="10" w:type="dxa"/>
              <w:left w:w="10" w:type="dxa"/>
              <w:bottom w:w="0" w:type="dxa"/>
              <w:right w:w="10" w:type="dxa"/>
            </w:tcMar>
          </w:tcPr>
          <w:p w14:paraId="39968D20"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4" w:type="dxa"/>
            <w:shd w:val="clear" w:color="auto" w:fill="FFFFFF" w:themeFill="background1"/>
            <w:tcMar>
              <w:top w:w="10" w:type="dxa"/>
              <w:left w:w="10" w:type="dxa"/>
              <w:bottom w:w="0" w:type="dxa"/>
              <w:right w:w="10" w:type="dxa"/>
            </w:tcMar>
          </w:tcPr>
          <w:p w14:paraId="5FB0CC71"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134" w:type="dxa"/>
            <w:shd w:val="clear" w:color="auto" w:fill="FFFFFF" w:themeFill="background1"/>
            <w:tcMar>
              <w:top w:w="10" w:type="dxa"/>
              <w:left w:w="10" w:type="dxa"/>
              <w:bottom w:w="0" w:type="dxa"/>
              <w:right w:w="10" w:type="dxa"/>
            </w:tcMar>
          </w:tcPr>
          <w:p w14:paraId="1C9FFC0C" w14:textId="77777777" w:rsidR="00D47175" w:rsidRPr="00D47175" w:rsidRDefault="00D47175" w:rsidP="0019757D">
            <w:pPr>
              <w:jc w:val="center"/>
              <w:textAlignment w:val="bottom"/>
              <w:rPr>
                <w:rFonts w:ascii="仿宋" w:eastAsia="仿宋" w:hAnsi="仿宋" w:cs="Arial"/>
                <w:color w:val="000000"/>
                <w:kern w:val="24"/>
                <w:sz w:val="24"/>
                <w:szCs w:val="24"/>
              </w:rPr>
            </w:pPr>
          </w:p>
        </w:tc>
      </w:tr>
      <w:tr w:rsidR="00D47175" w14:paraId="253246E8" w14:textId="77777777" w:rsidTr="0019757D">
        <w:trPr>
          <w:trHeight w:val="292"/>
          <w:jc w:val="center"/>
        </w:trPr>
        <w:tc>
          <w:tcPr>
            <w:tcW w:w="3757" w:type="dxa"/>
            <w:shd w:val="clear" w:color="auto" w:fill="FFFFFF" w:themeFill="background1"/>
            <w:tcMar>
              <w:top w:w="10" w:type="dxa"/>
              <w:left w:w="10" w:type="dxa"/>
              <w:bottom w:w="0" w:type="dxa"/>
              <w:right w:w="10" w:type="dxa"/>
            </w:tcMar>
            <w:vAlign w:val="bottom"/>
          </w:tcPr>
          <w:p w14:paraId="3075681B" w14:textId="77777777" w:rsidR="00D47175" w:rsidRDefault="00D47175">
            <w:pPr>
              <w:jc w:val="left"/>
              <w:textAlignment w:val="bottom"/>
              <w:rPr>
                <w:rFonts w:ascii="仿宋" w:eastAsia="仿宋" w:hAnsi="仿宋" w:cs="Arial"/>
                <w:bCs/>
                <w:kern w:val="0"/>
                <w:sz w:val="24"/>
                <w:szCs w:val="24"/>
              </w:rPr>
            </w:pPr>
            <w:r>
              <w:rPr>
                <w:rFonts w:ascii="仿宋" w:eastAsia="仿宋" w:hAnsi="仿宋" w:cs="Arial"/>
                <w:bCs/>
                <w:color w:val="000000"/>
                <w:kern w:val="24"/>
                <w:sz w:val="24"/>
                <w:szCs w:val="24"/>
              </w:rPr>
              <w:t>专家共识推荐</w:t>
            </w:r>
          </w:p>
        </w:tc>
        <w:tc>
          <w:tcPr>
            <w:tcW w:w="779" w:type="dxa"/>
            <w:shd w:val="clear" w:color="auto" w:fill="FFFFFF" w:themeFill="background1"/>
            <w:tcMar>
              <w:top w:w="10" w:type="dxa"/>
              <w:left w:w="10" w:type="dxa"/>
              <w:bottom w:w="0" w:type="dxa"/>
              <w:right w:w="10" w:type="dxa"/>
            </w:tcMar>
          </w:tcPr>
          <w:p w14:paraId="2327A2B6" w14:textId="77777777" w:rsidR="00D47175" w:rsidRDefault="00D47175" w:rsidP="0019757D">
            <w:pPr>
              <w:jc w:val="center"/>
              <w:textAlignment w:val="bottom"/>
              <w:rPr>
                <w:rFonts w:ascii="仿宋" w:eastAsia="仿宋" w:hAnsi="仿宋" w:cs="Arial"/>
                <w:kern w:val="0"/>
                <w:sz w:val="24"/>
                <w:szCs w:val="24"/>
              </w:rPr>
            </w:pPr>
            <w:r>
              <w:rPr>
                <w:rFonts w:ascii="仿宋" w:eastAsia="仿宋" w:hAnsi="仿宋" w:cs="Arial"/>
                <w:color w:val="000000"/>
                <w:kern w:val="24"/>
                <w:sz w:val="24"/>
                <w:szCs w:val="24"/>
              </w:rPr>
              <w:t>10</w:t>
            </w:r>
          </w:p>
        </w:tc>
        <w:tc>
          <w:tcPr>
            <w:tcW w:w="1134" w:type="dxa"/>
            <w:shd w:val="clear" w:color="auto" w:fill="FFFFFF" w:themeFill="background1"/>
            <w:tcMar>
              <w:top w:w="10" w:type="dxa"/>
              <w:left w:w="10" w:type="dxa"/>
              <w:bottom w:w="0" w:type="dxa"/>
              <w:right w:w="10" w:type="dxa"/>
            </w:tcMar>
          </w:tcPr>
          <w:p w14:paraId="4299DDDC"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5" w:type="dxa"/>
            <w:shd w:val="clear" w:color="auto" w:fill="FFFFFF" w:themeFill="background1"/>
            <w:tcMar>
              <w:top w:w="10" w:type="dxa"/>
              <w:left w:w="10" w:type="dxa"/>
              <w:bottom w:w="0" w:type="dxa"/>
              <w:right w:w="10" w:type="dxa"/>
            </w:tcMar>
          </w:tcPr>
          <w:p w14:paraId="23E10E2D"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2" w:type="dxa"/>
            <w:shd w:val="clear" w:color="auto" w:fill="FFFFFF" w:themeFill="background1"/>
            <w:tcMar>
              <w:top w:w="10" w:type="dxa"/>
              <w:left w:w="10" w:type="dxa"/>
              <w:bottom w:w="0" w:type="dxa"/>
              <w:right w:w="10" w:type="dxa"/>
            </w:tcMar>
          </w:tcPr>
          <w:p w14:paraId="0BE9923E"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4" w:type="dxa"/>
            <w:shd w:val="clear" w:color="auto" w:fill="FFFFFF" w:themeFill="background1"/>
            <w:tcMar>
              <w:top w:w="10" w:type="dxa"/>
              <w:left w:w="10" w:type="dxa"/>
              <w:bottom w:w="0" w:type="dxa"/>
              <w:right w:w="10" w:type="dxa"/>
            </w:tcMar>
          </w:tcPr>
          <w:p w14:paraId="1A9C095A"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134" w:type="dxa"/>
            <w:shd w:val="clear" w:color="auto" w:fill="FFFFFF" w:themeFill="background1"/>
            <w:tcMar>
              <w:top w:w="10" w:type="dxa"/>
              <w:left w:w="10" w:type="dxa"/>
              <w:bottom w:w="0" w:type="dxa"/>
              <w:right w:w="10" w:type="dxa"/>
            </w:tcMar>
          </w:tcPr>
          <w:p w14:paraId="6F1F7757" w14:textId="77777777" w:rsidR="00D47175" w:rsidRPr="00D47175" w:rsidRDefault="00D47175" w:rsidP="0019757D">
            <w:pPr>
              <w:jc w:val="center"/>
              <w:textAlignment w:val="bottom"/>
              <w:rPr>
                <w:rFonts w:ascii="仿宋" w:eastAsia="仿宋" w:hAnsi="仿宋" w:cs="Arial"/>
                <w:color w:val="000000"/>
                <w:kern w:val="24"/>
                <w:sz w:val="24"/>
                <w:szCs w:val="24"/>
              </w:rPr>
            </w:pPr>
          </w:p>
        </w:tc>
      </w:tr>
      <w:tr w:rsidR="00D47175" w14:paraId="2EEC419D" w14:textId="77777777" w:rsidTr="00D419D2">
        <w:trPr>
          <w:trHeight w:val="292"/>
          <w:jc w:val="center"/>
        </w:trPr>
        <w:tc>
          <w:tcPr>
            <w:tcW w:w="3757" w:type="dxa"/>
            <w:tcBorders>
              <w:bottom w:val="single" w:sz="4" w:space="0" w:color="auto"/>
            </w:tcBorders>
            <w:shd w:val="clear" w:color="auto" w:fill="FFFFFF" w:themeFill="background1"/>
            <w:tcMar>
              <w:top w:w="10" w:type="dxa"/>
              <w:left w:w="10" w:type="dxa"/>
              <w:bottom w:w="0" w:type="dxa"/>
              <w:right w:w="10" w:type="dxa"/>
            </w:tcMar>
            <w:vAlign w:val="bottom"/>
          </w:tcPr>
          <w:p w14:paraId="14D70754" w14:textId="77777777" w:rsidR="00D47175" w:rsidRDefault="00D47175">
            <w:pPr>
              <w:jc w:val="left"/>
              <w:textAlignment w:val="bottom"/>
              <w:rPr>
                <w:rFonts w:ascii="仿宋" w:eastAsia="仿宋" w:hAnsi="仿宋" w:cs="Arial"/>
                <w:bCs/>
                <w:kern w:val="0"/>
                <w:sz w:val="24"/>
                <w:szCs w:val="24"/>
              </w:rPr>
            </w:pPr>
            <w:r>
              <w:rPr>
                <w:rFonts w:ascii="仿宋" w:eastAsia="仿宋" w:hAnsi="仿宋" w:cs="Arial"/>
                <w:bCs/>
                <w:color w:val="000000"/>
                <w:kern w:val="24"/>
                <w:sz w:val="24"/>
                <w:szCs w:val="24"/>
              </w:rPr>
              <w:t>以上均无推荐</w:t>
            </w:r>
          </w:p>
        </w:tc>
        <w:tc>
          <w:tcPr>
            <w:tcW w:w="779" w:type="dxa"/>
            <w:tcBorders>
              <w:bottom w:val="single" w:sz="4" w:space="0" w:color="auto"/>
            </w:tcBorders>
            <w:shd w:val="clear" w:color="auto" w:fill="FFFFFF" w:themeFill="background1"/>
            <w:tcMar>
              <w:top w:w="10" w:type="dxa"/>
              <w:left w:w="10" w:type="dxa"/>
              <w:bottom w:w="0" w:type="dxa"/>
              <w:right w:w="10" w:type="dxa"/>
            </w:tcMar>
          </w:tcPr>
          <w:p w14:paraId="1840DB37" w14:textId="77777777" w:rsidR="00D47175" w:rsidRDefault="00D47175" w:rsidP="0019757D">
            <w:pPr>
              <w:jc w:val="center"/>
              <w:textAlignment w:val="bottom"/>
              <w:rPr>
                <w:rFonts w:ascii="仿宋" w:eastAsia="仿宋" w:hAnsi="仿宋" w:cs="Arial"/>
                <w:kern w:val="0"/>
                <w:sz w:val="24"/>
                <w:szCs w:val="24"/>
              </w:rPr>
            </w:pPr>
            <w:r>
              <w:rPr>
                <w:rFonts w:ascii="仿宋" w:eastAsia="仿宋" w:hAnsi="仿宋" w:cs="Arial"/>
                <w:color w:val="000000"/>
                <w:kern w:val="24"/>
                <w:sz w:val="24"/>
                <w:szCs w:val="24"/>
              </w:rPr>
              <w:t>6</w:t>
            </w:r>
          </w:p>
        </w:tc>
        <w:tc>
          <w:tcPr>
            <w:tcW w:w="1134" w:type="dxa"/>
            <w:tcBorders>
              <w:bottom w:val="single" w:sz="4" w:space="0" w:color="auto"/>
            </w:tcBorders>
            <w:shd w:val="clear" w:color="auto" w:fill="FFFFFF" w:themeFill="background1"/>
            <w:tcMar>
              <w:top w:w="10" w:type="dxa"/>
              <w:left w:w="10" w:type="dxa"/>
              <w:bottom w:w="0" w:type="dxa"/>
              <w:right w:w="10" w:type="dxa"/>
            </w:tcMar>
          </w:tcPr>
          <w:p w14:paraId="0B267B37"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5" w:type="dxa"/>
            <w:tcBorders>
              <w:bottom w:val="single" w:sz="4" w:space="0" w:color="auto"/>
            </w:tcBorders>
            <w:shd w:val="clear" w:color="auto" w:fill="FFFFFF" w:themeFill="background1"/>
            <w:tcMar>
              <w:top w:w="10" w:type="dxa"/>
              <w:left w:w="10" w:type="dxa"/>
              <w:bottom w:w="0" w:type="dxa"/>
              <w:right w:w="10" w:type="dxa"/>
            </w:tcMar>
          </w:tcPr>
          <w:p w14:paraId="5E51A33A" w14:textId="77777777" w:rsidR="00D47175" w:rsidRPr="00D47175" w:rsidRDefault="00D47175" w:rsidP="0019757D">
            <w:pPr>
              <w:jc w:val="center"/>
              <w:textAlignment w:val="bottom"/>
              <w:rPr>
                <w:rFonts w:ascii="仿宋" w:eastAsia="仿宋" w:hAnsi="仿宋" w:cs="Arial"/>
                <w:color w:val="000000"/>
                <w:kern w:val="24"/>
                <w:sz w:val="24"/>
                <w:szCs w:val="24"/>
              </w:rPr>
            </w:pPr>
          </w:p>
        </w:tc>
        <w:tc>
          <w:tcPr>
            <w:tcW w:w="1062" w:type="dxa"/>
            <w:tcBorders>
              <w:bottom w:val="single" w:sz="4" w:space="0" w:color="auto"/>
            </w:tcBorders>
            <w:shd w:val="clear" w:color="auto" w:fill="FFFFFF" w:themeFill="background1"/>
            <w:tcMar>
              <w:top w:w="10" w:type="dxa"/>
              <w:left w:w="10" w:type="dxa"/>
              <w:bottom w:w="0" w:type="dxa"/>
              <w:right w:w="10" w:type="dxa"/>
            </w:tcMar>
          </w:tcPr>
          <w:p w14:paraId="7CEFD563"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6</w:t>
            </w:r>
          </w:p>
        </w:tc>
        <w:tc>
          <w:tcPr>
            <w:tcW w:w="1064" w:type="dxa"/>
            <w:tcBorders>
              <w:bottom w:val="single" w:sz="4" w:space="0" w:color="auto"/>
            </w:tcBorders>
            <w:shd w:val="clear" w:color="auto" w:fill="FFFFFF" w:themeFill="background1"/>
            <w:tcMar>
              <w:top w:w="10" w:type="dxa"/>
              <w:left w:w="10" w:type="dxa"/>
              <w:bottom w:w="0" w:type="dxa"/>
              <w:right w:w="10" w:type="dxa"/>
            </w:tcMar>
          </w:tcPr>
          <w:p w14:paraId="17DA37B2"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6</w:t>
            </w:r>
          </w:p>
        </w:tc>
        <w:tc>
          <w:tcPr>
            <w:tcW w:w="1134" w:type="dxa"/>
            <w:tcBorders>
              <w:bottom w:val="single" w:sz="4" w:space="0" w:color="auto"/>
            </w:tcBorders>
            <w:shd w:val="clear" w:color="auto" w:fill="FFFFFF" w:themeFill="background1"/>
            <w:tcMar>
              <w:top w:w="10" w:type="dxa"/>
              <w:left w:w="10" w:type="dxa"/>
              <w:bottom w:w="0" w:type="dxa"/>
              <w:right w:w="10" w:type="dxa"/>
            </w:tcMar>
          </w:tcPr>
          <w:p w14:paraId="29975D8A" w14:textId="77777777" w:rsidR="00D47175" w:rsidRPr="00D47175" w:rsidRDefault="00D47175" w:rsidP="0019757D">
            <w:pPr>
              <w:jc w:val="center"/>
              <w:textAlignment w:val="bottom"/>
              <w:rPr>
                <w:rFonts w:ascii="仿宋" w:eastAsia="仿宋" w:hAnsi="仿宋" w:cs="Arial"/>
                <w:color w:val="000000"/>
                <w:kern w:val="24"/>
                <w:sz w:val="24"/>
                <w:szCs w:val="24"/>
              </w:rPr>
            </w:pPr>
          </w:p>
        </w:tc>
      </w:tr>
      <w:tr w:rsidR="00D47175" w14:paraId="2028C478" w14:textId="77777777" w:rsidTr="00D419D2">
        <w:trPr>
          <w:trHeight w:val="387"/>
          <w:jc w:val="center"/>
        </w:trPr>
        <w:tc>
          <w:tcPr>
            <w:tcW w:w="3757"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389DECA4" w14:textId="77777777" w:rsidR="00D47175" w:rsidRDefault="00D47175">
            <w:pPr>
              <w:jc w:val="left"/>
              <w:rPr>
                <w:rFonts w:ascii="仿宋" w:eastAsia="仿宋" w:hAnsi="仿宋" w:cs="Arial"/>
                <w:bCs/>
                <w:kern w:val="0"/>
                <w:sz w:val="24"/>
                <w:szCs w:val="24"/>
              </w:rPr>
            </w:pPr>
            <w:r>
              <w:rPr>
                <w:rFonts w:ascii="仿宋" w:eastAsia="仿宋" w:hAnsi="仿宋" w:cs="Arial" w:hint="eastAsia"/>
                <w:bCs/>
                <w:color w:val="000000"/>
                <w:kern w:val="24"/>
                <w:sz w:val="24"/>
                <w:szCs w:val="24"/>
              </w:rPr>
              <w:t>有效性评分</w:t>
            </w:r>
          </w:p>
        </w:tc>
        <w:tc>
          <w:tcPr>
            <w:tcW w:w="779"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1D8C29CB" w14:textId="77777777" w:rsidR="00D47175" w:rsidRDefault="00D47175" w:rsidP="0019757D">
            <w:pPr>
              <w:jc w:val="center"/>
              <w:rPr>
                <w:rFonts w:ascii="仿宋" w:eastAsia="仿宋" w:hAnsi="仿宋" w:cs="Times New Roman"/>
                <w:kern w:val="0"/>
                <w:sz w:val="24"/>
                <w:szCs w:val="24"/>
              </w:rPr>
            </w:pP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252C1EE6"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20</w:t>
            </w:r>
          </w:p>
        </w:tc>
        <w:tc>
          <w:tcPr>
            <w:tcW w:w="1065"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28AA2257"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20</w:t>
            </w:r>
          </w:p>
        </w:tc>
        <w:tc>
          <w:tcPr>
            <w:tcW w:w="1062"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21F433B5"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6</w:t>
            </w:r>
          </w:p>
        </w:tc>
        <w:tc>
          <w:tcPr>
            <w:tcW w:w="106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307060E6"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6</w:t>
            </w:r>
          </w:p>
        </w:tc>
        <w:tc>
          <w:tcPr>
            <w:tcW w:w="1134" w:type="dxa"/>
            <w:tcBorders>
              <w:top w:val="single" w:sz="4" w:space="0" w:color="auto"/>
              <w:bottom w:val="single" w:sz="4" w:space="0" w:color="auto"/>
            </w:tcBorders>
            <w:shd w:val="clear" w:color="auto" w:fill="FFFFFF" w:themeFill="background1"/>
            <w:tcMar>
              <w:top w:w="10" w:type="dxa"/>
              <w:left w:w="10" w:type="dxa"/>
              <w:bottom w:w="0" w:type="dxa"/>
              <w:right w:w="10" w:type="dxa"/>
            </w:tcMar>
          </w:tcPr>
          <w:p w14:paraId="62422F98" w14:textId="77777777" w:rsidR="00D47175" w:rsidRPr="00D47175" w:rsidRDefault="00D47175" w:rsidP="0019757D">
            <w:pPr>
              <w:pStyle w:val="a6"/>
              <w:spacing w:before="0" w:beforeAutospacing="0" w:after="0" w:afterAutospacing="0"/>
              <w:jc w:val="center"/>
              <w:textAlignment w:val="bottom"/>
              <w:rPr>
                <w:rFonts w:ascii="仿宋" w:eastAsia="仿宋" w:hAnsi="仿宋" w:cs="Arial"/>
                <w:color w:val="000000"/>
                <w:kern w:val="24"/>
              </w:rPr>
            </w:pPr>
            <w:r w:rsidRPr="00D47175">
              <w:rPr>
                <w:rFonts w:ascii="仿宋" w:eastAsia="仿宋" w:hAnsi="仿宋" w:cs="Arial" w:hint="eastAsia"/>
                <w:color w:val="000000"/>
                <w:kern w:val="24"/>
              </w:rPr>
              <w:t>18</w:t>
            </w:r>
          </w:p>
        </w:tc>
      </w:tr>
    </w:tbl>
    <w:p w14:paraId="5705F8CC" w14:textId="77777777" w:rsidR="009F1287" w:rsidRDefault="007B7BC5">
      <w:pPr>
        <w:ind w:firstLineChars="200" w:firstLine="562"/>
        <w:rPr>
          <w:rFonts w:ascii="仿宋" w:eastAsia="仿宋" w:hAnsi="仿宋"/>
          <w:b/>
          <w:bCs/>
          <w:sz w:val="28"/>
          <w:szCs w:val="28"/>
        </w:rPr>
      </w:pPr>
      <w:r>
        <w:rPr>
          <w:rFonts w:ascii="仿宋" w:eastAsia="仿宋" w:hAnsi="仿宋"/>
          <w:b/>
          <w:bCs/>
          <w:sz w:val="28"/>
          <w:szCs w:val="28"/>
        </w:rPr>
        <w:lastRenderedPageBreak/>
        <w:t>3、</w:t>
      </w:r>
      <w:r>
        <w:rPr>
          <w:rFonts w:ascii="仿宋" w:eastAsia="仿宋" w:hAnsi="仿宋"/>
          <w:b/>
          <w:bCs/>
          <w:sz w:val="28"/>
          <w:szCs w:val="28"/>
        </w:rPr>
        <w:tab/>
        <w:t>安全性</w:t>
      </w:r>
      <w:r>
        <w:rPr>
          <w:rFonts w:ascii="仿宋" w:eastAsia="仿宋" w:hAnsi="仿宋" w:hint="eastAsia"/>
          <w:b/>
          <w:bCs/>
          <w:sz w:val="28"/>
          <w:szCs w:val="28"/>
        </w:rPr>
        <w:t>评分</w:t>
      </w:r>
    </w:p>
    <w:p w14:paraId="1B2695B5"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3.1不良反应</w:t>
      </w:r>
      <w:proofErr w:type="gramStart"/>
      <w:r>
        <w:rPr>
          <w:rFonts w:ascii="仿宋" w:eastAsia="仿宋" w:hAnsi="仿宋" w:hint="eastAsia"/>
          <w:sz w:val="28"/>
          <w:szCs w:val="28"/>
        </w:rPr>
        <w:t>分级或</w:t>
      </w:r>
      <w:proofErr w:type="gramEnd"/>
      <w:r>
        <w:rPr>
          <w:rFonts w:ascii="仿宋" w:eastAsia="仿宋" w:hAnsi="仿宋"/>
          <w:sz w:val="28"/>
          <w:szCs w:val="28"/>
        </w:rPr>
        <w:t>CTCAE分级</w:t>
      </w:r>
      <w:r>
        <w:rPr>
          <w:rFonts w:ascii="仿宋" w:eastAsia="仿宋" w:hAnsi="仿宋" w:hint="eastAsia"/>
          <w:sz w:val="28"/>
          <w:szCs w:val="28"/>
        </w:rPr>
        <w:t>评分：</w:t>
      </w:r>
      <w:r w:rsidR="00582A58">
        <w:rPr>
          <w:rFonts w:ascii="仿宋" w:eastAsia="仿宋" w:hAnsi="仿宋" w:hint="eastAsia"/>
          <w:sz w:val="28"/>
          <w:szCs w:val="28"/>
        </w:rPr>
        <w:t>根据药品说明书和临床指南</w:t>
      </w:r>
      <w:r w:rsidR="00582A58">
        <w:rPr>
          <w:rFonts w:ascii="仿宋" w:eastAsia="仿宋" w:hAnsi="仿宋" w:hint="eastAsia"/>
          <w:sz w:val="28"/>
          <w:szCs w:val="28"/>
          <w:vertAlign w:val="superscript"/>
        </w:rPr>
        <w:t>[5]</w:t>
      </w:r>
      <w:r w:rsidR="00582A58">
        <w:rPr>
          <w:rFonts w:ascii="仿宋" w:eastAsia="仿宋" w:hAnsi="仿宋" w:hint="eastAsia"/>
          <w:sz w:val="28"/>
          <w:szCs w:val="28"/>
        </w:rPr>
        <w:t>，</w:t>
      </w:r>
      <w:r>
        <w:rPr>
          <w:rFonts w:ascii="仿宋" w:eastAsia="仿宋" w:hAnsi="仿宋" w:hint="eastAsia"/>
          <w:sz w:val="28"/>
          <w:szCs w:val="28"/>
        </w:rPr>
        <w:t>此类药品严重不良反应主要表现为</w:t>
      </w:r>
      <w:r w:rsidR="00D821FF">
        <w:rPr>
          <w:rFonts w:ascii="仿宋" w:eastAsia="仿宋" w:hAnsi="仿宋" w:hint="eastAsia"/>
          <w:sz w:val="28"/>
          <w:szCs w:val="28"/>
        </w:rPr>
        <w:t>乳酸酸中毒、肾功能损害</w:t>
      </w:r>
      <w:r w:rsidR="008B0401">
        <w:rPr>
          <w:rFonts w:ascii="仿宋" w:eastAsia="仿宋" w:hAnsi="仿宋" w:hint="eastAsia"/>
          <w:sz w:val="28"/>
          <w:szCs w:val="28"/>
          <w:vertAlign w:val="superscript"/>
        </w:rPr>
        <w:t>[11]</w:t>
      </w:r>
      <w:r w:rsidR="00D821FF">
        <w:rPr>
          <w:rFonts w:ascii="仿宋" w:eastAsia="仿宋" w:hAnsi="仿宋" w:hint="eastAsia"/>
          <w:sz w:val="28"/>
          <w:szCs w:val="28"/>
        </w:rPr>
        <w:t>、骨质流失、肌病/横纹肌溶解</w:t>
      </w:r>
      <w:r w:rsidR="008B0401">
        <w:rPr>
          <w:rFonts w:ascii="仿宋" w:eastAsia="仿宋" w:hAnsi="仿宋" w:hint="eastAsia"/>
          <w:sz w:val="28"/>
          <w:szCs w:val="28"/>
          <w:vertAlign w:val="superscript"/>
        </w:rPr>
        <w:t>[12]</w:t>
      </w:r>
      <w:r>
        <w:rPr>
          <w:rFonts w:ascii="仿宋" w:eastAsia="仿宋" w:hAnsi="仿宋" w:hint="eastAsia"/>
          <w:sz w:val="28"/>
          <w:szCs w:val="28"/>
        </w:rPr>
        <w:t>等。</w:t>
      </w:r>
      <w:r w:rsidR="00D821FF">
        <w:rPr>
          <w:rFonts w:ascii="仿宋" w:eastAsia="仿宋" w:hAnsi="仿宋" w:hint="eastAsia"/>
          <w:sz w:val="28"/>
          <w:szCs w:val="28"/>
        </w:rPr>
        <w:t>5</w:t>
      </w:r>
      <w:r>
        <w:rPr>
          <w:rFonts w:ascii="仿宋" w:eastAsia="仿宋" w:hAnsi="仿宋" w:hint="eastAsia"/>
          <w:sz w:val="28"/>
          <w:szCs w:val="28"/>
        </w:rPr>
        <w:t>种</w:t>
      </w:r>
      <w:r w:rsidR="00D821FF">
        <w:rPr>
          <w:rFonts w:ascii="仿宋" w:eastAsia="仿宋" w:hAnsi="仿宋" w:hint="eastAsia"/>
          <w:sz w:val="28"/>
          <w:szCs w:val="28"/>
        </w:rPr>
        <w:t>核苷（酸）类似物</w:t>
      </w:r>
      <w:r>
        <w:rPr>
          <w:rFonts w:ascii="仿宋" w:eastAsia="仿宋" w:hAnsi="仿宋" w:hint="eastAsia"/>
          <w:sz w:val="28"/>
          <w:szCs w:val="28"/>
        </w:rPr>
        <w:t>药物的不良反应症状较轻，属于</w:t>
      </w:r>
      <w:r>
        <w:rPr>
          <w:rFonts w:ascii="仿宋" w:eastAsia="仿宋" w:hAnsi="仿宋"/>
          <w:sz w:val="28"/>
          <w:szCs w:val="28"/>
        </w:rPr>
        <w:t>CTCAE</w:t>
      </w:r>
      <w:r>
        <w:rPr>
          <w:rFonts w:ascii="仿宋" w:eastAsia="仿宋" w:hAnsi="仿宋" w:hint="eastAsia"/>
          <w:sz w:val="28"/>
          <w:szCs w:val="28"/>
        </w:rPr>
        <w:t>２级，或需要临床干预，得分均为６分。</w:t>
      </w:r>
    </w:p>
    <w:p w14:paraId="324A144D" w14:textId="77777777" w:rsidR="00EA27CC" w:rsidRDefault="007B7BC5" w:rsidP="00EA27CC">
      <w:pPr>
        <w:ind w:firstLineChars="200" w:firstLine="560"/>
        <w:rPr>
          <w:rFonts w:ascii="仿宋" w:eastAsia="仿宋" w:hAnsi="仿宋"/>
          <w:sz w:val="28"/>
          <w:szCs w:val="28"/>
        </w:rPr>
      </w:pPr>
      <w:r w:rsidRPr="0062716F">
        <w:rPr>
          <w:rFonts w:ascii="仿宋" w:eastAsia="仿宋" w:hAnsi="仿宋" w:hint="eastAsia"/>
          <w:sz w:val="28"/>
          <w:szCs w:val="28"/>
        </w:rPr>
        <w:t>3.2特殊人群评分：</w:t>
      </w:r>
      <w:r w:rsidR="001E4FBD" w:rsidRPr="0062716F">
        <w:rPr>
          <w:rFonts w:ascii="仿宋" w:eastAsia="仿宋" w:hAnsi="仿宋" w:hint="eastAsia"/>
          <w:sz w:val="28"/>
          <w:szCs w:val="28"/>
        </w:rPr>
        <w:t>根据</w:t>
      </w:r>
      <w:r w:rsidRPr="0062716F">
        <w:rPr>
          <w:rFonts w:ascii="仿宋" w:eastAsia="仿宋" w:hAnsi="仿宋" w:hint="eastAsia"/>
          <w:sz w:val="28"/>
          <w:szCs w:val="28"/>
        </w:rPr>
        <w:t>说明书</w:t>
      </w:r>
      <w:r w:rsidR="001E4FBD" w:rsidRPr="0062716F">
        <w:rPr>
          <w:rFonts w:ascii="仿宋" w:eastAsia="仿宋" w:hAnsi="仿宋" w:hint="eastAsia"/>
          <w:sz w:val="28"/>
          <w:szCs w:val="28"/>
        </w:rPr>
        <w:t>，恩</w:t>
      </w:r>
      <w:proofErr w:type="gramStart"/>
      <w:r w:rsidR="001E4FBD" w:rsidRPr="0062716F">
        <w:rPr>
          <w:rFonts w:ascii="仿宋" w:eastAsia="仿宋" w:hAnsi="仿宋" w:hint="eastAsia"/>
          <w:sz w:val="28"/>
          <w:szCs w:val="28"/>
        </w:rPr>
        <w:t>替卡韦</w:t>
      </w:r>
      <w:proofErr w:type="gramEnd"/>
      <w:r w:rsidR="001E4FBD" w:rsidRPr="0062716F">
        <w:rPr>
          <w:rFonts w:ascii="仿宋" w:eastAsia="仿宋" w:hAnsi="仿宋" w:hint="eastAsia"/>
          <w:sz w:val="28"/>
          <w:szCs w:val="28"/>
        </w:rPr>
        <w:t>可用于2岁及以上儿童，</w:t>
      </w:r>
      <w:r w:rsidR="0062716F" w:rsidRPr="0062716F">
        <w:rPr>
          <w:rFonts w:ascii="仿宋" w:eastAsia="仿宋" w:hAnsi="仿宋" w:hint="eastAsia"/>
          <w:sz w:val="28"/>
          <w:szCs w:val="28"/>
        </w:rPr>
        <w:t>得2分；</w:t>
      </w:r>
      <w:r w:rsidR="001E4FBD" w:rsidRPr="0062716F">
        <w:rPr>
          <w:rFonts w:ascii="仿宋" w:eastAsia="仿宋" w:hAnsi="仿宋" w:hint="eastAsia"/>
          <w:sz w:val="28"/>
          <w:szCs w:val="28"/>
        </w:rPr>
        <w:t>富马酸</w:t>
      </w:r>
      <w:proofErr w:type="gramStart"/>
      <w:r w:rsidR="001E4FBD" w:rsidRPr="0062716F">
        <w:rPr>
          <w:rFonts w:ascii="仿宋" w:eastAsia="仿宋" w:hAnsi="仿宋" w:hint="eastAsia"/>
          <w:sz w:val="28"/>
          <w:szCs w:val="28"/>
        </w:rPr>
        <w:t>替诺福韦二吡呋</w:t>
      </w:r>
      <w:proofErr w:type="gramEnd"/>
      <w:r w:rsidR="001E4FBD" w:rsidRPr="0062716F">
        <w:rPr>
          <w:rFonts w:ascii="仿宋" w:eastAsia="仿宋" w:hAnsi="仿宋" w:hint="eastAsia"/>
          <w:sz w:val="28"/>
          <w:szCs w:val="28"/>
        </w:rPr>
        <w:t>酯和富马酸丙</w:t>
      </w:r>
      <w:proofErr w:type="gramStart"/>
      <w:r w:rsidR="001E4FBD" w:rsidRPr="0062716F">
        <w:rPr>
          <w:rFonts w:ascii="仿宋" w:eastAsia="仿宋" w:hAnsi="仿宋" w:hint="eastAsia"/>
          <w:sz w:val="28"/>
          <w:szCs w:val="28"/>
        </w:rPr>
        <w:t>酚替诺福韦</w:t>
      </w:r>
      <w:proofErr w:type="gramEnd"/>
      <w:r w:rsidR="001E4FBD" w:rsidRPr="0062716F">
        <w:rPr>
          <w:rFonts w:ascii="仿宋" w:eastAsia="仿宋" w:hAnsi="仿宋" w:hint="eastAsia"/>
          <w:sz w:val="28"/>
          <w:szCs w:val="28"/>
        </w:rPr>
        <w:t>可用于12岁及以上青少年，</w:t>
      </w:r>
      <w:r w:rsidR="0062716F" w:rsidRPr="0062716F">
        <w:rPr>
          <w:rFonts w:ascii="仿宋" w:eastAsia="仿宋" w:hAnsi="仿宋" w:hint="eastAsia"/>
          <w:sz w:val="28"/>
          <w:szCs w:val="28"/>
        </w:rPr>
        <w:t>得1分；</w:t>
      </w:r>
      <w:r w:rsidR="003B58B4" w:rsidRPr="0062716F">
        <w:rPr>
          <w:rFonts w:ascii="仿宋" w:eastAsia="仿宋" w:hAnsi="仿宋" w:hint="eastAsia"/>
          <w:sz w:val="28"/>
          <w:szCs w:val="28"/>
        </w:rPr>
        <w:t>拉米夫</w:t>
      </w:r>
      <w:proofErr w:type="gramStart"/>
      <w:r w:rsidR="003B58B4" w:rsidRPr="0062716F">
        <w:rPr>
          <w:rFonts w:ascii="仿宋" w:eastAsia="仿宋" w:hAnsi="仿宋" w:hint="eastAsia"/>
          <w:sz w:val="28"/>
          <w:szCs w:val="28"/>
        </w:rPr>
        <w:t>定用于</w:t>
      </w:r>
      <w:proofErr w:type="gramEnd"/>
      <w:r w:rsidR="003B58B4" w:rsidRPr="0062716F">
        <w:rPr>
          <w:rFonts w:ascii="仿宋" w:eastAsia="仿宋" w:hAnsi="仿宋" w:hint="eastAsia"/>
          <w:sz w:val="28"/>
          <w:szCs w:val="28"/>
        </w:rPr>
        <w:t>成人，</w:t>
      </w:r>
      <w:r w:rsidR="001E4FBD" w:rsidRPr="0062716F">
        <w:rPr>
          <w:rFonts w:ascii="仿宋" w:eastAsia="仿宋" w:hAnsi="仿宋" w:hint="eastAsia"/>
          <w:sz w:val="28"/>
          <w:szCs w:val="28"/>
        </w:rPr>
        <w:t>替</w:t>
      </w:r>
      <w:proofErr w:type="gramStart"/>
      <w:r w:rsidR="001E4FBD" w:rsidRPr="0062716F">
        <w:rPr>
          <w:rFonts w:ascii="仿宋" w:eastAsia="仿宋" w:hAnsi="仿宋" w:hint="eastAsia"/>
          <w:sz w:val="28"/>
          <w:szCs w:val="28"/>
        </w:rPr>
        <w:t>比夫定</w:t>
      </w:r>
      <w:proofErr w:type="gramEnd"/>
      <w:r w:rsidR="0062716F" w:rsidRPr="0062716F">
        <w:rPr>
          <w:rFonts w:ascii="仿宋" w:eastAsia="仿宋" w:hAnsi="仿宋" w:hint="eastAsia"/>
          <w:sz w:val="28"/>
          <w:szCs w:val="28"/>
        </w:rPr>
        <w:t>不推荐在儿童中使用</w:t>
      </w:r>
      <w:r w:rsidR="001E4FBD" w:rsidRPr="0062716F">
        <w:rPr>
          <w:rFonts w:ascii="仿宋" w:eastAsia="仿宋" w:hAnsi="仿宋" w:hint="eastAsia"/>
          <w:sz w:val="28"/>
          <w:szCs w:val="28"/>
        </w:rPr>
        <w:t>，</w:t>
      </w:r>
      <w:r w:rsidR="003B58B4">
        <w:rPr>
          <w:rFonts w:ascii="仿宋" w:eastAsia="仿宋" w:hAnsi="仿宋" w:hint="eastAsia"/>
          <w:sz w:val="28"/>
          <w:szCs w:val="28"/>
        </w:rPr>
        <w:t>均</w:t>
      </w:r>
      <w:r w:rsidR="0062716F" w:rsidRPr="0062716F">
        <w:rPr>
          <w:rFonts w:ascii="仿宋" w:eastAsia="仿宋" w:hAnsi="仿宋" w:hint="eastAsia"/>
          <w:sz w:val="28"/>
          <w:szCs w:val="28"/>
        </w:rPr>
        <w:t>得0分。</w:t>
      </w:r>
      <w:r w:rsidR="003B58B4">
        <w:rPr>
          <w:rFonts w:ascii="仿宋" w:eastAsia="仿宋" w:hAnsi="仿宋" w:hint="eastAsia"/>
          <w:sz w:val="28"/>
          <w:szCs w:val="28"/>
        </w:rPr>
        <w:t>对于</w:t>
      </w:r>
      <w:r w:rsidR="0062716F" w:rsidRPr="0062716F">
        <w:rPr>
          <w:rFonts w:ascii="仿宋" w:eastAsia="仿宋" w:hAnsi="仿宋" w:hint="eastAsia"/>
          <w:sz w:val="28"/>
          <w:szCs w:val="28"/>
        </w:rPr>
        <w:t>老年人群，拉米夫定和富马酸丙</w:t>
      </w:r>
      <w:proofErr w:type="gramStart"/>
      <w:r w:rsidR="0062716F" w:rsidRPr="0062716F">
        <w:rPr>
          <w:rFonts w:ascii="仿宋" w:eastAsia="仿宋" w:hAnsi="仿宋" w:hint="eastAsia"/>
          <w:sz w:val="28"/>
          <w:szCs w:val="28"/>
        </w:rPr>
        <w:t>酚替诺福韦</w:t>
      </w:r>
      <w:proofErr w:type="gramEnd"/>
      <w:r w:rsidR="0062716F" w:rsidRPr="0062716F">
        <w:rPr>
          <w:rFonts w:ascii="仿宋" w:eastAsia="仿宋" w:hAnsi="仿宋" w:hint="eastAsia"/>
          <w:sz w:val="28"/>
          <w:szCs w:val="28"/>
        </w:rPr>
        <w:t>无需剂量调整，得1分；其</w:t>
      </w:r>
      <w:r w:rsidR="00533132">
        <w:rPr>
          <w:rFonts w:ascii="仿宋" w:eastAsia="仿宋" w:hAnsi="仿宋" w:hint="eastAsia"/>
          <w:sz w:val="28"/>
          <w:szCs w:val="28"/>
        </w:rPr>
        <w:t>他</w:t>
      </w:r>
      <w:r w:rsidR="0062716F" w:rsidRPr="0062716F">
        <w:rPr>
          <w:rFonts w:ascii="仿宋" w:eastAsia="仿宋" w:hAnsi="仿宋" w:hint="eastAsia"/>
          <w:sz w:val="28"/>
          <w:szCs w:val="28"/>
        </w:rPr>
        <w:t>3个核苷（酸）类似物应注意药物剂量的选择，得0.5分。</w:t>
      </w:r>
      <w:r w:rsidR="003B58B4">
        <w:rPr>
          <w:rFonts w:ascii="仿宋" w:eastAsia="仿宋" w:hAnsi="仿宋" w:hint="eastAsia"/>
          <w:sz w:val="28"/>
          <w:szCs w:val="28"/>
        </w:rPr>
        <w:t>对于</w:t>
      </w:r>
      <w:r w:rsidR="00EA27CC">
        <w:rPr>
          <w:rFonts w:ascii="仿宋" w:eastAsia="仿宋" w:hAnsi="仿宋" w:hint="eastAsia"/>
          <w:sz w:val="28"/>
          <w:szCs w:val="28"/>
        </w:rPr>
        <w:t>孕妇</w:t>
      </w:r>
      <w:r w:rsidR="003B58B4">
        <w:rPr>
          <w:rFonts w:ascii="仿宋" w:eastAsia="仿宋" w:hAnsi="仿宋" w:hint="eastAsia"/>
          <w:sz w:val="28"/>
          <w:szCs w:val="28"/>
        </w:rPr>
        <w:t>，</w:t>
      </w:r>
      <w:proofErr w:type="gramStart"/>
      <w:r w:rsidR="003B58B4">
        <w:rPr>
          <w:rFonts w:ascii="仿宋" w:eastAsia="仿宋" w:hAnsi="仿宋" w:hint="eastAsia"/>
          <w:sz w:val="28"/>
          <w:szCs w:val="28"/>
        </w:rPr>
        <w:t>替诺福韦</w:t>
      </w:r>
      <w:proofErr w:type="gramEnd"/>
      <w:r w:rsidR="00EA27CC">
        <w:rPr>
          <w:rFonts w:ascii="仿宋" w:eastAsia="仿宋" w:hAnsi="仿宋" w:hint="eastAsia"/>
          <w:sz w:val="28"/>
          <w:szCs w:val="28"/>
        </w:rPr>
        <w:t>用药风险未见明显升高，得1分；其他药物均需充分权衡利益大于风险方可使用，得0.5分。哺乳期妇女</w:t>
      </w:r>
      <w:r w:rsidR="003B58B4">
        <w:rPr>
          <w:rFonts w:ascii="仿宋" w:eastAsia="仿宋" w:hAnsi="仿宋" w:hint="eastAsia"/>
          <w:sz w:val="28"/>
          <w:szCs w:val="28"/>
        </w:rPr>
        <w:t>，</w:t>
      </w:r>
      <w:r w:rsidR="009476C3" w:rsidRPr="004955C9">
        <w:rPr>
          <w:rFonts w:ascii="仿宋" w:eastAsia="仿宋" w:hAnsi="仿宋" w:hint="eastAsia"/>
          <w:sz w:val="28"/>
          <w:szCs w:val="28"/>
        </w:rPr>
        <w:t>富马酸</w:t>
      </w:r>
      <w:proofErr w:type="gramStart"/>
      <w:r w:rsidR="009476C3" w:rsidRPr="004955C9">
        <w:rPr>
          <w:rFonts w:ascii="仿宋" w:eastAsia="仿宋" w:hAnsi="仿宋" w:hint="eastAsia"/>
          <w:sz w:val="28"/>
          <w:szCs w:val="28"/>
        </w:rPr>
        <w:t>替诺福韦二吡呋</w:t>
      </w:r>
      <w:proofErr w:type="gramEnd"/>
      <w:r w:rsidR="009476C3" w:rsidRPr="004955C9">
        <w:rPr>
          <w:rFonts w:ascii="仿宋" w:eastAsia="仿宋" w:hAnsi="仿宋" w:hint="eastAsia"/>
          <w:sz w:val="28"/>
          <w:szCs w:val="28"/>
        </w:rPr>
        <w:t>酯、拉米夫定用药期间</w:t>
      </w:r>
      <w:r w:rsidR="009476C3" w:rsidRPr="006A77DB">
        <w:rPr>
          <w:rFonts w:ascii="仿宋" w:eastAsia="仿宋" w:hAnsi="仿宋" w:hint="eastAsia"/>
          <w:sz w:val="28"/>
          <w:szCs w:val="28"/>
        </w:rPr>
        <w:t>需综合评估方可母乳喂养，得0.5分</w:t>
      </w:r>
      <w:r w:rsidR="009476C3">
        <w:rPr>
          <w:rFonts w:ascii="仿宋" w:eastAsia="仿宋" w:hAnsi="仿宋" w:hint="eastAsia"/>
          <w:sz w:val="28"/>
          <w:szCs w:val="28"/>
        </w:rPr>
        <w:t>；其他药物</w:t>
      </w:r>
      <w:r w:rsidR="00EA27CC">
        <w:rPr>
          <w:rFonts w:ascii="仿宋" w:eastAsia="仿宋" w:hAnsi="仿宋" w:hint="eastAsia"/>
          <w:sz w:val="28"/>
          <w:szCs w:val="28"/>
        </w:rPr>
        <w:t>哺乳期间不推荐服用</w:t>
      </w:r>
      <w:r w:rsidR="009476C3">
        <w:rPr>
          <w:rFonts w:ascii="仿宋" w:eastAsia="仿宋" w:hAnsi="仿宋" w:hint="eastAsia"/>
          <w:sz w:val="28"/>
          <w:szCs w:val="28"/>
        </w:rPr>
        <w:t>，</w:t>
      </w:r>
      <w:r w:rsidR="00EA27CC" w:rsidRPr="006A77DB">
        <w:rPr>
          <w:rFonts w:ascii="仿宋" w:eastAsia="仿宋" w:hAnsi="仿宋" w:hint="eastAsia"/>
          <w:sz w:val="28"/>
          <w:szCs w:val="28"/>
        </w:rPr>
        <w:t>得0分。肝功能异常人群，5个核苷（酸）类似物药物均不需剂量调整，都得1分。肾功能异常人群，</w:t>
      </w:r>
      <w:r w:rsidR="006A77DB" w:rsidRPr="006A77DB">
        <w:rPr>
          <w:rFonts w:ascii="仿宋" w:eastAsia="仿宋" w:hAnsi="仿宋" w:hint="eastAsia"/>
          <w:sz w:val="28"/>
          <w:szCs w:val="28"/>
        </w:rPr>
        <w:t>富马酸丙</w:t>
      </w:r>
      <w:proofErr w:type="gramStart"/>
      <w:r w:rsidR="006A77DB" w:rsidRPr="006A77DB">
        <w:rPr>
          <w:rFonts w:ascii="仿宋" w:eastAsia="仿宋" w:hAnsi="仿宋" w:hint="eastAsia"/>
          <w:sz w:val="28"/>
          <w:szCs w:val="28"/>
        </w:rPr>
        <w:t>酚替诺福韦</w:t>
      </w:r>
      <w:proofErr w:type="gramEnd"/>
      <w:r w:rsidR="006A77DB" w:rsidRPr="006A77DB">
        <w:rPr>
          <w:rFonts w:ascii="仿宋" w:eastAsia="仿宋" w:hAnsi="仿宋" w:hint="eastAsia"/>
          <w:sz w:val="28"/>
          <w:szCs w:val="28"/>
        </w:rPr>
        <w:t>对GFR≥15或</w:t>
      </w:r>
      <w:proofErr w:type="spellStart"/>
      <w:r w:rsidR="006A77DB" w:rsidRPr="006A77DB">
        <w:rPr>
          <w:rFonts w:ascii="仿宋" w:eastAsia="仿宋" w:hAnsi="仿宋" w:hint="eastAsia"/>
          <w:sz w:val="28"/>
          <w:szCs w:val="28"/>
        </w:rPr>
        <w:t>eGFR</w:t>
      </w:r>
      <w:proofErr w:type="spellEnd"/>
      <w:r w:rsidR="006A77DB" w:rsidRPr="006A77DB">
        <w:rPr>
          <w:rFonts w:ascii="仿宋" w:eastAsia="仿宋" w:hAnsi="仿宋" w:hint="eastAsia"/>
          <w:sz w:val="28"/>
          <w:szCs w:val="28"/>
        </w:rPr>
        <w:t>&lt;15且正接受血透患者无需调整剂量，得0.8分；其他药物在</w:t>
      </w:r>
      <w:proofErr w:type="spellStart"/>
      <w:r w:rsidR="006A77DB" w:rsidRPr="006A77DB">
        <w:rPr>
          <w:rFonts w:ascii="仿宋" w:eastAsia="仿宋" w:hAnsi="仿宋" w:hint="eastAsia"/>
          <w:sz w:val="28"/>
          <w:szCs w:val="28"/>
        </w:rPr>
        <w:t>eGFR</w:t>
      </w:r>
      <w:proofErr w:type="spellEnd"/>
      <w:r w:rsidR="006A77DB" w:rsidRPr="006A77DB">
        <w:rPr>
          <w:rFonts w:ascii="仿宋" w:eastAsia="仿宋" w:hAnsi="仿宋" w:hint="eastAsia"/>
          <w:sz w:val="28"/>
          <w:szCs w:val="28"/>
        </w:rPr>
        <w:t>&lt;50建议调整给药剂量或给药间隔，得0.4分。</w:t>
      </w:r>
    </w:p>
    <w:p w14:paraId="5EF995C1" w14:textId="77777777" w:rsidR="003E7B26" w:rsidRPr="003E7B26" w:rsidRDefault="007B7BC5" w:rsidP="003E7B26">
      <w:pPr>
        <w:ind w:firstLineChars="200" w:firstLine="560"/>
        <w:rPr>
          <w:rFonts w:ascii="仿宋" w:eastAsia="仿宋" w:hAnsi="仿宋"/>
          <w:sz w:val="28"/>
          <w:szCs w:val="28"/>
        </w:rPr>
      </w:pPr>
      <w:r>
        <w:rPr>
          <w:rFonts w:ascii="仿宋" w:eastAsia="仿宋" w:hAnsi="仿宋" w:hint="eastAsia"/>
          <w:sz w:val="28"/>
          <w:szCs w:val="28"/>
        </w:rPr>
        <w:t>3.3药物相互作用所致不良反应评分：</w:t>
      </w:r>
      <w:r w:rsidR="009476C3">
        <w:rPr>
          <w:rFonts w:ascii="仿宋" w:eastAsia="仿宋" w:hAnsi="仿宋" w:hint="eastAsia"/>
          <w:sz w:val="28"/>
          <w:szCs w:val="28"/>
        </w:rPr>
        <w:t>拉米夫定</w:t>
      </w:r>
      <w:r w:rsidR="009476C3" w:rsidRPr="003E7B26">
        <w:rPr>
          <w:rFonts w:ascii="仿宋" w:eastAsia="仿宋" w:hAnsi="仿宋" w:hint="eastAsia"/>
          <w:sz w:val="28"/>
          <w:szCs w:val="28"/>
        </w:rPr>
        <w:t>血浆蛋白结合率低，与其他药物代谢物之间的潜在药物相互作用的发生率很低</w:t>
      </w:r>
      <w:r w:rsidR="009476C3">
        <w:rPr>
          <w:rFonts w:ascii="仿宋" w:eastAsia="仿宋" w:hAnsi="仿宋" w:hint="eastAsia"/>
          <w:sz w:val="28"/>
          <w:szCs w:val="28"/>
        </w:rPr>
        <w:t>，</w:t>
      </w:r>
      <w:r w:rsidR="009476C3" w:rsidRPr="003E7B26">
        <w:rPr>
          <w:rFonts w:ascii="仿宋" w:eastAsia="仿宋" w:hAnsi="仿宋" w:hint="eastAsia"/>
          <w:sz w:val="28"/>
          <w:szCs w:val="28"/>
        </w:rPr>
        <w:t>主要以活性有机阳离子的形式清除，与主要以活性有机阳离子形式或经肾小球滤过排出的药物不会发生具有显著临床意义的相互作用</w:t>
      </w:r>
      <w:r w:rsidR="009476C3">
        <w:rPr>
          <w:rFonts w:ascii="仿宋" w:eastAsia="仿宋" w:hAnsi="仿宋" w:hint="eastAsia"/>
          <w:sz w:val="28"/>
          <w:szCs w:val="28"/>
        </w:rPr>
        <w:t>，得3分；</w:t>
      </w:r>
      <w:r w:rsidR="003E7B26" w:rsidRPr="000B42CC">
        <w:rPr>
          <w:rFonts w:ascii="仿宋" w:eastAsia="仿宋" w:hAnsi="仿宋" w:hint="eastAsia"/>
          <w:sz w:val="28"/>
          <w:szCs w:val="28"/>
        </w:rPr>
        <w:t>恩</w:t>
      </w:r>
      <w:proofErr w:type="gramStart"/>
      <w:r w:rsidR="003E7B26" w:rsidRPr="000B42CC">
        <w:rPr>
          <w:rFonts w:ascii="仿宋" w:eastAsia="仿宋" w:hAnsi="仿宋" w:hint="eastAsia"/>
          <w:sz w:val="28"/>
          <w:szCs w:val="28"/>
        </w:rPr>
        <w:t>替卡韦</w:t>
      </w:r>
      <w:proofErr w:type="gramEnd"/>
      <w:r w:rsidR="003E7B26" w:rsidRPr="000B42CC">
        <w:rPr>
          <w:rFonts w:ascii="仿宋" w:eastAsia="仿宋" w:hAnsi="仿宋" w:hint="eastAsia"/>
          <w:sz w:val="28"/>
          <w:szCs w:val="28"/>
        </w:rPr>
        <w:t>、富马酸</w:t>
      </w:r>
      <w:proofErr w:type="gramStart"/>
      <w:r w:rsidR="003E7B26" w:rsidRPr="000B42CC">
        <w:rPr>
          <w:rFonts w:ascii="仿宋" w:eastAsia="仿宋" w:hAnsi="仿宋" w:hint="eastAsia"/>
          <w:sz w:val="28"/>
          <w:szCs w:val="28"/>
        </w:rPr>
        <w:t>替诺福韦二吡呋酯</w:t>
      </w:r>
      <w:r w:rsidR="003E7B26">
        <w:rPr>
          <w:rFonts w:ascii="仿宋" w:eastAsia="仿宋" w:hAnsi="仿宋" w:hint="eastAsia"/>
          <w:sz w:val="28"/>
          <w:szCs w:val="28"/>
        </w:rPr>
        <w:t>主要</w:t>
      </w:r>
      <w:proofErr w:type="gramEnd"/>
      <w:r w:rsidR="003E7B26">
        <w:rPr>
          <w:rFonts w:ascii="仿宋" w:eastAsia="仿宋" w:hAnsi="仿宋" w:hint="eastAsia"/>
          <w:sz w:val="28"/>
          <w:szCs w:val="28"/>
        </w:rPr>
        <w:t>通过肾脏清除，</w:t>
      </w:r>
      <w:r w:rsidR="003E7B26" w:rsidRPr="003E7B26">
        <w:rPr>
          <w:rFonts w:ascii="仿宋" w:eastAsia="仿宋" w:hAnsi="仿宋" w:hint="eastAsia"/>
          <w:sz w:val="28"/>
          <w:szCs w:val="28"/>
        </w:rPr>
        <w:t>与肾小管主动分泌清除的药物合用，可能</w:t>
      </w:r>
      <w:r w:rsidR="009476C3">
        <w:rPr>
          <w:rFonts w:ascii="仿宋" w:eastAsia="仿宋" w:hAnsi="仿宋" w:hint="eastAsia"/>
          <w:sz w:val="28"/>
          <w:szCs w:val="28"/>
        </w:rPr>
        <w:t>增加两药的血药浓度</w:t>
      </w:r>
      <w:r w:rsidR="000B42CC">
        <w:rPr>
          <w:rFonts w:ascii="仿宋" w:eastAsia="仿宋" w:hAnsi="仿宋" w:hint="eastAsia"/>
          <w:sz w:val="28"/>
          <w:szCs w:val="28"/>
        </w:rPr>
        <w:t>，应避免合用</w:t>
      </w:r>
      <w:r w:rsidR="003E7B26">
        <w:rPr>
          <w:rFonts w:ascii="仿宋" w:eastAsia="仿宋" w:hAnsi="仿宋" w:hint="eastAsia"/>
          <w:sz w:val="28"/>
          <w:szCs w:val="28"/>
        </w:rPr>
        <w:t>；</w:t>
      </w:r>
      <w:r w:rsidR="009476C3" w:rsidRPr="000B42CC">
        <w:rPr>
          <w:rFonts w:ascii="仿宋" w:eastAsia="仿宋" w:hAnsi="仿宋" w:hint="eastAsia"/>
          <w:sz w:val="28"/>
          <w:szCs w:val="28"/>
        </w:rPr>
        <w:t>富马酸丙</w:t>
      </w:r>
      <w:proofErr w:type="gramStart"/>
      <w:r w:rsidR="009476C3" w:rsidRPr="000B42CC">
        <w:rPr>
          <w:rFonts w:ascii="仿宋" w:eastAsia="仿宋" w:hAnsi="仿宋" w:hint="eastAsia"/>
          <w:sz w:val="28"/>
          <w:szCs w:val="28"/>
        </w:rPr>
        <w:t>酚替诺福韦</w:t>
      </w:r>
      <w:proofErr w:type="gramEnd"/>
      <w:r w:rsidR="009476C3" w:rsidRPr="009476C3">
        <w:rPr>
          <w:rFonts w:ascii="仿宋" w:eastAsia="仿宋" w:hAnsi="仿宋" w:hint="eastAsia"/>
          <w:sz w:val="28"/>
          <w:szCs w:val="28"/>
        </w:rPr>
        <w:t>由P-</w:t>
      </w:r>
      <w:proofErr w:type="spellStart"/>
      <w:r w:rsidR="009476C3" w:rsidRPr="009476C3">
        <w:rPr>
          <w:rFonts w:ascii="仿宋" w:eastAsia="仿宋" w:hAnsi="仿宋" w:hint="eastAsia"/>
          <w:sz w:val="28"/>
          <w:szCs w:val="28"/>
        </w:rPr>
        <w:t>gp</w:t>
      </w:r>
      <w:proofErr w:type="spellEnd"/>
      <w:r w:rsidR="009476C3" w:rsidRPr="009476C3">
        <w:rPr>
          <w:rFonts w:ascii="仿宋" w:eastAsia="仿宋" w:hAnsi="仿宋" w:hint="eastAsia"/>
          <w:sz w:val="28"/>
          <w:szCs w:val="28"/>
        </w:rPr>
        <w:t>和BCRP转运，与P-</w:t>
      </w:r>
      <w:proofErr w:type="spellStart"/>
      <w:r w:rsidR="009476C3" w:rsidRPr="009476C3">
        <w:rPr>
          <w:rFonts w:ascii="仿宋" w:eastAsia="仿宋" w:hAnsi="仿宋" w:hint="eastAsia"/>
          <w:sz w:val="28"/>
          <w:szCs w:val="28"/>
        </w:rPr>
        <w:t>gp</w:t>
      </w:r>
      <w:proofErr w:type="spellEnd"/>
      <w:r w:rsidR="009476C3" w:rsidRPr="009476C3">
        <w:rPr>
          <w:rFonts w:ascii="仿宋" w:eastAsia="仿宋" w:hAnsi="仿宋" w:hint="eastAsia"/>
          <w:sz w:val="28"/>
          <w:szCs w:val="28"/>
        </w:rPr>
        <w:t>诱导剂类药品合用可能血药浓度降低失去疗效，与抑制P-</w:t>
      </w:r>
      <w:proofErr w:type="spellStart"/>
      <w:r w:rsidR="009476C3" w:rsidRPr="009476C3">
        <w:rPr>
          <w:rFonts w:ascii="仿宋" w:eastAsia="仿宋" w:hAnsi="仿宋" w:hint="eastAsia"/>
          <w:sz w:val="28"/>
          <w:szCs w:val="28"/>
        </w:rPr>
        <w:t>gp</w:t>
      </w:r>
      <w:proofErr w:type="spellEnd"/>
      <w:r w:rsidR="009476C3" w:rsidRPr="009476C3">
        <w:rPr>
          <w:rFonts w:ascii="仿宋" w:eastAsia="仿宋" w:hAnsi="仿宋" w:hint="eastAsia"/>
          <w:sz w:val="28"/>
          <w:szCs w:val="28"/>
        </w:rPr>
        <w:t>和BCRP的药品合用可能血药浓度增加</w:t>
      </w:r>
      <w:r w:rsidR="000B42CC">
        <w:rPr>
          <w:rFonts w:ascii="仿宋" w:eastAsia="仿宋" w:hAnsi="仿宋" w:hint="eastAsia"/>
          <w:sz w:val="28"/>
          <w:szCs w:val="28"/>
        </w:rPr>
        <w:t>，应避免合用</w:t>
      </w:r>
      <w:r w:rsidR="009476C3">
        <w:rPr>
          <w:rFonts w:ascii="仿宋" w:eastAsia="仿宋" w:hAnsi="仿宋" w:hint="eastAsia"/>
          <w:sz w:val="28"/>
          <w:szCs w:val="28"/>
        </w:rPr>
        <w:t>；替</w:t>
      </w:r>
      <w:proofErr w:type="gramStart"/>
      <w:r w:rsidR="009476C3">
        <w:rPr>
          <w:rFonts w:ascii="仿宋" w:eastAsia="仿宋" w:hAnsi="仿宋" w:hint="eastAsia"/>
          <w:sz w:val="28"/>
          <w:szCs w:val="28"/>
        </w:rPr>
        <w:t>比夫定</w:t>
      </w:r>
      <w:proofErr w:type="gramEnd"/>
      <w:r w:rsidR="009476C3">
        <w:rPr>
          <w:rFonts w:ascii="仿宋" w:eastAsia="仿宋" w:hAnsi="仿宋" w:hint="eastAsia"/>
          <w:sz w:val="28"/>
          <w:szCs w:val="28"/>
        </w:rPr>
        <w:t>与</w:t>
      </w:r>
      <w:r w:rsidR="009476C3" w:rsidRPr="009476C3">
        <w:rPr>
          <w:rFonts w:ascii="仿宋" w:eastAsia="仿宋" w:hAnsi="仿宋" w:hint="eastAsia"/>
          <w:sz w:val="28"/>
          <w:szCs w:val="28"/>
        </w:rPr>
        <w:t>任何与肌病发生相关的药物同时使用时，应严密监测患者出现任何原因未明的肌痛、触痛或无力的体征或症状</w:t>
      </w:r>
      <w:r w:rsidR="008A4CC1">
        <w:rPr>
          <w:rFonts w:ascii="仿宋" w:eastAsia="仿宋" w:hAnsi="仿宋" w:hint="eastAsia"/>
          <w:sz w:val="28"/>
          <w:szCs w:val="28"/>
        </w:rPr>
        <w:t>等,替</w:t>
      </w:r>
      <w:proofErr w:type="gramStart"/>
      <w:r w:rsidR="008A4CC1">
        <w:rPr>
          <w:rFonts w:ascii="仿宋" w:eastAsia="仿宋" w:hAnsi="仿宋" w:hint="eastAsia"/>
          <w:sz w:val="28"/>
          <w:szCs w:val="28"/>
        </w:rPr>
        <w:t>比夫定</w:t>
      </w:r>
      <w:proofErr w:type="gramEnd"/>
      <w:r w:rsidR="008A4CC1">
        <w:rPr>
          <w:rFonts w:ascii="仿宋" w:eastAsia="仿宋" w:hAnsi="仿宋" w:hint="eastAsia"/>
          <w:sz w:val="28"/>
          <w:szCs w:val="28"/>
        </w:rPr>
        <w:t>与干扰素同时使用可</w:t>
      </w:r>
      <w:r w:rsidR="00533132">
        <w:rPr>
          <w:rFonts w:ascii="仿宋" w:eastAsia="仿宋" w:hAnsi="仿宋" w:hint="eastAsia"/>
          <w:sz w:val="28"/>
          <w:szCs w:val="28"/>
        </w:rPr>
        <w:t>能增加</w:t>
      </w:r>
      <w:r w:rsidR="008A4CC1">
        <w:rPr>
          <w:rFonts w:ascii="仿宋" w:eastAsia="仿宋" w:hAnsi="仿宋" w:hint="eastAsia"/>
          <w:sz w:val="28"/>
          <w:szCs w:val="28"/>
        </w:rPr>
        <w:t>周围神经病变</w:t>
      </w:r>
      <w:r w:rsidR="00533132">
        <w:rPr>
          <w:rFonts w:ascii="仿宋" w:eastAsia="仿宋" w:hAnsi="仿宋" w:hint="eastAsia"/>
          <w:sz w:val="28"/>
          <w:szCs w:val="28"/>
        </w:rPr>
        <w:t>风险</w:t>
      </w:r>
      <w:r w:rsidR="008A4CC1">
        <w:rPr>
          <w:rFonts w:ascii="仿宋" w:eastAsia="仿宋" w:hAnsi="仿宋" w:hint="eastAsia"/>
          <w:sz w:val="28"/>
          <w:szCs w:val="28"/>
        </w:rPr>
        <w:t>,</w:t>
      </w:r>
      <w:r w:rsidR="000B42CC">
        <w:rPr>
          <w:rFonts w:ascii="仿宋" w:eastAsia="仿宋" w:hAnsi="仿宋" w:hint="eastAsia"/>
          <w:sz w:val="28"/>
          <w:szCs w:val="28"/>
        </w:rPr>
        <w:t>应避免合用；上述</w:t>
      </w:r>
      <w:proofErr w:type="gramStart"/>
      <w:r w:rsidR="000B42CC">
        <w:rPr>
          <w:rFonts w:ascii="仿宋" w:eastAsia="仿宋" w:hAnsi="仿宋" w:hint="eastAsia"/>
          <w:sz w:val="28"/>
          <w:szCs w:val="28"/>
        </w:rPr>
        <w:t>药物均评2分</w:t>
      </w:r>
      <w:proofErr w:type="gramEnd"/>
      <w:r w:rsidR="000B42CC">
        <w:rPr>
          <w:rFonts w:ascii="仿宋" w:eastAsia="仿宋" w:hAnsi="仿宋" w:hint="eastAsia"/>
          <w:sz w:val="28"/>
          <w:szCs w:val="28"/>
        </w:rPr>
        <w:t>。</w:t>
      </w:r>
    </w:p>
    <w:p w14:paraId="27F2E767" w14:textId="77777777" w:rsidR="000B42CC" w:rsidRDefault="007B7BC5">
      <w:pPr>
        <w:ind w:firstLineChars="200" w:firstLine="560"/>
        <w:rPr>
          <w:rFonts w:ascii="仿宋" w:eastAsia="仿宋" w:hAnsi="仿宋"/>
          <w:sz w:val="28"/>
          <w:szCs w:val="28"/>
        </w:rPr>
      </w:pPr>
      <w:r>
        <w:rPr>
          <w:rFonts w:ascii="仿宋" w:eastAsia="仿宋" w:hAnsi="仿宋" w:hint="eastAsia"/>
          <w:sz w:val="28"/>
          <w:szCs w:val="28"/>
        </w:rPr>
        <w:t>3.4其他评分：</w:t>
      </w:r>
      <w:r w:rsidR="000B42CC">
        <w:rPr>
          <w:rFonts w:ascii="仿宋" w:eastAsia="仿宋" w:hAnsi="仿宋" w:hint="eastAsia"/>
          <w:sz w:val="28"/>
          <w:szCs w:val="28"/>
        </w:rPr>
        <w:t>5</w:t>
      </w:r>
      <w:r>
        <w:rPr>
          <w:rFonts w:ascii="仿宋" w:eastAsia="仿宋" w:hAnsi="仿宋" w:hint="eastAsia"/>
          <w:sz w:val="28"/>
          <w:szCs w:val="28"/>
        </w:rPr>
        <w:t>个</w:t>
      </w:r>
      <w:r w:rsidR="000B42CC">
        <w:rPr>
          <w:rFonts w:ascii="仿宋" w:eastAsia="仿宋" w:hAnsi="仿宋" w:hint="eastAsia"/>
          <w:sz w:val="28"/>
          <w:szCs w:val="28"/>
        </w:rPr>
        <w:t>核苷（酸）类似物药物</w:t>
      </w:r>
      <w:r>
        <w:rPr>
          <w:rFonts w:ascii="仿宋" w:eastAsia="仿宋" w:hAnsi="仿宋" w:hint="eastAsia"/>
          <w:sz w:val="28"/>
          <w:szCs w:val="28"/>
        </w:rPr>
        <w:t>不良反应基本可逆，</w:t>
      </w:r>
      <w:r w:rsidR="00552690">
        <w:rPr>
          <w:rFonts w:ascii="仿宋" w:eastAsia="仿宋" w:hAnsi="仿宋" w:hint="eastAsia"/>
          <w:sz w:val="28"/>
          <w:szCs w:val="28"/>
        </w:rPr>
        <w:t>各得0.5分。5个药物没有致</w:t>
      </w:r>
      <w:proofErr w:type="gramStart"/>
      <w:r w:rsidR="00552690">
        <w:rPr>
          <w:rFonts w:ascii="仿宋" w:eastAsia="仿宋" w:hAnsi="仿宋" w:hint="eastAsia"/>
          <w:sz w:val="28"/>
          <w:szCs w:val="28"/>
        </w:rPr>
        <w:t>畸</w:t>
      </w:r>
      <w:proofErr w:type="gramEnd"/>
      <w:r w:rsidR="00552690">
        <w:rPr>
          <w:rFonts w:ascii="仿宋" w:eastAsia="仿宋" w:hAnsi="仿宋" w:hint="eastAsia"/>
          <w:sz w:val="28"/>
          <w:szCs w:val="28"/>
        </w:rPr>
        <w:t>、致癌等相关报道，同时根据药品说明书替</w:t>
      </w:r>
      <w:proofErr w:type="gramStart"/>
      <w:r w:rsidR="00552690">
        <w:rPr>
          <w:rFonts w:ascii="仿宋" w:eastAsia="仿宋" w:hAnsi="仿宋" w:hint="eastAsia"/>
          <w:sz w:val="28"/>
          <w:szCs w:val="28"/>
        </w:rPr>
        <w:t>比夫定动物</w:t>
      </w:r>
      <w:proofErr w:type="gramEnd"/>
      <w:r w:rsidR="00552690">
        <w:rPr>
          <w:rFonts w:ascii="仿宋" w:eastAsia="仿宋" w:hAnsi="仿宋" w:hint="eastAsia"/>
          <w:sz w:val="28"/>
          <w:szCs w:val="28"/>
        </w:rPr>
        <w:t>实验数据无致</w:t>
      </w:r>
      <w:proofErr w:type="gramStart"/>
      <w:r w:rsidR="00552690">
        <w:rPr>
          <w:rFonts w:ascii="仿宋" w:eastAsia="仿宋" w:hAnsi="仿宋" w:hint="eastAsia"/>
          <w:sz w:val="28"/>
          <w:szCs w:val="28"/>
        </w:rPr>
        <w:t>畸</w:t>
      </w:r>
      <w:proofErr w:type="gramEnd"/>
      <w:r w:rsidR="00552690">
        <w:rPr>
          <w:rFonts w:ascii="仿宋" w:eastAsia="仿宋" w:hAnsi="仿宋" w:hint="eastAsia"/>
          <w:sz w:val="28"/>
          <w:szCs w:val="28"/>
        </w:rPr>
        <w:t>及潜在致癌性，得1分；其他药物动物实验数据显示有致</w:t>
      </w:r>
      <w:proofErr w:type="gramStart"/>
      <w:r w:rsidR="00552690">
        <w:rPr>
          <w:rFonts w:ascii="仿宋" w:eastAsia="仿宋" w:hAnsi="仿宋" w:hint="eastAsia"/>
          <w:sz w:val="28"/>
          <w:szCs w:val="28"/>
        </w:rPr>
        <w:t>畸</w:t>
      </w:r>
      <w:proofErr w:type="gramEnd"/>
      <w:r w:rsidR="00552690">
        <w:rPr>
          <w:rFonts w:ascii="仿宋" w:eastAsia="仿宋" w:hAnsi="仿宋" w:hint="eastAsia"/>
          <w:sz w:val="28"/>
          <w:szCs w:val="28"/>
        </w:rPr>
        <w:t>或致癌可能，得0.5分</w:t>
      </w:r>
      <w:r>
        <w:rPr>
          <w:rFonts w:ascii="仿宋" w:eastAsia="仿宋" w:hAnsi="仿宋" w:hint="eastAsia"/>
          <w:sz w:val="28"/>
          <w:szCs w:val="28"/>
        </w:rPr>
        <w:t>。</w:t>
      </w:r>
      <w:r w:rsidR="004E742E">
        <w:rPr>
          <w:rFonts w:ascii="仿宋" w:eastAsia="仿宋" w:hAnsi="仿宋" w:hint="eastAsia"/>
          <w:sz w:val="28"/>
          <w:szCs w:val="28"/>
        </w:rPr>
        <w:t>参考国家药品监督管理局发布的药物警戒信息</w:t>
      </w:r>
      <w:r w:rsidR="004E742E" w:rsidRPr="008B0401">
        <w:rPr>
          <w:rFonts w:ascii="仿宋" w:eastAsia="仿宋" w:hAnsi="仿宋" w:hint="eastAsia"/>
          <w:sz w:val="28"/>
          <w:szCs w:val="28"/>
          <w:vertAlign w:val="superscript"/>
        </w:rPr>
        <w:t>[</w:t>
      </w:r>
      <w:r w:rsidR="008B0401">
        <w:rPr>
          <w:rFonts w:ascii="仿宋" w:eastAsia="仿宋" w:hAnsi="仿宋" w:hint="eastAsia"/>
          <w:sz w:val="28"/>
          <w:szCs w:val="28"/>
          <w:vertAlign w:val="superscript"/>
        </w:rPr>
        <w:t>13</w:t>
      </w:r>
      <w:r w:rsidR="004E742E" w:rsidRPr="008B0401">
        <w:rPr>
          <w:rFonts w:ascii="仿宋" w:eastAsia="仿宋" w:hAnsi="仿宋" w:hint="eastAsia"/>
          <w:sz w:val="28"/>
          <w:szCs w:val="28"/>
          <w:vertAlign w:val="superscript"/>
        </w:rPr>
        <w:t>]</w:t>
      </w:r>
      <w:r w:rsidR="004E742E">
        <w:rPr>
          <w:rFonts w:ascii="仿宋" w:eastAsia="仿宋" w:hAnsi="仿宋" w:hint="eastAsia"/>
          <w:sz w:val="28"/>
          <w:szCs w:val="28"/>
        </w:rPr>
        <w:t>及</w:t>
      </w:r>
      <w:r w:rsidR="00AB5EA9">
        <w:rPr>
          <w:rFonts w:ascii="仿宋" w:eastAsia="仿宋" w:hAnsi="仿宋" w:hint="eastAsia"/>
          <w:sz w:val="28"/>
          <w:szCs w:val="28"/>
        </w:rPr>
        <w:t>药品说明书，</w:t>
      </w:r>
      <w:r w:rsidR="0009018E">
        <w:rPr>
          <w:rFonts w:ascii="仿宋" w:eastAsia="仿宋" w:hAnsi="仿宋" w:hint="eastAsia"/>
          <w:sz w:val="28"/>
          <w:szCs w:val="28"/>
        </w:rPr>
        <w:t>恩</w:t>
      </w:r>
      <w:proofErr w:type="gramStart"/>
      <w:r w:rsidR="0009018E" w:rsidRPr="004955C9">
        <w:rPr>
          <w:rFonts w:ascii="仿宋" w:eastAsia="仿宋" w:hAnsi="仿宋" w:hint="eastAsia"/>
          <w:sz w:val="28"/>
          <w:szCs w:val="28"/>
        </w:rPr>
        <w:t>替卡韦</w:t>
      </w:r>
      <w:proofErr w:type="gramEnd"/>
      <w:r w:rsidR="0009018E" w:rsidRPr="004955C9">
        <w:rPr>
          <w:rFonts w:ascii="仿宋" w:eastAsia="仿宋" w:hAnsi="仿宋" w:hint="eastAsia"/>
          <w:sz w:val="28"/>
          <w:szCs w:val="28"/>
        </w:rPr>
        <w:t>、富马酸</w:t>
      </w:r>
      <w:proofErr w:type="gramStart"/>
      <w:r w:rsidR="0009018E" w:rsidRPr="004955C9">
        <w:rPr>
          <w:rFonts w:ascii="仿宋" w:eastAsia="仿宋" w:hAnsi="仿宋" w:hint="eastAsia"/>
          <w:sz w:val="28"/>
          <w:szCs w:val="28"/>
        </w:rPr>
        <w:t>替诺福韦二吡呋</w:t>
      </w:r>
      <w:proofErr w:type="gramEnd"/>
      <w:r w:rsidR="0009018E" w:rsidRPr="004955C9">
        <w:rPr>
          <w:rFonts w:ascii="仿宋" w:eastAsia="仿宋" w:hAnsi="仿宋" w:hint="eastAsia"/>
          <w:sz w:val="28"/>
          <w:szCs w:val="28"/>
        </w:rPr>
        <w:t>酯、拉米夫定、</w:t>
      </w:r>
      <w:proofErr w:type="gramStart"/>
      <w:r w:rsidR="0009018E" w:rsidRPr="004955C9">
        <w:rPr>
          <w:rFonts w:ascii="仿宋" w:eastAsia="仿宋" w:hAnsi="仿宋" w:hint="eastAsia"/>
          <w:sz w:val="28"/>
          <w:szCs w:val="28"/>
        </w:rPr>
        <w:t>替比夫定</w:t>
      </w:r>
      <w:r w:rsidR="00AD5E76">
        <w:rPr>
          <w:rFonts w:ascii="仿宋" w:eastAsia="仿宋" w:hAnsi="仿宋" w:hint="eastAsia"/>
          <w:sz w:val="28"/>
          <w:szCs w:val="28"/>
        </w:rPr>
        <w:t>在</w:t>
      </w:r>
      <w:proofErr w:type="gramEnd"/>
      <w:r w:rsidR="00AD5E76">
        <w:rPr>
          <w:rFonts w:ascii="仿宋" w:eastAsia="仿宋" w:hAnsi="仿宋" w:hint="eastAsia"/>
          <w:sz w:val="28"/>
          <w:szCs w:val="28"/>
        </w:rPr>
        <w:t>说明书标题下均有</w:t>
      </w:r>
      <w:r w:rsidR="0009018E">
        <w:rPr>
          <w:rFonts w:ascii="仿宋" w:eastAsia="仿宋" w:hAnsi="仿宋" w:hint="eastAsia"/>
          <w:sz w:val="28"/>
          <w:szCs w:val="28"/>
        </w:rPr>
        <w:t>黑框警告</w:t>
      </w:r>
      <w:r w:rsidR="00AD5E76">
        <w:rPr>
          <w:rFonts w:ascii="仿宋" w:eastAsia="仿宋" w:hAnsi="仿宋" w:hint="eastAsia"/>
          <w:sz w:val="28"/>
          <w:szCs w:val="28"/>
        </w:rPr>
        <w:t>加注警示语</w:t>
      </w:r>
      <w:r w:rsidR="0009018E">
        <w:rPr>
          <w:rFonts w:ascii="仿宋" w:eastAsia="仿宋" w:hAnsi="仿宋" w:hint="eastAsia"/>
          <w:sz w:val="28"/>
          <w:szCs w:val="28"/>
        </w:rPr>
        <w:t>内容，</w:t>
      </w:r>
      <w:r>
        <w:rPr>
          <w:rFonts w:ascii="仿宋" w:eastAsia="仿宋" w:hAnsi="仿宋" w:hint="eastAsia"/>
          <w:sz w:val="28"/>
          <w:szCs w:val="28"/>
        </w:rPr>
        <w:t>各得0分</w:t>
      </w:r>
      <w:r w:rsidR="0009018E">
        <w:rPr>
          <w:rFonts w:ascii="仿宋" w:eastAsia="仿宋" w:hAnsi="仿宋"/>
          <w:sz w:val="28"/>
          <w:szCs w:val="28"/>
        </w:rPr>
        <w:t>；</w:t>
      </w:r>
      <w:r w:rsidR="0009018E" w:rsidRPr="004955C9">
        <w:rPr>
          <w:rFonts w:ascii="仿宋" w:eastAsia="仿宋" w:hAnsi="仿宋" w:hint="eastAsia"/>
          <w:sz w:val="28"/>
          <w:szCs w:val="28"/>
        </w:rPr>
        <w:t>富马酸丙</w:t>
      </w:r>
      <w:proofErr w:type="gramStart"/>
      <w:r w:rsidR="0009018E" w:rsidRPr="004955C9">
        <w:rPr>
          <w:rFonts w:ascii="仿宋" w:eastAsia="仿宋" w:hAnsi="仿宋" w:hint="eastAsia"/>
          <w:sz w:val="28"/>
          <w:szCs w:val="28"/>
        </w:rPr>
        <w:t>酚替诺福韦</w:t>
      </w:r>
      <w:proofErr w:type="gramEnd"/>
      <w:r w:rsidR="003B58B4">
        <w:rPr>
          <w:rFonts w:ascii="仿宋" w:eastAsia="仿宋" w:hAnsi="仿宋" w:hint="eastAsia"/>
          <w:sz w:val="28"/>
          <w:szCs w:val="28"/>
        </w:rPr>
        <w:t>说明书</w:t>
      </w:r>
      <w:r w:rsidR="0009018E" w:rsidRPr="004955C9">
        <w:rPr>
          <w:rFonts w:ascii="仿宋" w:eastAsia="仿宋" w:hAnsi="仿宋" w:hint="eastAsia"/>
          <w:sz w:val="28"/>
          <w:szCs w:val="28"/>
        </w:rPr>
        <w:t>无特别用药警示，得1分。</w:t>
      </w:r>
      <w:r>
        <w:rPr>
          <w:rFonts w:ascii="仿宋" w:eastAsia="仿宋" w:hAnsi="仿宋" w:hint="eastAsia"/>
          <w:sz w:val="28"/>
          <w:szCs w:val="28"/>
        </w:rPr>
        <w:t>具体打分情况详见表</w:t>
      </w:r>
      <w:r w:rsidR="0009018E">
        <w:rPr>
          <w:rFonts w:ascii="仿宋" w:eastAsia="仿宋" w:hAnsi="仿宋" w:hint="eastAsia"/>
          <w:sz w:val="28"/>
          <w:szCs w:val="28"/>
        </w:rPr>
        <w:t>5</w:t>
      </w:r>
      <w:r>
        <w:rPr>
          <w:rFonts w:ascii="仿宋" w:eastAsia="仿宋" w:hAnsi="仿宋" w:hint="eastAsia"/>
          <w:sz w:val="28"/>
          <w:szCs w:val="28"/>
        </w:rPr>
        <w:t>。</w:t>
      </w:r>
    </w:p>
    <w:p w14:paraId="2CA42F8A" w14:textId="77777777" w:rsidR="009F1287" w:rsidRDefault="007B7BC5" w:rsidP="00D93448">
      <w:pPr>
        <w:spacing w:beforeLines="50" w:before="199"/>
        <w:jc w:val="center"/>
        <w:rPr>
          <w:rFonts w:ascii="仿宋" w:eastAsia="仿宋" w:hAnsi="仿宋"/>
          <w:sz w:val="24"/>
          <w:szCs w:val="28"/>
        </w:rPr>
      </w:pPr>
      <w:r w:rsidRPr="00D93448">
        <w:rPr>
          <w:rFonts w:ascii="仿宋" w:eastAsia="仿宋" w:hAnsi="仿宋" w:hint="eastAsia"/>
          <w:b/>
          <w:sz w:val="24"/>
          <w:szCs w:val="28"/>
        </w:rPr>
        <w:lastRenderedPageBreak/>
        <w:t>表</w:t>
      </w:r>
      <w:r w:rsidR="0009018E" w:rsidRPr="00D93448">
        <w:rPr>
          <w:rFonts w:ascii="仿宋" w:eastAsia="仿宋" w:hAnsi="仿宋" w:hint="eastAsia"/>
          <w:b/>
          <w:sz w:val="24"/>
          <w:szCs w:val="28"/>
        </w:rPr>
        <w:t>5</w:t>
      </w:r>
      <w:r>
        <w:rPr>
          <w:rFonts w:ascii="仿宋" w:eastAsia="仿宋" w:hAnsi="仿宋" w:hint="eastAsia"/>
          <w:sz w:val="24"/>
          <w:szCs w:val="28"/>
        </w:rPr>
        <w:t xml:space="preserve"> </w:t>
      </w:r>
      <w:r w:rsidR="003B58B4">
        <w:rPr>
          <w:rFonts w:ascii="仿宋" w:eastAsia="仿宋" w:hAnsi="仿宋" w:hint="eastAsia"/>
          <w:sz w:val="24"/>
          <w:szCs w:val="24"/>
        </w:rPr>
        <w:t>抗HBV核苷（酸）类似物</w:t>
      </w:r>
      <w:r>
        <w:rPr>
          <w:rFonts w:ascii="仿宋" w:eastAsia="仿宋" w:hAnsi="仿宋" w:hint="eastAsia"/>
          <w:sz w:val="24"/>
          <w:szCs w:val="28"/>
        </w:rPr>
        <w:t>安全性评分</w:t>
      </w:r>
    </w:p>
    <w:tbl>
      <w:tblPr>
        <w:tblW w:w="9872" w:type="dxa"/>
        <w:jc w:val="center"/>
        <w:tblBorders>
          <w:top w:val="single" w:sz="4" w:space="0" w:color="auto"/>
          <w:bottom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134"/>
        <w:gridCol w:w="4111"/>
        <w:gridCol w:w="542"/>
        <w:gridCol w:w="967"/>
        <w:gridCol w:w="850"/>
        <w:gridCol w:w="806"/>
        <w:gridCol w:w="709"/>
        <w:gridCol w:w="753"/>
      </w:tblGrid>
      <w:tr w:rsidR="002F4D63" w14:paraId="19247886" w14:textId="77777777" w:rsidTr="00C039B2">
        <w:trPr>
          <w:trHeight w:val="573"/>
          <w:jc w:val="center"/>
        </w:trPr>
        <w:tc>
          <w:tcPr>
            <w:tcW w:w="5245"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31C081CC" w14:textId="77777777" w:rsidR="002F4D63" w:rsidRDefault="002F4D63" w:rsidP="0019757D">
            <w:pPr>
              <w:jc w:val="left"/>
              <w:textAlignment w:val="bottom"/>
              <w:rPr>
                <w:rFonts w:ascii="仿宋" w:eastAsia="仿宋" w:hAnsi="仿宋" w:cs="Arial"/>
                <w:kern w:val="0"/>
                <w:sz w:val="24"/>
                <w:szCs w:val="24"/>
              </w:rPr>
            </w:pPr>
            <w:r>
              <w:rPr>
                <w:rFonts w:ascii="仿宋" w:eastAsia="仿宋" w:hAnsi="仿宋" w:cs="Arial"/>
                <w:b/>
                <w:bCs/>
                <w:color w:val="000000"/>
                <w:kern w:val="24"/>
                <w:sz w:val="24"/>
                <w:szCs w:val="24"/>
              </w:rPr>
              <w:t>安全性（20分）</w:t>
            </w:r>
          </w:p>
        </w:tc>
        <w:tc>
          <w:tcPr>
            <w:tcW w:w="542"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41403F95" w14:textId="77777777" w:rsidR="002F4D63" w:rsidRDefault="002F4D63">
            <w:pPr>
              <w:jc w:val="center"/>
              <w:textAlignment w:val="bottom"/>
              <w:rPr>
                <w:rFonts w:ascii="仿宋" w:eastAsia="仿宋" w:hAnsi="仿宋" w:cs="Arial"/>
                <w:kern w:val="0"/>
                <w:sz w:val="24"/>
                <w:szCs w:val="24"/>
              </w:rPr>
            </w:pPr>
            <w:r>
              <w:rPr>
                <w:rFonts w:ascii="仿宋" w:eastAsia="仿宋" w:hAnsi="仿宋" w:cs="Arial"/>
                <w:b/>
                <w:bCs/>
                <w:color w:val="000000"/>
                <w:kern w:val="24"/>
                <w:sz w:val="24"/>
                <w:szCs w:val="24"/>
              </w:rPr>
              <w:t>评分标准</w:t>
            </w:r>
          </w:p>
        </w:tc>
        <w:tc>
          <w:tcPr>
            <w:tcW w:w="967"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58D4141D" w14:textId="77777777" w:rsidR="002F4D63" w:rsidRDefault="002F4D63" w:rsidP="00BC065F">
            <w:pPr>
              <w:jc w:val="center"/>
              <w:rPr>
                <w:rFonts w:ascii="仿宋" w:eastAsia="仿宋" w:hAnsi="仿宋"/>
                <w:b/>
                <w:bCs/>
                <w:sz w:val="24"/>
                <w:szCs w:val="24"/>
              </w:rPr>
            </w:pPr>
            <w:r w:rsidRPr="004955C9">
              <w:rPr>
                <w:rFonts w:ascii="仿宋" w:eastAsia="仿宋" w:hAnsi="仿宋" w:hint="eastAsia"/>
                <w:b/>
                <w:bCs/>
                <w:sz w:val="24"/>
                <w:szCs w:val="24"/>
              </w:rPr>
              <w:t>恩替</w:t>
            </w:r>
          </w:p>
          <w:p w14:paraId="5B148655" w14:textId="77777777" w:rsidR="002F4D63" w:rsidRPr="004955C9" w:rsidRDefault="002F4D63" w:rsidP="00BC065F">
            <w:pPr>
              <w:jc w:val="center"/>
              <w:rPr>
                <w:rFonts w:ascii="仿宋" w:eastAsia="仿宋" w:hAnsi="仿宋"/>
                <w:b/>
                <w:bCs/>
                <w:sz w:val="24"/>
                <w:szCs w:val="24"/>
              </w:rPr>
            </w:pPr>
            <w:proofErr w:type="gramStart"/>
            <w:r w:rsidRPr="004955C9">
              <w:rPr>
                <w:rFonts w:ascii="仿宋" w:eastAsia="仿宋" w:hAnsi="仿宋" w:hint="eastAsia"/>
                <w:b/>
                <w:bCs/>
                <w:sz w:val="24"/>
                <w:szCs w:val="24"/>
              </w:rPr>
              <w:t>卡韦</w:t>
            </w:r>
            <w:proofErr w:type="gramEnd"/>
          </w:p>
        </w:tc>
        <w:tc>
          <w:tcPr>
            <w:tcW w:w="850"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3D725700" w14:textId="77777777" w:rsidR="002F4D63" w:rsidRPr="004955C9" w:rsidRDefault="002F4D63" w:rsidP="00BC065F">
            <w:pPr>
              <w:jc w:val="center"/>
              <w:rPr>
                <w:rFonts w:ascii="仿宋" w:eastAsia="仿宋" w:hAnsi="仿宋"/>
                <w:b/>
                <w:bCs/>
                <w:sz w:val="24"/>
                <w:szCs w:val="24"/>
              </w:rPr>
            </w:pPr>
            <w:r w:rsidRPr="004955C9">
              <w:rPr>
                <w:rFonts w:ascii="仿宋" w:eastAsia="仿宋" w:hAnsi="仿宋" w:hint="eastAsia"/>
                <w:b/>
                <w:bCs/>
                <w:sz w:val="24"/>
                <w:szCs w:val="24"/>
              </w:rPr>
              <w:t>富马酸</w:t>
            </w:r>
            <w:proofErr w:type="gramStart"/>
            <w:r w:rsidRPr="004955C9">
              <w:rPr>
                <w:rFonts w:ascii="仿宋" w:eastAsia="仿宋" w:hAnsi="仿宋" w:hint="eastAsia"/>
                <w:b/>
                <w:bCs/>
                <w:sz w:val="24"/>
                <w:szCs w:val="24"/>
              </w:rPr>
              <w:t>替诺福韦二吡呋</w:t>
            </w:r>
            <w:proofErr w:type="gramEnd"/>
            <w:r w:rsidRPr="004955C9">
              <w:rPr>
                <w:rFonts w:ascii="仿宋" w:eastAsia="仿宋" w:hAnsi="仿宋" w:hint="eastAsia"/>
                <w:b/>
                <w:bCs/>
                <w:sz w:val="24"/>
                <w:szCs w:val="24"/>
              </w:rPr>
              <w:t>酯</w:t>
            </w:r>
          </w:p>
        </w:tc>
        <w:tc>
          <w:tcPr>
            <w:tcW w:w="806"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668078F5" w14:textId="77777777" w:rsidR="00C039B2" w:rsidRDefault="002F4D63" w:rsidP="00BC065F">
            <w:pPr>
              <w:jc w:val="center"/>
              <w:rPr>
                <w:rFonts w:ascii="仿宋" w:eastAsia="仿宋" w:hAnsi="仿宋"/>
                <w:b/>
                <w:bCs/>
                <w:sz w:val="24"/>
                <w:szCs w:val="24"/>
              </w:rPr>
            </w:pPr>
            <w:r w:rsidRPr="004955C9">
              <w:rPr>
                <w:rFonts w:ascii="仿宋" w:eastAsia="仿宋" w:hAnsi="仿宋" w:hint="eastAsia"/>
                <w:b/>
                <w:bCs/>
                <w:sz w:val="24"/>
                <w:szCs w:val="24"/>
              </w:rPr>
              <w:t>拉米</w:t>
            </w:r>
          </w:p>
          <w:p w14:paraId="69AD46AA" w14:textId="77777777" w:rsidR="002F4D63" w:rsidRPr="004955C9" w:rsidRDefault="002F4D63" w:rsidP="00BC065F">
            <w:pPr>
              <w:jc w:val="center"/>
              <w:rPr>
                <w:rFonts w:ascii="仿宋" w:eastAsia="仿宋" w:hAnsi="仿宋"/>
                <w:b/>
                <w:bCs/>
                <w:sz w:val="24"/>
                <w:szCs w:val="24"/>
              </w:rPr>
            </w:pPr>
            <w:r w:rsidRPr="004955C9">
              <w:rPr>
                <w:rFonts w:ascii="仿宋" w:eastAsia="仿宋" w:hAnsi="仿宋" w:hint="eastAsia"/>
                <w:b/>
                <w:bCs/>
                <w:sz w:val="24"/>
                <w:szCs w:val="24"/>
              </w:rPr>
              <w:t>夫定</w:t>
            </w:r>
          </w:p>
        </w:tc>
        <w:tc>
          <w:tcPr>
            <w:tcW w:w="70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377CC4AB" w14:textId="77777777" w:rsidR="002F4D63" w:rsidRPr="004955C9" w:rsidRDefault="002F4D63" w:rsidP="00BC065F">
            <w:pPr>
              <w:jc w:val="center"/>
              <w:rPr>
                <w:rFonts w:ascii="仿宋" w:eastAsia="仿宋" w:hAnsi="仿宋"/>
                <w:b/>
                <w:bCs/>
                <w:sz w:val="24"/>
                <w:szCs w:val="24"/>
              </w:rPr>
            </w:pPr>
            <w:r w:rsidRPr="004955C9">
              <w:rPr>
                <w:rFonts w:ascii="仿宋" w:eastAsia="仿宋" w:hAnsi="仿宋" w:hint="eastAsia"/>
                <w:b/>
                <w:bCs/>
                <w:sz w:val="24"/>
                <w:szCs w:val="24"/>
              </w:rPr>
              <w:t>替</w:t>
            </w:r>
            <w:proofErr w:type="gramStart"/>
            <w:r w:rsidRPr="004955C9">
              <w:rPr>
                <w:rFonts w:ascii="仿宋" w:eastAsia="仿宋" w:hAnsi="仿宋" w:hint="eastAsia"/>
                <w:b/>
                <w:bCs/>
                <w:sz w:val="24"/>
                <w:szCs w:val="24"/>
              </w:rPr>
              <w:t>比夫定</w:t>
            </w:r>
            <w:proofErr w:type="gramEnd"/>
          </w:p>
        </w:tc>
        <w:tc>
          <w:tcPr>
            <w:tcW w:w="753"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4891B6F4" w14:textId="77777777" w:rsidR="002F4D63" w:rsidRPr="004955C9" w:rsidRDefault="002F4D63" w:rsidP="00BC065F">
            <w:pPr>
              <w:jc w:val="center"/>
              <w:rPr>
                <w:rFonts w:ascii="仿宋" w:eastAsia="仿宋" w:hAnsi="仿宋"/>
                <w:b/>
                <w:bCs/>
                <w:sz w:val="24"/>
                <w:szCs w:val="24"/>
              </w:rPr>
            </w:pPr>
            <w:r w:rsidRPr="004955C9">
              <w:rPr>
                <w:rFonts w:ascii="仿宋" w:eastAsia="仿宋" w:hAnsi="仿宋" w:hint="eastAsia"/>
                <w:b/>
                <w:bCs/>
                <w:sz w:val="24"/>
                <w:szCs w:val="24"/>
              </w:rPr>
              <w:t>富马酸丙</w:t>
            </w:r>
            <w:proofErr w:type="gramStart"/>
            <w:r w:rsidRPr="004955C9">
              <w:rPr>
                <w:rFonts w:ascii="仿宋" w:eastAsia="仿宋" w:hAnsi="仿宋" w:hint="eastAsia"/>
                <w:b/>
                <w:bCs/>
                <w:sz w:val="24"/>
                <w:szCs w:val="24"/>
              </w:rPr>
              <w:t>酚替诺福韦</w:t>
            </w:r>
            <w:proofErr w:type="gramEnd"/>
          </w:p>
        </w:tc>
      </w:tr>
      <w:tr w:rsidR="00C039B2" w14:paraId="23A42ED8" w14:textId="77777777" w:rsidTr="00A65908">
        <w:trPr>
          <w:trHeight w:val="358"/>
          <w:jc w:val="center"/>
        </w:trPr>
        <w:tc>
          <w:tcPr>
            <w:tcW w:w="5245" w:type="dxa"/>
            <w:gridSpan w:val="2"/>
            <w:vMerge w:val="restart"/>
            <w:tcBorders>
              <w:top w:val="single" w:sz="4" w:space="0" w:color="auto"/>
            </w:tcBorders>
            <w:shd w:val="clear" w:color="auto" w:fill="FFFFFF" w:themeFill="background1"/>
            <w:tcMar>
              <w:top w:w="9" w:type="dxa"/>
              <w:left w:w="9" w:type="dxa"/>
              <w:bottom w:w="0" w:type="dxa"/>
              <w:right w:w="9" w:type="dxa"/>
            </w:tcMar>
            <w:vAlign w:val="center"/>
          </w:tcPr>
          <w:p w14:paraId="273063E7" w14:textId="77777777" w:rsidR="00C039B2" w:rsidRDefault="00C039B2" w:rsidP="00C039B2">
            <w:pPr>
              <w:jc w:val="center"/>
              <w:rPr>
                <w:rFonts w:ascii="仿宋" w:eastAsia="仿宋" w:hAnsi="仿宋"/>
                <w:b/>
                <w:bCs/>
                <w:szCs w:val="21"/>
              </w:rPr>
            </w:pPr>
          </w:p>
        </w:tc>
        <w:tc>
          <w:tcPr>
            <w:tcW w:w="542" w:type="dxa"/>
            <w:vMerge w:val="restart"/>
            <w:tcBorders>
              <w:top w:val="single" w:sz="4" w:space="0" w:color="auto"/>
            </w:tcBorders>
            <w:shd w:val="clear" w:color="auto" w:fill="FFFFFF" w:themeFill="background1"/>
            <w:tcMar>
              <w:top w:w="9" w:type="dxa"/>
              <w:left w:w="9" w:type="dxa"/>
              <w:bottom w:w="0" w:type="dxa"/>
              <w:right w:w="9" w:type="dxa"/>
            </w:tcMar>
            <w:vAlign w:val="center"/>
          </w:tcPr>
          <w:p w14:paraId="067569BE" w14:textId="77777777" w:rsidR="00C039B2" w:rsidRDefault="00C039B2" w:rsidP="00C039B2">
            <w:pPr>
              <w:jc w:val="center"/>
              <w:rPr>
                <w:rFonts w:ascii="仿宋" w:eastAsia="仿宋" w:hAnsi="仿宋"/>
                <w:szCs w:val="21"/>
              </w:rPr>
            </w:pPr>
          </w:p>
        </w:tc>
        <w:tc>
          <w:tcPr>
            <w:tcW w:w="967"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616642D0" w14:textId="77777777" w:rsidR="00C039B2" w:rsidRDefault="00C039B2" w:rsidP="00C039B2">
            <w:pPr>
              <w:jc w:val="center"/>
              <w:rPr>
                <w:rFonts w:ascii="仿宋" w:eastAsia="仿宋" w:hAnsi="仿宋"/>
                <w:szCs w:val="21"/>
              </w:rPr>
            </w:pPr>
            <w:proofErr w:type="gramStart"/>
            <w:r>
              <w:rPr>
                <w:rFonts w:ascii="仿宋" w:eastAsia="仿宋" w:hAnsi="仿宋" w:hint="eastAsia"/>
                <w:szCs w:val="21"/>
              </w:rPr>
              <w:t>博路定</w:t>
            </w:r>
            <w:proofErr w:type="gramEnd"/>
          </w:p>
        </w:tc>
        <w:tc>
          <w:tcPr>
            <w:tcW w:w="850"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2B1E0685" w14:textId="77777777" w:rsidR="00C039B2" w:rsidRDefault="00C039B2" w:rsidP="00C039B2">
            <w:pPr>
              <w:jc w:val="center"/>
              <w:rPr>
                <w:rFonts w:ascii="仿宋" w:eastAsia="仿宋" w:hAnsi="仿宋"/>
                <w:szCs w:val="21"/>
              </w:rPr>
            </w:pPr>
            <w:r>
              <w:rPr>
                <w:rFonts w:ascii="仿宋" w:eastAsia="仿宋" w:hAnsi="仿宋" w:hint="eastAsia"/>
                <w:szCs w:val="21"/>
              </w:rPr>
              <w:t>韦瑞德</w:t>
            </w:r>
          </w:p>
        </w:tc>
        <w:tc>
          <w:tcPr>
            <w:tcW w:w="806"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39ECF7CE" w14:textId="77777777" w:rsidR="00C039B2" w:rsidRDefault="00C039B2" w:rsidP="00C039B2">
            <w:pPr>
              <w:jc w:val="center"/>
              <w:rPr>
                <w:rFonts w:ascii="仿宋" w:eastAsia="仿宋" w:hAnsi="仿宋"/>
                <w:szCs w:val="21"/>
              </w:rPr>
            </w:pPr>
            <w:proofErr w:type="gramStart"/>
            <w:r>
              <w:rPr>
                <w:rFonts w:ascii="仿宋" w:eastAsia="仿宋" w:hAnsi="仿宋" w:hint="eastAsia"/>
                <w:szCs w:val="21"/>
              </w:rPr>
              <w:t>贺普丁</w:t>
            </w:r>
            <w:proofErr w:type="gramEnd"/>
          </w:p>
        </w:tc>
        <w:tc>
          <w:tcPr>
            <w:tcW w:w="70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52EB6B5B" w14:textId="77777777" w:rsidR="00C039B2" w:rsidRDefault="00C039B2" w:rsidP="00C039B2">
            <w:pPr>
              <w:jc w:val="center"/>
              <w:rPr>
                <w:rFonts w:ascii="仿宋" w:eastAsia="仿宋" w:hAnsi="仿宋"/>
                <w:szCs w:val="21"/>
              </w:rPr>
            </w:pPr>
            <w:r>
              <w:rPr>
                <w:rFonts w:ascii="仿宋" w:eastAsia="仿宋" w:hAnsi="仿宋" w:hint="eastAsia"/>
                <w:szCs w:val="21"/>
              </w:rPr>
              <w:t>素比伏</w:t>
            </w:r>
          </w:p>
        </w:tc>
        <w:tc>
          <w:tcPr>
            <w:tcW w:w="753"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2C8273E0" w14:textId="77777777" w:rsidR="00C039B2" w:rsidRDefault="00C039B2" w:rsidP="00C039B2">
            <w:pPr>
              <w:jc w:val="center"/>
              <w:rPr>
                <w:rFonts w:ascii="仿宋" w:eastAsia="仿宋" w:hAnsi="仿宋"/>
                <w:szCs w:val="21"/>
              </w:rPr>
            </w:pPr>
            <w:proofErr w:type="gramStart"/>
            <w:r>
              <w:rPr>
                <w:rFonts w:ascii="仿宋" w:eastAsia="仿宋" w:hAnsi="仿宋" w:hint="eastAsia"/>
                <w:szCs w:val="21"/>
              </w:rPr>
              <w:t>韦</w:t>
            </w:r>
            <w:proofErr w:type="gramEnd"/>
            <w:r>
              <w:rPr>
                <w:rFonts w:ascii="仿宋" w:eastAsia="仿宋" w:hAnsi="仿宋" w:hint="eastAsia"/>
                <w:szCs w:val="21"/>
              </w:rPr>
              <w:t>立得</w:t>
            </w:r>
          </w:p>
        </w:tc>
      </w:tr>
      <w:tr w:rsidR="00C039B2" w14:paraId="38775C1D" w14:textId="77777777" w:rsidTr="00A65908">
        <w:trPr>
          <w:trHeight w:val="408"/>
          <w:jc w:val="center"/>
        </w:trPr>
        <w:tc>
          <w:tcPr>
            <w:tcW w:w="5245" w:type="dxa"/>
            <w:gridSpan w:val="2"/>
            <w:vMerge/>
            <w:tcBorders>
              <w:bottom w:val="single" w:sz="4" w:space="0" w:color="auto"/>
            </w:tcBorders>
            <w:shd w:val="clear" w:color="auto" w:fill="FFFFFF" w:themeFill="background1"/>
            <w:tcMar>
              <w:top w:w="9" w:type="dxa"/>
              <w:left w:w="9" w:type="dxa"/>
              <w:bottom w:w="0" w:type="dxa"/>
              <w:right w:w="9" w:type="dxa"/>
            </w:tcMar>
            <w:vAlign w:val="center"/>
          </w:tcPr>
          <w:p w14:paraId="6CA5DF78" w14:textId="77777777" w:rsidR="00C039B2" w:rsidRDefault="00C039B2" w:rsidP="00C039B2">
            <w:pPr>
              <w:jc w:val="center"/>
              <w:rPr>
                <w:rFonts w:ascii="仿宋" w:eastAsia="仿宋" w:hAnsi="仿宋" w:cs="Arial"/>
                <w:b/>
                <w:bCs/>
                <w:color w:val="000000"/>
                <w:kern w:val="24"/>
                <w:sz w:val="24"/>
                <w:szCs w:val="24"/>
              </w:rPr>
            </w:pPr>
          </w:p>
        </w:tc>
        <w:tc>
          <w:tcPr>
            <w:tcW w:w="542" w:type="dxa"/>
            <w:vMerge/>
            <w:tcBorders>
              <w:bottom w:val="single" w:sz="4" w:space="0" w:color="auto"/>
            </w:tcBorders>
            <w:shd w:val="clear" w:color="auto" w:fill="FFFFFF" w:themeFill="background1"/>
            <w:tcMar>
              <w:top w:w="9" w:type="dxa"/>
              <w:left w:w="9" w:type="dxa"/>
              <w:bottom w:w="0" w:type="dxa"/>
              <w:right w:w="9" w:type="dxa"/>
            </w:tcMar>
            <w:vAlign w:val="center"/>
          </w:tcPr>
          <w:p w14:paraId="327AF7FB" w14:textId="77777777" w:rsidR="00C039B2" w:rsidRDefault="00C039B2" w:rsidP="00C039B2">
            <w:pPr>
              <w:jc w:val="center"/>
              <w:textAlignment w:val="bottom"/>
              <w:rPr>
                <w:rFonts w:ascii="仿宋" w:eastAsia="仿宋" w:hAnsi="仿宋" w:cs="Arial"/>
                <w:b/>
                <w:bCs/>
                <w:color w:val="000000"/>
                <w:kern w:val="24"/>
                <w:sz w:val="24"/>
                <w:szCs w:val="24"/>
              </w:rPr>
            </w:pPr>
          </w:p>
        </w:tc>
        <w:tc>
          <w:tcPr>
            <w:tcW w:w="967"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3288158D" w14:textId="77777777" w:rsidR="00C039B2" w:rsidRDefault="00C039B2" w:rsidP="00C039B2">
            <w:pPr>
              <w:jc w:val="center"/>
              <w:rPr>
                <w:rFonts w:ascii="仿宋" w:eastAsia="仿宋" w:hAnsi="仿宋"/>
                <w:szCs w:val="21"/>
              </w:rPr>
            </w:pPr>
            <w:r>
              <w:rPr>
                <w:rFonts w:ascii="仿宋" w:eastAsia="仿宋" w:hAnsi="仿宋" w:hint="eastAsia"/>
                <w:szCs w:val="21"/>
              </w:rPr>
              <w:t>0.5</w:t>
            </w:r>
            <w:r>
              <w:rPr>
                <w:rFonts w:ascii="仿宋" w:eastAsia="仿宋" w:hAnsi="仿宋"/>
                <w:szCs w:val="21"/>
              </w:rPr>
              <w:t>mg/</w:t>
            </w:r>
            <w:r>
              <w:rPr>
                <w:rFonts w:ascii="仿宋" w:eastAsia="仿宋" w:hAnsi="仿宋" w:hint="eastAsia"/>
                <w:szCs w:val="21"/>
              </w:rPr>
              <w:t>1</w:t>
            </w:r>
            <w:r>
              <w:rPr>
                <w:rFonts w:ascii="仿宋" w:eastAsia="仿宋" w:hAnsi="仿宋"/>
                <w:szCs w:val="21"/>
              </w:rPr>
              <w:t>mg</w:t>
            </w:r>
          </w:p>
        </w:tc>
        <w:tc>
          <w:tcPr>
            <w:tcW w:w="850"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29AF92FF" w14:textId="77777777" w:rsidR="00C039B2" w:rsidRDefault="00C039B2" w:rsidP="00C039B2">
            <w:pPr>
              <w:jc w:val="center"/>
              <w:rPr>
                <w:rFonts w:ascii="仿宋" w:eastAsia="仿宋" w:hAnsi="仿宋"/>
                <w:szCs w:val="21"/>
              </w:rPr>
            </w:pPr>
            <w:r>
              <w:rPr>
                <w:rFonts w:ascii="仿宋" w:eastAsia="仿宋" w:hAnsi="仿宋" w:hint="eastAsia"/>
                <w:szCs w:val="21"/>
              </w:rPr>
              <w:t>300</w:t>
            </w:r>
            <w:r>
              <w:rPr>
                <w:rFonts w:ascii="仿宋" w:eastAsia="仿宋" w:hAnsi="仿宋"/>
                <w:szCs w:val="21"/>
              </w:rPr>
              <w:t>mg</w:t>
            </w:r>
          </w:p>
        </w:tc>
        <w:tc>
          <w:tcPr>
            <w:tcW w:w="806"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4FA71322" w14:textId="77777777" w:rsidR="00C039B2" w:rsidRDefault="00C039B2" w:rsidP="00C039B2">
            <w:pPr>
              <w:jc w:val="center"/>
              <w:rPr>
                <w:rFonts w:ascii="仿宋" w:eastAsia="仿宋" w:hAnsi="仿宋"/>
                <w:szCs w:val="21"/>
              </w:rPr>
            </w:pPr>
            <w:r>
              <w:rPr>
                <w:rFonts w:ascii="仿宋" w:eastAsia="仿宋" w:hAnsi="仿宋" w:hint="eastAsia"/>
                <w:szCs w:val="21"/>
              </w:rPr>
              <w:t>0.1g</w:t>
            </w:r>
          </w:p>
        </w:tc>
        <w:tc>
          <w:tcPr>
            <w:tcW w:w="709"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5795D8AA" w14:textId="77777777" w:rsidR="00C039B2" w:rsidRDefault="00C039B2" w:rsidP="00C039B2">
            <w:pPr>
              <w:jc w:val="center"/>
              <w:rPr>
                <w:rFonts w:ascii="仿宋" w:eastAsia="仿宋" w:hAnsi="仿宋"/>
                <w:szCs w:val="21"/>
              </w:rPr>
            </w:pPr>
            <w:r>
              <w:rPr>
                <w:rFonts w:ascii="仿宋" w:eastAsia="仿宋" w:hAnsi="仿宋" w:hint="eastAsia"/>
                <w:szCs w:val="21"/>
              </w:rPr>
              <w:t>600</w:t>
            </w:r>
            <w:r>
              <w:rPr>
                <w:rFonts w:ascii="仿宋" w:eastAsia="仿宋" w:hAnsi="仿宋"/>
                <w:szCs w:val="21"/>
              </w:rPr>
              <w:t>mg</w:t>
            </w:r>
          </w:p>
        </w:tc>
        <w:tc>
          <w:tcPr>
            <w:tcW w:w="753" w:type="dxa"/>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2AA5DF61" w14:textId="77777777" w:rsidR="00C039B2" w:rsidRDefault="00C039B2" w:rsidP="00C039B2">
            <w:pPr>
              <w:jc w:val="center"/>
              <w:rPr>
                <w:rFonts w:ascii="仿宋" w:eastAsia="仿宋" w:hAnsi="仿宋"/>
                <w:szCs w:val="21"/>
              </w:rPr>
            </w:pPr>
            <w:r>
              <w:rPr>
                <w:rFonts w:ascii="仿宋" w:eastAsia="仿宋" w:hAnsi="仿宋" w:hint="eastAsia"/>
                <w:szCs w:val="21"/>
              </w:rPr>
              <w:t>25</w:t>
            </w:r>
            <w:r>
              <w:rPr>
                <w:rFonts w:ascii="仿宋" w:eastAsia="仿宋" w:hAnsi="仿宋"/>
                <w:szCs w:val="21"/>
              </w:rPr>
              <w:t>mg</w:t>
            </w:r>
          </w:p>
        </w:tc>
      </w:tr>
      <w:tr w:rsidR="0009018E" w14:paraId="6CFE216A" w14:textId="77777777" w:rsidTr="00C039B2">
        <w:trPr>
          <w:trHeight w:val="292"/>
          <w:jc w:val="center"/>
        </w:trPr>
        <w:tc>
          <w:tcPr>
            <w:tcW w:w="1134" w:type="dxa"/>
            <w:vMerge w:val="restart"/>
            <w:tcBorders>
              <w:top w:val="single" w:sz="4" w:space="0" w:color="auto"/>
            </w:tcBorders>
            <w:shd w:val="clear" w:color="auto" w:fill="FFFFFF" w:themeFill="background1"/>
            <w:tcMar>
              <w:top w:w="9" w:type="dxa"/>
              <w:left w:w="9" w:type="dxa"/>
              <w:bottom w:w="0" w:type="dxa"/>
              <w:right w:w="28" w:type="dxa"/>
            </w:tcMar>
            <w:vAlign w:val="center"/>
          </w:tcPr>
          <w:p w14:paraId="56159023"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不良反应</w:t>
            </w:r>
            <w:proofErr w:type="gramStart"/>
            <w:r>
              <w:rPr>
                <w:rFonts w:ascii="仿宋" w:eastAsia="仿宋" w:hAnsi="仿宋" w:cs="Arial"/>
                <w:bCs/>
                <w:color w:val="000000"/>
                <w:kern w:val="24"/>
                <w:sz w:val="24"/>
                <w:szCs w:val="24"/>
              </w:rPr>
              <w:t>分级或</w:t>
            </w:r>
            <w:proofErr w:type="gramEnd"/>
            <w:r>
              <w:rPr>
                <w:rFonts w:ascii="仿宋" w:eastAsia="仿宋" w:hAnsi="仿宋" w:cs="Arial"/>
                <w:bCs/>
                <w:color w:val="000000"/>
                <w:kern w:val="24"/>
                <w:sz w:val="24"/>
                <w:szCs w:val="24"/>
              </w:rPr>
              <w:t>CTCAE分级</w:t>
            </w:r>
          </w:p>
        </w:tc>
        <w:tc>
          <w:tcPr>
            <w:tcW w:w="4111" w:type="dxa"/>
            <w:tcBorders>
              <w:top w:val="single" w:sz="4" w:space="0" w:color="auto"/>
            </w:tcBorders>
            <w:shd w:val="clear" w:color="auto" w:fill="FFFFFF" w:themeFill="background1"/>
            <w:tcMar>
              <w:top w:w="9" w:type="dxa"/>
              <w:left w:w="40" w:type="dxa"/>
              <w:bottom w:w="0" w:type="dxa"/>
              <w:right w:w="9" w:type="dxa"/>
            </w:tcMar>
            <w:vAlign w:val="center"/>
          </w:tcPr>
          <w:p w14:paraId="1447731F" w14:textId="77777777" w:rsidR="0009018E" w:rsidRDefault="0009018E" w:rsidP="00533132">
            <w:pPr>
              <w:ind w:leftChars="-4" w:left="-8" w:firstLineChars="4" w:firstLine="10"/>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症状轻微，无需治疗或CTC1级</w:t>
            </w:r>
          </w:p>
        </w:tc>
        <w:tc>
          <w:tcPr>
            <w:tcW w:w="542" w:type="dxa"/>
            <w:tcBorders>
              <w:top w:val="single" w:sz="4" w:space="0" w:color="auto"/>
            </w:tcBorders>
            <w:shd w:val="clear" w:color="auto" w:fill="FFFFFF" w:themeFill="background1"/>
            <w:tcMar>
              <w:top w:w="9" w:type="dxa"/>
              <w:left w:w="9" w:type="dxa"/>
              <w:bottom w:w="0" w:type="dxa"/>
              <w:right w:w="9" w:type="dxa"/>
            </w:tcMar>
          </w:tcPr>
          <w:p w14:paraId="14182F07"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7</w:t>
            </w:r>
          </w:p>
        </w:tc>
        <w:tc>
          <w:tcPr>
            <w:tcW w:w="967" w:type="dxa"/>
            <w:tcBorders>
              <w:top w:val="single" w:sz="4" w:space="0" w:color="auto"/>
            </w:tcBorders>
            <w:shd w:val="clear" w:color="auto" w:fill="FFFFFF" w:themeFill="background1"/>
            <w:tcMar>
              <w:top w:w="9" w:type="dxa"/>
              <w:left w:w="9" w:type="dxa"/>
              <w:bottom w:w="0" w:type="dxa"/>
              <w:right w:w="9" w:type="dxa"/>
            </w:tcMar>
          </w:tcPr>
          <w:p w14:paraId="7ED0CCF2" w14:textId="77777777" w:rsidR="0009018E" w:rsidRPr="0019757D" w:rsidRDefault="0009018E" w:rsidP="00533132">
            <w:pPr>
              <w:jc w:val="center"/>
              <w:rPr>
                <w:rFonts w:ascii="仿宋" w:eastAsia="仿宋" w:hAnsi="仿宋" w:cs="Arial"/>
                <w:kern w:val="0"/>
                <w:sz w:val="24"/>
                <w:szCs w:val="24"/>
              </w:rPr>
            </w:pPr>
          </w:p>
        </w:tc>
        <w:tc>
          <w:tcPr>
            <w:tcW w:w="850" w:type="dxa"/>
            <w:tcBorders>
              <w:top w:val="single" w:sz="4" w:space="0" w:color="auto"/>
            </w:tcBorders>
            <w:shd w:val="clear" w:color="auto" w:fill="FFFFFF" w:themeFill="background1"/>
            <w:tcMar>
              <w:top w:w="9" w:type="dxa"/>
              <w:left w:w="9" w:type="dxa"/>
              <w:bottom w:w="0" w:type="dxa"/>
              <w:right w:w="9" w:type="dxa"/>
            </w:tcMar>
          </w:tcPr>
          <w:p w14:paraId="2B5362F7" w14:textId="77777777" w:rsidR="0009018E" w:rsidRPr="0019757D" w:rsidRDefault="0009018E" w:rsidP="00533132">
            <w:pPr>
              <w:jc w:val="center"/>
              <w:rPr>
                <w:rFonts w:ascii="仿宋" w:eastAsia="仿宋" w:hAnsi="仿宋" w:cs="Times New Roman"/>
                <w:kern w:val="0"/>
                <w:sz w:val="24"/>
                <w:szCs w:val="24"/>
              </w:rPr>
            </w:pPr>
          </w:p>
        </w:tc>
        <w:tc>
          <w:tcPr>
            <w:tcW w:w="806" w:type="dxa"/>
            <w:tcBorders>
              <w:top w:val="single" w:sz="4" w:space="0" w:color="auto"/>
            </w:tcBorders>
            <w:shd w:val="clear" w:color="auto" w:fill="FFFFFF" w:themeFill="background1"/>
            <w:tcMar>
              <w:top w:w="9" w:type="dxa"/>
              <w:left w:w="9" w:type="dxa"/>
              <w:bottom w:w="0" w:type="dxa"/>
              <w:right w:w="9" w:type="dxa"/>
            </w:tcMar>
          </w:tcPr>
          <w:p w14:paraId="39086BBB" w14:textId="77777777" w:rsidR="0009018E" w:rsidRPr="0019757D" w:rsidRDefault="0009018E" w:rsidP="00533132">
            <w:pPr>
              <w:jc w:val="center"/>
              <w:rPr>
                <w:rFonts w:ascii="仿宋" w:eastAsia="仿宋" w:hAnsi="仿宋" w:cs="Times New Roman"/>
                <w:kern w:val="0"/>
                <w:sz w:val="24"/>
                <w:szCs w:val="24"/>
              </w:rPr>
            </w:pPr>
          </w:p>
        </w:tc>
        <w:tc>
          <w:tcPr>
            <w:tcW w:w="709" w:type="dxa"/>
            <w:tcBorders>
              <w:top w:val="single" w:sz="4" w:space="0" w:color="auto"/>
            </w:tcBorders>
            <w:shd w:val="clear" w:color="auto" w:fill="FFFFFF" w:themeFill="background1"/>
            <w:tcMar>
              <w:top w:w="9" w:type="dxa"/>
              <w:left w:w="9" w:type="dxa"/>
              <w:bottom w:w="0" w:type="dxa"/>
              <w:right w:w="9" w:type="dxa"/>
            </w:tcMar>
          </w:tcPr>
          <w:p w14:paraId="1319C226" w14:textId="77777777" w:rsidR="0009018E" w:rsidRPr="0019757D" w:rsidRDefault="0009018E" w:rsidP="00533132">
            <w:pPr>
              <w:jc w:val="center"/>
              <w:rPr>
                <w:rFonts w:ascii="仿宋" w:eastAsia="仿宋" w:hAnsi="仿宋" w:cs="Times New Roman"/>
                <w:kern w:val="0"/>
                <w:sz w:val="24"/>
                <w:szCs w:val="24"/>
              </w:rPr>
            </w:pPr>
          </w:p>
        </w:tc>
        <w:tc>
          <w:tcPr>
            <w:tcW w:w="753" w:type="dxa"/>
            <w:tcBorders>
              <w:top w:val="single" w:sz="4" w:space="0" w:color="auto"/>
            </w:tcBorders>
            <w:shd w:val="clear" w:color="auto" w:fill="FFFFFF" w:themeFill="background1"/>
            <w:tcMar>
              <w:top w:w="9" w:type="dxa"/>
              <w:left w:w="9" w:type="dxa"/>
              <w:bottom w:w="0" w:type="dxa"/>
              <w:right w:w="9" w:type="dxa"/>
            </w:tcMar>
          </w:tcPr>
          <w:p w14:paraId="5E39DDC8" w14:textId="77777777" w:rsidR="0009018E" w:rsidRPr="0019757D" w:rsidRDefault="0009018E" w:rsidP="00533132">
            <w:pPr>
              <w:jc w:val="center"/>
              <w:rPr>
                <w:rFonts w:ascii="仿宋" w:eastAsia="仿宋" w:hAnsi="仿宋" w:cs="Times New Roman"/>
                <w:kern w:val="0"/>
                <w:sz w:val="24"/>
                <w:szCs w:val="24"/>
              </w:rPr>
            </w:pPr>
          </w:p>
        </w:tc>
      </w:tr>
      <w:tr w:rsidR="0009018E" w14:paraId="3232B053" w14:textId="77777777" w:rsidTr="00C039B2">
        <w:trPr>
          <w:trHeight w:val="292"/>
          <w:jc w:val="center"/>
        </w:trPr>
        <w:tc>
          <w:tcPr>
            <w:tcW w:w="1134" w:type="dxa"/>
            <w:vMerge/>
            <w:shd w:val="clear" w:color="auto" w:fill="FFFFFF" w:themeFill="background1"/>
            <w:tcMar>
              <w:right w:w="28" w:type="dxa"/>
            </w:tcMar>
            <w:vAlign w:val="center"/>
          </w:tcPr>
          <w:p w14:paraId="6C54BE97" w14:textId="77777777" w:rsidR="0009018E" w:rsidRDefault="0009018E"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0A209408"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症状较轻，需要干预或CTC2级</w:t>
            </w:r>
          </w:p>
        </w:tc>
        <w:tc>
          <w:tcPr>
            <w:tcW w:w="542" w:type="dxa"/>
            <w:shd w:val="clear" w:color="auto" w:fill="FFFFFF" w:themeFill="background1"/>
            <w:tcMar>
              <w:top w:w="9" w:type="dxa"/>
              <w:left w:w="9" w:type="dxa"/>
              <w:bottom w:w="0" w:type="dxa"/>
              <w:right w:w="9" w:type="dxa"/>
            </w:tcMar>
          </w:tcPr>
          <w:p w14:paraId="1EDB9D0C"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6</w:t>
            </w:r>
          </w:p>
        </w:tc>
        <w:tc>
          <w:tcPr>
            <w:tcW w:w="967" w:type="dxa"/>
            <w:shd w:val="clear" w:color="auto" w:fill="FFFFFF" w:themeFill="background1"/>
            <w:tcMar>
              <w:top w:w="9" w:type="dxa"/>
              <w:left w:w="9" w:type="dxa"/>
              <w:bottom w:w="0" w:type="dxa"/>
              <w:right w:w="9" w:type="dxa"/>
            </w:tcMar>
          </w:tcPr>
          <w:p w14:paraId="6A249A4B" w14:textId="77777777" w:rsidR="0009018E" w:rsidRPr="0019757D" w:rsidRDefault="0009018E" w:rsidP="00533132">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6</w:t>
            </w:r>
          </w:p>
        </w:tc>
        <w:tc>
          <w:tcPr>
            <w:tcW w:w="850" w:type="dxa"/>
            <w:shd w:val="clear" w:color="auto" w:fill="FFFFFF" w:themeFill="background1"/>
            <w:tcMar>
              <w:top w:w="9" w:type="dxa"/>
              <w:left w:w="9" w:type="dxa"/>
              <w:bottom w:w="0" w:type="dxa"/>
              <w:right w:w="9" w:type="dxa"/>
            </w:tcMar>
          </w:tcPr>
          <w:p w14:paraId="19400D49" w14:textId="77777777" w:rsidR="0009018E" w:rsidRPr="0019757D" w:rsidRDefault="0009018E" w:rsidP="00533132">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6</w:t>
            </w:r>
          </w:p>
        </w:tc>
        <w:tc>
          <w:tcPr>
            <w:tcW w:w="806" w:type="dxa"/>
            <w:shd w:val="clear" w:color="auto" w:fill="FFFFFF" w:themeFill="background1"/>
            <w:tcMar>
              <w:top w:w="9" w:type="dxa"/>
              <w:left w:w="9" w:type="dxa"/>
              <w:bottom w:w="0" w:type="dxa"/>
              <w:right w:w="9" w:type="dxa"/>
            </w:tcMar>
          </w:tcPr>
          <w:p w14:paraId="494A5B6C" w14:textId="77777777" w:rsidR="0009018E" w:rsidRPr="0019757D" w:rsidRDefault="0009018E" w:rsidP="00533132">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6</w:t>
            </w:r>
          </w:p>
        </w:tc>
        <w:tc>
          <w:tcPr>
            <w:tcW w:w="709" w:type="dxa"/>
            <w:shd w:val="clear" w:color="auto" w:fill="FFFFFF" w:themeFill="background1"/>
            <w:tcMar>
              <w:top w:w="9" w:type="dxa"/>
              <w:left w:w="9" w:type="dxa"/>
              <w:bottom w:w="0" w:type="dxa"/>
              <w:right w:w="9" w:type="dxa"/>
            </w:tcMar>
          </w:tcPr>
          <w:p w14:paraId="44A21706" w14:textId="77777777" w:rsidR="0009018E" w:rsidRPr="0019757D" w:rsidRDefault="0009018E" w:rsidP="00533132">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6</w:t>
            </w:r>
          </w:p>
        </w:tc>
        <w:tc>
          <w:tcPr>
            <w:tcW w:w="753" w:type="dxa"/>
            <w:shd w:val="clear" w:color="auto" w:fill="FFFFFF" w:themeFill="background1"/>
            <w:tcMar>
              <w:top w:w="9" w:type="dxa"/>
              <w:left w:w="9" w:type="dxa"/>
              <w:bottom w:w="0" w:type="dxa"/>
              <w:right w:w="9" w:type="dxa"/>
            </w:tcMar>
          </w:tcPr>
          <w:p w14:paraId="195A2463" w14:textId="77777777" w:rsidR="0009018E" w:rsidRPr="0019757D" w:rsidRDefault="0009018E" w:rsidP="00533132">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6</w:t>
            </w:r>
          </w:p>
        </w:tc>
      </w:tr>
      <w:tr w:rsidR="0009018E" w14:paraId="01279EF5" w14:textId="77777777" w:rsidTr="00C039B2">
        <w:trPr>
          <w:trHeight w:val="292"/>
          <w:jc w:val="center"/>
        </w:trPr>
        <w:tc>
          <w:tcPr>
            <w:tcW w:w="1134" w:type="dxa"/>
            <w:vMerge/>
            <w:shd w:val="clear" w:color="auto" w:fill="FFFFFF" w:themeFill="background1"/>
            <w:tcMar>
              <w:right w:w="28" w:type="dxa"/>
            </w:tcMar>
            <w:vAlign w:val="center"/>
          </w:tcPr>
          <w:p w14:paraId="5DA32922" w14:textId="77777777" w:rsidR="0009018E" w:rsidRDefault="0009018E"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576DD40B"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症状明显，需要干预或CTC3级</w:t>
            </w:r>
          </w:p>
        </w:tc>
        <w:tc>
          <w:tcPr>
            <w:tcW w:w="542" w:type="dxa"/>
            <w:shd w:val="clear" w:color="auto" w:fill="FFFFFF" w:themeFill="background1"/>
            <w:tcMar>
              <w:top w:w="9" w:type="dxa"/>
              <w:left w:w="9" w:type="dxa"/>
              <w:bottom w:w="0" w:type="dxa"/>
              <w:right w:w="9" w:type="dxa"/>
            </w:tcMar>
          </w:tcPr>
          <w:p w14:paraId="2B6C89E8"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5</w:t>
            </w:r>
          </w:p>
        </w:tc>
        <w:tc>
          <w:tcPr>
            <w:tcW w:w="967" w:type="dxa"/>
            <w:shd w:val="clear" w:color="auto" w:fill="FFFFFF" w:themeFill="background1"/>
            <w:tcMar>
              <w:top w:w="9" w:type="dxa"/>
              <w:left w:w="9" w:type="dxa"/>
              <w:bottom w:w="0" w:type="dxa"/>
              <w:right w:w="9" w:type="dxa"/>
            </w:tcMar>
          </w:tcPr>
          <w:p w14:paraId="7DF34FEF" w14:textId="77777777" w:rsidR="0009018E" w:rsidRPr="0019757D" w:rsidRDefault="0009018E" w:rsidP="00533132">
            <w:pPr>
              <w:jc w:val="center"/>
              <w:rPr>
                <w:rFonts w:ascii="仿宋" w:eastAsia="仿宋" w:hAnsi="仿宋" w:cs="Arial"/>
                <w:kern w:val="0"/>
                <w:sz w:val="24"/>
                <w:szCs w:val="24"/>
              </w:rPr>
            </w:pPr>
          </w:p>
        </w:tc>
        <w:tc>
          <w:tcPr>
            <w:tcW w:w="850" w:type="dxa"/>
            <w:shd w:val="clear" w:color="auto" w:fill="FFFFFF" w:themeFill="background1"/>
            <w:tcMar>
              <w:top w:w="9" w:type="dxa"/>
              <w:left w:w="9" w:type="dxa"/>
              <w:bottom w:w="0" w:type="dxa"/>
              <w:right w:w="9" w:type="dxa"/>
            </w:tcMar>
          </w:tcPr>
          <w:p w14:paraId="7A4E8F0A" w14:textId="77777777" w:rsidR="0009018E" w:rsidRPr="0019757D" w:rsidRDefault="0009018E" w:rsidP="00533132">
            <w:pPr>
              <w:jc w:val="center"/>
              <w:rPr>
                <w:rFonts w:ascii="仿宋" w:eastAsia="仿宋" w:hAnsi="仿宋" w:cs="Times New Roman"/>
                <w:kern w:val="0"/>
                <w:sz w:val="24"/>
                <w:szCs w:val="24"/>
              </w:rPr>
            </w:pPr>
          </w:p>
        </w:tc>
        <w:tc>
          <w:tcPr>
            <w:tcW w:w="806" w:type="dxa"/>
            <w:shd w:val="clear" w:color="auto" w:fill="FFFFFF" w:themeFill="background1"/>
            <w:tcMar>
              <w:top w:w="9" w:type="dxa"/>
              <w:left w:w="9" w:type="dxa"/>
              <w:bottom w:w="0" w:type="dxa"/>
              <w:right w:w="9" w:type="dxa"/>
            </w:tcMar>
          </w:tcPr>
          <w:p w14:paraId="32D25F5B" w14:textId="77777777" w:rsidR="0009018E" w:rsidRPr="0019757D" w:rsidRDefault="0009018E" w:rsidP="00533132">
            <w:pPr>
              <w:jc w:val="center"/>
              <w:rPr>
                <w:rFonts w:ascii="仿宋" w:eastAsia="仿宋" w:hAnsi="仿宋" w:cs="Times New Roman"/>
                <w:kern w:val="0"/>
                <w:sz w:val="24"/>
                <w:szCs w:val="24"/>
              </w:rPr>
            </w:pPr>
          </w:p>
        </w:tc>
        <w:tc>
          <w:tcPr>
            <w:tcW w:w="709" w:type="dxa"/>
            <w:shd w:val="clear" w:color="auto" w:fill="FFFFFF" w:themeFill="background1"/>
            <w:tcMar>
              <w:top w:w="9" w:type="dxa"/>
              <w:left w:w="9" w:type="dxa"/>
              <w:bottom w:w="0" w:type="dxa"/>
              <w:right w:w="9" w:type="dxa"/>
            </w:tcMar>
          </w:tcPr>
          <w:p w14:paraId="4BA0EF1D" w14:textId="77777777" w:rsidR="0009018E" w:rsidRPr="0019757D" w:rsidRDefault="0009018E" w:rsidP="00533132">
            <w:pPr>
              <w:jc w:val="center"/>
              <w:rPr>
                <w:rFonts w:ascii="仿宋" w:eastAsia="仿宋" w:hAnsi="仿宋" w:cs="Times New Roman"/>
                <w:kern w:val="0"/>
                <w:sz w:val="24"/>
                <w:szCs w:val="24"/>
              </w:rPr>
            </w:pPr>
          </w:p>
        </w:tc>
        <w:tc>
          <w:tcPr>
            <w:tcW w:w="753" w:type="dxa"/>
            <w:shd w:val="clear" w:color="auto" w:fill="FFFFFF" w:themeFill="background1"/>
            <w:tcMar>
              <w:top w:w="9" w:type="dxa"/>
              <w:left w:w="9" w:type="dxa"/>
              <w:bottom w:w="0" w:type="dxa"/>
              <w:right w:w="9" w:type="dxa"/>
            </w:tcMar>
          </w:tcPr>
          <w:p w14:paraId="78020931" w14:textId="77777777" w:rsidR="0009018E" w:rsidRPr="0019757D" w:rsidRDefault="0009018E" w:rsidP="00533132">
            <w:pPr>
              <w:jc w:val="center"/>
              <w:rPr>
                <w:rFonts w:ascii="仿宋" w:eastAsia="仿宋" w:hAnsi="仿宋" w:cs="Times New Roman"/>
                <w:kern w:val="0"/>
                <w:sz w:val="24"/>
                <w:szCs w:val="24"/>
              </w:rPr>
            </w:pPr>
          </w:p>
        </w:tc>
      </w:tr>
      <w:tr w:rsidR="0009018E" w14:paraId="4F28B85C" w14:textId="77777777" w:rsidTr="00C039B2">
        <w:trPr>
          <w:trHeight w:val="71"/>
          <w:jc w:val="center"/>
        </w:trPr>
        <w:tc>
          <w:tcPr>
            <w:tcW w:w="1134" w:type="dxa"/>
            <w:vMerge/>
            <w:shd w:val="clear" w:color="auto" w:fill="FFFFFF" w:themeFill="background1"/>
            <w:tcMar>
              <w:right w:w="28" w:type="dxa"/>
            </w:tcMar>
            <w:vAlign w:val="center"/>
          </w:tcPr>
          <w:p w14:paraId="6809BDBF" w14:textId="77777777" w:rsidR="0009018E" w:rsidRDefault="0009018E"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58C130B0"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spacing w:val="-30"/>
                <w:kern w:val="24"/>
                <w:sz w:val="24"/>
                <w:szCs w:val="24"/>
              </w:rPr>
              <w:t>症状严重，危及生命或CTC4-5级，发生率＜0.1%</w:t>
            </w:r>
          </w:p>
        </w:tc>
        <w:tc>
          <w:tcPr>
            <w:tcW w:w="542" w:type="dxa"/>
            <w:shd w:val="clear" w:color="auto" w:fill="FFFFFF" w:themeFill="background1"/>
            <w:tcMar>
              <w:top w:w="9" w:type="dxa"/>
              <w:left w:w="9" w:type="dxa"/>
              <w:bottom w:w="0" w:type="dxa"/>
              <w:right w:w="9" w:type="dxa"/>
            </w:tcMar>
          </w:tcPr>
          <w:p w14:paraId="0675AF40"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4</w:t>
            </w:r>
          </w:p>
        </w:tc>
        <w:tc>
          <w:tcPr>
            <w:tcW w:w="967" w:type="dxa"/>
            <w:shd w:val="clear" w:color="auto" w:fill="FFFFFF" w:themeFill="background1"/>
            <w:tcMar>
              <w:top w:w="9" w:type="dxa"/>
              <w:left w:w="9" w:type="dxa"/>
              <w:bottom w:w="0" w:type="dxa"/>
              <w:right w:w="9" w:type="dxa"/>
            </w:tcMar>
          </w:tcPr>
          <w:p w14:paraId="6BD0DF86" w14:textId="77777777" w:rsidR="0009018E" w:rsidRPr="0019757D" w:rsidRDefault="0009018E" w:rsidP="00533132">
            <w:pPr>
              <w:jc w:val="center"/>
              <w:rPr>
                <w:rFonts w:ascii="仿宋" w:eastAsia="仿宋" w:hAnsi="仿宋" w:cs="Arial"/>
                <w:kern w:val="0"/>
                <w:sz w:val="24"/>
                <w:szCs w:val="24"/>
              </w:rPr>
            </w:pPr>
          </w:p>
        </w:tc>
        <w:tc>
          <w:tcPr>
            <w:tcW w:w="850" w:type="dxa"/>
            <w:shd w:val="clear" w:color="auto" w:fill="FFFFFF" w:themeFill="background1"/>
            <w:tcMar>
              <w:top w:w="9" w:type="dxa"/>
              <w:left w:w="9" w:type="dxa"/>
              <w:bottom w:w="0" w:type="dxa"/>
              <w:right w:w="9" w:type="dxa"/>
            </w:tcMar>
          </w:tcPr>
          <w:p w14:paraId="471BF723" w14:textId="77777777" w:rsidR="0009018E" w:rsidRPr="0019757D" w:rsidRDefault="0009018E" w:rsidP="00533132">
            <w:pPr>
              <w:jc w:val="center"/>
              <w:rPr>
                <w:rFonts w:ascii="仿宋" w:eastAsia="仿宋" w:hAnsi="仿宋" w:cs="Times New Roman"/>
                <w:kern w:val="0"/>
                <w:sz w:val="24"/>
                <w:szCs w:val="24"/>
              </w:rPr>
            </w:pPr>
          </w:p>
        </w:tc>
        <w:tc>
          <w:tcPr>
            <w:tcW w:w="806" w:type="dxa"/>
            <w:shd w:val="clear" w:color="auto" w:fill="FFFFFF" w:themeFill="background1"/>
            <w:tcMar>
              <w:top w:w="9" w:type="dxa"/>
              <w:left w:w="9" w:type="dxa"/>
              <w:bottom w:w="0" w:type="dxa"/>
              <w:right w:w="9" w:type="dxa"/>
            </w:tcMar>
          </w:tcPr>
          <w:p w14:paraId="16E4E371" w14:textId="77777777" w:rsidR="0009018E" w:rsidRPr="0019757D" w:rsidRDefault="0009018E" w:rsidP="00533132">
            <w:pPr>
              <w:jc w:val="center"/>
              <w:rPr>
                <w:rFonts w:ascii="仿宋" w:eastAsia="仿宋" w:hAnsi="仿宋" w:cs="Times New Roman"/>
                <w:kern w:val="0"/>
                <w:sz w:val="24"/>
                <w:szCs w:val="24"/>
              </w:rPr>
            </w:pPr>
          </w:p>
        </w:tc>
        <w:tc>
          <w:tcPr>
            <w:tcW w:w="709" w:type="dxa"/>
            <w:shd w:val="clear" w:color="auto" w:fill="FFFFFF" w:themeFill="background1"/>
            <w:tcMar>
              <w:top w:w="9" w:type="dxa"/>
              <w:left w:w="9" w:type="dxa"/>
              <w:bottom w:w="0" w:type="dxa"/>
              <w:right w:w="9" w:type="dxa"/>
            </w:tcMar>
          </w:tcPr>
          <w:p w14:paraId="65F624D7" w14:textId="77777777" w:rsidR="0009018E" w:rsidRPr="0019757D" w:rsidRDefault="0009018E" w:rsidP="00533132">
            <w:pPr>
              <w:jc w:val="center"/>
              <w:rPr>
                <w:rFonts w:ascii="仿宋" w:eastAsia="仿宋" w:hAnsi="仿宋" w:cs="Times New Roman"/>
                <w:kern w:val="0"/>
                <w:sz w:val="24"/>
                <w:szCs w:val="24"/>
              </w:rPr>
            </w:pPr>
          </w:p>
        </w:tc>
        <w:tc>
          <w:tcPr>
            <w:tcW w:w="753" w:type="dxa"/>
            <w:shd w:val="clear" w:color="auto" w:fill="FFFFFF" w:themeFill="background1"/>
            <w:tcMar>
              <w:top w:w="9" w:type="dxa"/>
              <w:left w:w="9" w:type="dxa"/>
              <w:bottom w:w="0" w:type="dxa"/>
              <w:right w:w="9" w:type="dxa"/>
            </w:tcMar>
          </w:tcPr>
          <w:p w14:paraId="2EF02E30" w14:textId="77777777" w:rsidR="0009018E" w:rsidRPr="0019757D" w:rsidRDefault="0009018E" w:rsidP="00533132">
            <w:pPr>
              <w:jc w:val="center"/>
              <w:rPr>
                <w:rFonts w:ascii="仿宋" w:eastAsia="仿宋" w:hAnsi="仿宋" w:cs="Times New Roman"/>
                <w:kern w:val="0"/>
                <w:sz w:val="24"/>
                <w:szCs w:val="24"/>
              </w:rPr>
            </w:pPr>
          </w:p>
        </w:tc>
      </w:tr>
      <w:tr w:rsidR="0009018E" w14:paraId="6EE7CFC4" w14:textId="77777777" w:rsidTr="00C039B2">
        <w:trPr>
          <w:trHeight w:val="71"/>
          <w:jc w:val="center"/>
        </w:trPr>
        <w:tc>
          <w:tcPr>
            <w:tcW w:w="1134" w:type="dxa"/>
            <w:vMerge/>
            <w:shd w:val="clear" w:color="auto" w:fill="FFFFFF" w:themeFill="background1"/>
            <w:tcMar>
              <w:right w:w="28" w:type="dxa"/>
            </w:tcMar>
            <w:vAlign w:val="center"/>
          </w:tcPr>
          <w:p w14:paraId="683581DA" w14:textId="77777777" w:rsidR="0009018E" w:rsidRDefault="0009018E"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67C37FA1"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spacing w:val="-30"/>
                <w:kern w:val="24"/>
                <w:sz w:val="24"/>
                <w:szCs w:val="24"/>
              </w:rPr>
              <w:t>症状严重，危及生命或CTC4-5级，发生率0.1%</w:t>
            </w:r>
            <w:r>
              <w:rPr>
                <w:rFonts w:ascii="仿宋" w:eastAsia="仿宋" w:hAnsi="仿宋" w:cs="Arial" w:hint="eastAsia"/>
                <w:bCs/>
                <w:color w:val="000000"/>
                <w:spacing w:val="-30"/>
                <w:kern w:val="24"/>
                <w:sz w:val="24"/>
                <w:szCs w:val="24"/>
              </w:rPr>
              <w:t>-1%</w:t>
            </w:r>
          </w:p>
        </w:tc>
        <w:tc>
          <w:tcPr>
            <w:tcW w:w="542" w:type="dxa"/>
            <w:shd w:val="clear" w:color="auto" w:fill="FFFFFF" w:themeFill="background1"/>
            <w:tcMar>
              <w:top w:w="9" w:type="dxa"/>
              <w:left w:w="9" w:type="dxa"/>
              <w:bottom w:w="0" w:type="dxa"/>
              <w:right w:w="9" w:type="dxa"/>
            </w:tcMar>
          </w:tcPr>
          <w:p w14:paraId="520431DB"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3</w:t>
            </w:r>
          </w:p>
        </w:tc>
        <w:tc>
          <w:tcPr>
            <w:tcW w:w="967" w:type="dxa"/>
            <w:shd w:val="clear" w:color="auto" w:fill="FFFFFF" w:themeFill="background1"/>
            <w:tcMar>
              <w:top w:w="9" w:type="dxa"/>
              <w:left w:w="9" w:type="dxa"/>
              <w:bottom w:w="0" w:type="dxa"/>
              <w:right w:w="9" w:type="dxa"/>
            </w:tcMar>
          </w:tcPr>
          <w:p w14:paraId="05F98DC2" w14:textId="77777777" w:rsidR="0009018E" w:rsidRPr="0019757D" w:rsidRDefault="0009018E" w:rsidP="00533132">
            <w:pPr>
              <w:jc w:val="center"/>
              <w:rPr>
                <w:rFonts w:ascii="仿宋" w:eastAsia="仿宋" w:hAnsi="仿宋" w:cs="Arial"/>
                <w:kern w:val="0"/>
                <w:sz w:val="24"/>
                <w:szCs w:val="24"/>
              </w:rPr>
            </w:pPr>
          </w:p>
        </w:tc>
        <w:tc>
          <w:tcPr>
            <w:tcW w:w="850" w:type="dxa"/>
            <w:shd w:val="clear" w:color="auto" w:fill="FFFFFF" w:themeFill="background1"/>
            <w:tcMar>
              <w:top w:w="9" w:type="dxa"/>
              <w:left w:w="9" w:type="dxa"/>
              <w:bottom w:w="0" w:type="dxa"/>
              <w:right w:w="9" w:type="dxa"/>
            </w:tcMar>
          </w:tcPr>
          <w:p w14:paraId="51BFEDDE" w14:textId="77777777" w:rsidR="0009018E" w:rsidRPr="0019757D" w:rsidRDefault="0009018E" w:rsidP="00533132">
            <w:pPr>
              <w:jc w:val="center"/>
              <w:rPr>
                <w:rFonts w:ascii="仿宋" w:eastAsia="仿宋" w:hAnsi="仿宋" w:cs="Times New Roman"/>
                <w:kern w:val="0"/>
                <w:sz w:val="24"/>
                <w:szCs w:val="24"/>
              </w:rPr>
            </w:pPr>
          </w:p>
        </w:tc>
        <w:tc>
          <w:tcPr>
            <w:tcW w:w="806" w:type="dxa"/>
            <w:shd w:val="clear" w:color="auto" w:fill="FFFFFF" w:themeFill="background1"/>
            <w:tcMar>
              <w:top w:w="9" w:type="dxa"/>
              <w:left w:w="9" w:type="dxa"/>
              <w:bottom w:w="0" w:type="dxa"/>
              <w:right w:w="9" w:type="dxa"/>
            </w:tcMar>
          </w:tcPr>
          <w:p w14:paraId="4B1545CC" w14:textId="77777777" w:rsidR="0009018E" w:rsidRPr="0019757D" w:rsidRDefault="0009018E" w:rsidP="00533132">
            <w:pPr>
              <w:jc w:val="center"/>
              <w:rPr>
                <w:rFonts w:ascii="仿宋" w:eastAsia="仿宋" w:hAnsi="仿宋" w:cs="Times New Roman"/>
                <w:kern w:val="0"/>
                <w:sz w:val="24"/>
                <w:szCs w:val="24"/>
              </w:rPr>
            </w:pPr>
          </w:p>
        </w:tc>
        <w:tc>
          <w:tcPr>
            <w:tcW w:w="709" w:type="dxa"/>
            <w:shd w:val="clear" w:color="auto" w:fill="FFFFFF" w:themeFill="background1"/>
            <w:tcMar>
              <w:top w:w="9" w:type="dxa"/>
              <w:left w:w="9" w:type="dxa"/>
              <w:bottom w:w="0" w:type="dxa"/>
              <w:right w:w="9" w:type="dxa"/>
            </w:tcMar>
          </w:tcPr>
          <w:p w14:paraId="0A238F62" w14:textId="77777777" w:rsidR="0009018E" w:rsidRPr="0019757D" w:rsidRDefault="0009018E" w:rsidP="00533132">
            <w:pPr>
              <w:jc w:val="center"/>
              <w:rPr>
                <w:rFonts w:ascii="仿宋" w:eastAsia="仿宋" w:hAnsi="仿宋" w:cs="Times New Roman"/>
                <w:kern w:val="0"/>
                <w:sz w:val="24"/>
                <w:szCs w:val="24"/>
              </w:rPr>
            </w:pPr>
          </w:p>
        </w:tc>
        <w:tc>
          <w:tcPr>
            <w:tcW w:w="753" w:type="dxa"/>
            <w:shd w:val="clear" w:color="auto" w:fill="FFFFFF" w:themeFill="background1"/>
            <w:tcMar>
              <w:top w:w="9" w:type="dxa"/>
              <w:left w:w="9" w:type="dxa"/>
              <w:bottom w:w="0" w:type="dxa"/>
              <w:right w:w="9" w:type="dxa"/>
            </w:tcMar>
          </w:tcPr>
          <w:p w14:paraId="11406823" w14:textId="77777777" w:rsidR="0009018E" w:rsidRPr="0019757D" w:rsidRDefault="0009018E" w:rsidP="00533132">
            <w:pPr>
              <w:jc w:val="center"/>
              <w:rPr>
                <w:rFonts w:ascii="仿宋" w:eastAsia="仿宋" w:hAnsi="仿宋" w:cs="Times New Roman"/>
                <w:kern w:val="0"/>
                <w:sz w:val="24"/>
                <w:szCs w:val="24"/>
              </w:rPr>
            </w:pPr>
          </w:p>
        </w:tc>
      </w:tr>
      <w:tr w:rsidR="0009018E" w14:paraId="6C654D5F" w14:textId="77777777" w:rsidTr="00C039B2">
        <w:trPr>
          <w:trHeight w:val="71"/>
          <w:jc w:val="center"/>
        </w:trPr>
        <w:tc>
          <w:tcPr>
            <w:tcW w:w="1134" w:type="dxa"/>
            <w:vMerge/>
            <w:shd w:val="clear" w:color="auto" w:fill="FFFFFF" w:themeFill="background1"/>
            <w:tcMar>
              <w:right w:w="28" w:type="dxa"/>
            </w:tcMar>
            <w:vAlign w:val="center"/>
          </w:tcPr>
          <w:p w14:paraId="4E1A963A" w14:textId="77777777" w:rsidR="0009018E" w:rsidRDefault="0009018E"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6D020B01"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spacing w:val="-30"/>
                <w:kern w:val="24"/>
                <w:sz w:val="24"/>
                <w:szCs w:val="24"/>
              </w:rPr>
              <w:t>症状严重，危及生命或CTC4-5级，发生率＞1%</w:t>
            </w:r>
            <w:r>
              <w:rPr>
                <w:rFonts w:ascii="仿宋" w:eastAsia="仿宋" w:hAnsi="仿宋" w:cs="Arial" w:hint="eastAsia"/>
                <w:bCs/>
                <w:color w:val="000000"/>
                <w:spacing w:val="-30"/>
                <w:kern w:val="24"/>
                <w:sz w:val="24"/>
                <w:szCs w:val="24"/>
              </w:rPr>
              <w:t>-10%</w:t>
            </w:r>
          </w:p>
        </w:tc>
        <w:tc>
          <w:tcPr>
            <w:tcW w:w="542" w:type="dxa"/>
            <w:shd w:val="clear" w:color="auto" w:fill="FFFFFF" w:themeFill="background1"/>
            <w:tcMar>
              <w:top w:w="9" w:type="dxa"/>
              <w:left w:w="9" w:type="dxa"/>
              <w:bottom w:w="0" w:type="dxa"/>
              <w:right w:w="9" w:type="dxa"/>
            </w:tcMar>
          </w:tcPr>
          <w:p w14:paraId="026D20B3"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2</w:t>
            </w:r>
          </w:p>
        </w:tc>
        <w:tc>
          <w:tcPr>
            <w:tcW w:w="967" w:type="dxa"/>
            <w:shd w:val="clear" w:color="auto" w:fill="FFFFFF" w:themeFill="background1"/>
            <w:tcMar>
              <w:top w:w="9" w:type="dxa"/>
              <w:left w:w="9" w:type="dxa"/>
              <w:bottom w:w="0" w:type="dxa"/>
              <w:right w:w="9" w:type="dxa"/>
            </w:tcMar>
          </w:tcPr>
          <w:p w14:paraId="2F8C25E8" w14:textId="77777777" w:rsidR="0009018E" w:rsidRPr="0019757D" w:rsidRDefault="0009018E" w:rsidP="00533132">
            <w:pPr>
              <w:jc w:val="center"/>
              <w:rPr>
                <w:rFonts w:ascii="仿宋" w:eastAsia="仿宋" w:hAnsi="仿宋" w:cs="Arial"/>
                <w:kern w:val="0"/>
                <w:sz w:val="24"/>
                <w:szCs w:val="24"/>
              </w:rPr>
            </w:pPr>
          </w:p>
        </w:tc>
        <w:tc>
          <w:tcPr>
            <w:tcW w:w="850" w:type="dxa"/>
            <w:shd w:val="clear" w:color="auto" w:fill="FFFFFF" w:themeFill="background1"/>
            <w:tcMar>
              <w:top w:w="9" w:type="dxa"/>
              <w:left w:w="9" w:type="dxa"/>
              <w:bottom w:w="0" w:type="dxa"/>
              <w:right w:w="9" w:type="dxa"/>
            </w:tcMar>
          </w:tcPr>
          <w:p w14:paraId="2E96F593" w14:textId="77777777" w:rsidR="0009018E" w:rsidRPr="0019757D" w:rsidRDefault="0009018E" w:rsidP="00533132">
            <w:pPr>
              <w:jc w:val="center"/>
              <w:rPr>
                <w:rFonts w:ascii="仿宋" w:eastAsia="仿宋" w:hAnsi="仿宋" w:cs="Times New Roman"/>
                <w:kern w:val="0"/>
                <w:sz w:val="24"/>
                <w:szCs w:val="24"/>
              </w:rPr>
            </w:pPr>
          </w:p>
        </w:tc>
        <w:tc>
          <w:tcPr>
            <w:tcW w:w="806" w:type="dxa"/>
            <w:shd w:val="clear" w:color="auto" w:fill="FFFFFF" w:themeFill="background1"/>
            <w:tcMar>
              <w:top w:w="9" w:type="dxa"/>
              <w:left w:w="9" w:type="dxa"/>
              <w:bottom w:w="0" w:type="dxa"/>
              <w:right w:w="9" w:type="dxa"/>
            </w:tcMar>
          </w:tcPr>
          <w:p w14:paraId="7057CD09" w14:textId="77777777" w:rsidR="0009018E" w:rsidRPr="0019757D" w:rsidRDefault="0009018E" w:rsidP="00533132">
            <w:pPr>
              <w:jc w:val="center"/>
              <w:rPr>
                <w:rFonts w:ascii="仿宋" w:eastAsia="仿宋" w:hAnsi="仿宋" w:cs="Times New Roman"/>
                <w:kern w:val="0"/>
                <w:sz w:val="24"/>
                <w:szCs w:val="24"/>
              </w:rPr>
            </w:pPr>
          </w:p>
        </w:tc>
        <w:tc>
          <w:tcPr>
            <w:tcW w:w="709" w:type="dxa"/>
            <w:shd w:val="clear" w:color="auto" w:fill="FFFFFF" w:themeFill="background1"/>
            <w:tcMar>
              <w:top w:w="9" w:type="dxa"/>
              <w:left w:w="9" w:type="dxa"/>
              <w:bottom w:w="0" w:type="dxa"/>
              <w:right w:w="9" w:type="dxa"/>
            </w:tcMar>
          </w:tcPr>
          <w:p w14:paraId="7361BACB" w14:textId="77777777" w:rsidR="0009018E" w:rsidRPr="0019757D" w:rsidRDefault="0009018E" w:rsidP="00533132">
            <w:pPr>
              <w:jc w:val="center"/>
              <w:rPr>
                <w:rFonts w:ascii="仿宋" w:eastAsia="仿宋" w:hAnsi="仿宋" w:cs="Times New Roman"/>
                <w:kern w:val="0"/>
                <w:sz w:val="24"/>
                <w:szCs w:val="24"/>
              </w:rPr>
            </w:pPr>
          </w:p>
        </w:tc>
        <w:tc>
          <w:tcPr>
            <w:tcW w:w="753" w:type="dxa"/>
            <w:shd w:val="clear" w:color="auto" w:fill="FFFFFF" w:themeFill="background1"/>
            <w:tcMar>
              <w:top w:w="9" w:type="dxa"/>
              <w:left w:w="9" w:type="dxa"/>
              <w:bottom w:w="0" w:type="dxa"/>
              <w:right w:w="9" w:type="dxa"/>
            </w:tcMar>
          </w:tcPr>
          <w:p w14:paraId="0747E693" w14:textId="77777777" w:rsidR="0009018E" w:rsidRPr="0019757D" w:rsidRDefault="0009018E" w:rsidP="00533132">
            <w:pPr>
              <w:jc w:val="center"/>
              <w:rPr>
                <w:rFonts w:ascii="仿宋" w:eastAsia="仿宋" w:hAnsi="仿宋" w:cs="Times New Roman"/>
                <w:kern w:val="0"/>
                <w:sz w:val="24"/>
                <w:szCs w:val="24"/>
              </w:rPr>
            </w:pPr>
          </w:p>
        </w:tc>
      </w:tr>
      <w:tr w:rsidR="0009018E" w14:paraId="29D3F07C" w14:textId="77777777" w:rsidTr="00C039B2">
        <w:trPr>
          <w:trHeight w:val="71"/>
          <w:jc w:val="center"/>
        </w:trPr>
        <w:tc>
          <w:tcPr>
            <w:tcW w:w="1134" w:type="dxa"/>
            <w:vMerge/>
            <w:tcBorders>
              <w:bottom w:val="single" w:sz="4" w:space="0" w:color="auto"/>
            </w:tcBorders>
            <w:shd w:val="clear" w:color="auto" w:fill="FFFFFF" w:themeFill="background1"/>
            <w:tcMar>
              <w:right w:w="28" w:type="dxa"/>
            </w:tcMar>
            <w:vAlign w:val="center"/>
          </w:tcPr>
          <w:p w14:paraId="055629A8" w14:textId="77777777" w:rsidR="0009018E" w:rsidRDefault="0009018E" w:rsidP="00533132">
            <w:pPr>
              <w:jc w:val="left"/>
              <w:rPr>
                <w:rFonts w:ascii="仿宋" w:eastAsia="仿宋" w:hAnsi="仿宋" w:cs="Arial"/>
                <w:kern w:val="0"/>
                <w:sz w:val="24"/>
                <w:szCs w:val="24"/>
              </w:rPr>
            </w:pPr>
          </w:p>
        </w:tc>
        <w:tc>
          <w:tcPr>
            <w:tcW w:w="4111" w:type="dxa"/>
            <w:tcBorders>
              <w:bottom w:val="single" w:sz="4" w:space="0" w:color="auto"/>
            </w:tcBorders>
            <w:shd w:val="clear" w:color="auto" w:fill="FFFFFF" w:themeFill="background1"/>
            <w:tcMar>
              <w:top w:w="9" w:type="dxa"/>
              <w:left w:w="40" w:type="dxa"/>
              <w:bottom w:w="0" w:type="dxa"/>
              <w:right w:w="9" w:type="dxa"/>
            </w:tcMar>
            <w:vAlign w:val="center"/>
          </w:tcPr>
          <w:p w14:paraId="5588B41F" w14:textId="77777777" w:rsidR="0009018E" w:rsidRDefault="0009018E" w:rsidP="00533132">
            <w:pPr>
              <w:jc w:val="left"/>
              <w:textAlignment w:val="bottom"/>
              <w:rPr>
                <w:rFonts w:ascii="仿宋" w:eastAsia="仿宋" w:hAnsi="仿宋" w:cs="Arial"/>
                <w:kern w:val="0"/>
                <w:sz w:val="24"/>
                <w:szCs w:val="24"/>
              </w:rPr>
            </w:pPr>
            <w:r>
              <w:rPr>
                <w:rFonts w:ascii="仿宋" w:eastAsia="仿宋" w:hAnsi="仿宋" w:cs="Arial"/>
                <w:bCs/>
                <w:color w:val="000000"/>
                <w:spacing w:val="-30"/>
                <w:kern w:val="24"/>
                <w:sz w:val="24"/>
                <w:szCs w:val="24"/>
              </w:rPr>
              <w:t>症状严重，危及生命或CTC4-5级，发生率＞10%</w:t>
            </w:r>
          </w:p>
        </w:tc>
        <w:tc>
          <w:tcPr>
            <w:tcW w:w="542" w:type="dxa"/>
            <w:tcBorders>
              <w:bottom w:val="single" w:sz="4" w:space="0" w:color="auto"/>
            </w:tcBorders>
            <w:shd w:val="clear" w:color="auto" w:fill="FFFFFF" w:themeFill="background1"/>
            <w:tcMar>
              <w:top w:w="9" w:type="dxa"/>
              <w:left w:w="9" w:type="dxa"/>
              <w:bottom w:w="0" w:type="dxa"/>
              <w:right w:w="9" w:type="dxa"/>
            </w:tcMar>
          </w:tcPr>
          <w:p w14:paraId="7872FBE6" w14:textId="77777777" w:rsidR="0009018E" w:rsidRPr="0019757D" w:rsidRDefault="0009018E"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bottom w:val="single" w:sz="4" w:space="0" w:color="auto"/>
            </w:tcBorders>
            <w:shd w:val="clear" w:color="auto" w:fill="FFFFFF" w:themeFill="background1"/>
            <w:tcMar>
              <w:top w:w="9" w:type="dxa"/>
              <w:left w:w="9" w:type="dxa"/>
              <w:bottom w:w="0" w:type="dxa"/>
              <w:right w:w="9" w:type="dxa"/>
            </w:tcMar>
          </w:tcPr>
          <w:p w14:paraId="6E36A34F" w14:textId="77777777" w:rsidR="0009018E" w:rsidRPr="0019757D" w:rsidRDefault="0009018E" w:rsidP="00533132">
            <w:pPr>
              <w:jc w:val="center"/>
              <w:rPr>
                <w:rFonts w:ascii="仿宋" w:eastAsia="仿宋" w:hAnsi="仿宋" w:cs="Arial"/>
                <w:kern w:val="0"/>
                <w:sz w:val="24"/>
                <w:szCs w:val="24"/>
              </w:rPr>
            </w:pPr>
          </w:p>
        </w:tc>
        <w:tc>
          <w:tcPr>
            <w:tcW w:w="850" w:type="dxa"/>
            <w:tcBorders>
              <w:bottom w:val="single" w:sz="4" w:space="0" w:color="auto"/>
            </w:tcBorders>
            <w:shd w:val="clear" w:color="auto" w:fill="FFFFFF" w:themeFill="background1"/>
            <w:tcMar>
              <w:top w:w="9" w:type="dxa"/>
              <w:left w:w="9" w:type="dxa"/>
              <w:bottom w:w="0" w:type="dxa"/>
              <w:right w:w="9" w:type="dxa"/>
            </w:tcMar>
          </w:tcPr>
          <w:p w14:paraId="4123F82C" w14:textId="77777777" w:rsidR="0009018E" w:rsidRPr="0019757D" w:rsidRDefault="0009018E" w:rsidP="00533132">
            <w:pPr>
              <w:jc w:val="center"/>
              <w:rPr>
                <w:rFonts w:ascii="仿宋" w:eastAsia="仿宋" w:hAnsi="仿宋" w:cs="Times New Roman"/>
                <w:kern w:val="0"/>
                <w:sz w:val="24"/>
                <w:szCs w:val="24"/>
              </w:rPr>
            </w:pPr>
          </w:p>
        </w:tc>
        <w:tc>
          <w:tcPr>
            <w:tcW w:w="806" w:type="dxa"/>
            <w:tcBorders>
              <w:bottom w:val="single" w:sz="4" w:space="0" w:color="auto"/>
            </w:tcBorders>
            <w:shd w:val="clear" w:color="auto" w:fill="FFFFFF" w:themeFill="background1"/>
            <w:tcMar>
              <w:top w:w="9" w:type="dxa"/>
              <w:left w:w="9" w:type="dxa"/>
              <w:bottom w:w="0" w:type="dxa"/>
              <w:right w:w="9" w:type="dxa"/>
            </w:tcMar>
          </w:tcPr>
          <w:p w14:paraId="1BF48E2C" w14:textId="77777777" w:rsidR="0009018E" w:rsidRPr="0019757D" w:rsidRDefault="0009018E" w:rsidP="00533132">
            <w:pPr>
              <w:jc w:val="center"/>
              <w:rPr>
                <w:rFonts w:ascii="仿宋" w:eastAsia="仿宋" w:hAnsi="仿宋" w:cs="Times New Roman"/>
                <w:kern w:val="0"/>
                <w:sz w:val="24"/>
                <w:szCs w:val="24"/>
              </w:rPr>
            </w:pPr>
          </w:p>
        </w:tc>
        <w:tc>
          <w:tcPr>
            <w:tcW w:w="709" w:type="dxa"/>
            <w:tcBorders>
              <w:bottom w:val="single" w:sz="4" w:space="0" w:color="auto"/>
            </w:tcBorders>
            <w:shd w:val="clear" w:color="auto" w:fill="FFFFFF" w:themeFill="background1"/>
            <w:tcMar>
              <w:top w:w="9" w:type="dxa"/>
              <w:left w:w="9" w:type="dxa"/>
              <w:bottom w:w="0" w:type="dxa"/>
              <w:right w:w="9" w:type="dxa"/>
            </w:tcMar>
          </w:tcPr>
          <w:p w14:paraId="0FFEEDD4" w14:textId="77777777" w:rsidR="0009018E" w:rsidRPr="0019757D" w:rsidRDefault="0009018E" w:rsidP="00533132">
            <w:pPr>
              <w:jc w:val="center"/>
              <w:rPr>
                <w:rFonts w:ascii="仿宋" w:eastAsia="仿宋" w:hAnsi="仿宋" w:cs="Times New Roman"/>
                <w:kern w:val="0"/>
                <w:sz w:val="24"/>
                <w:szCs w:val="24"/>
              </w:rPr>
            </w:pPr>
          </w:p>
        </w:tc>
        <w:tc>
          <w:tcPr>
            <w:tcW w:w="753" w:type="dxa"/>
            <w:tcBorders>
              <w:bottom w:val="single" w:sz="4" w:space="0" w:color="auto"/>
            </w:tcBorders>
            <w:shd w:val="clear" w:color="auto" w:fill="FFFFFF" w:themeFill="background1"/>
            <w:tcMar>
              <w:top w:w="9" w:type="dxa"/>
              <w:left w:w="9" w:type="dxa"/>
              <w:bottom w:w="0" w:type="dxa"/>
              <w:right w:w="9" w:type="dxa"/>
            </w:tcMar>
          </w:tcPr>
          <w:p w14:paraId="41F68833" w14:textId="77777777" w:rsidR="0009018E" w:rsidRPr="0019757D" w:rsidRDefault="0009018E" w:rsidP="00533132">
            <w:pPr>
              <w:jc w:val="center"/>
              <w:rPr>
                <w:rFonts w:ascii="仿宋" w:eastAsia="仿宋" w:hAnsi="仿宋" w:cs="Times New Roman"/>
                <w:kern w:val="0"/>
                <w:sz w:val="24"/>
                <w:szCs w:val="24"/>
              </w:rPr>
            </w:pPr>
          </w:p>
        </w:tc>
      </w:tr>
      <w:tr w:rsidR="004955C9" w14:paraId="4930C861" w14:textId="77777777" w:rsidTr="00C039B2">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28" w:type="dxa"/>
            </w:tcMar>
            <w:vAlign w:val="center"/>
          </w:tcPr>
          <w:p w14:paraId="42BD845D" w14:textId="77777777" w:rsidR="004955C9" w:rsidRDefault="004955C9" w:rsidP="00533132">
            <w:pPr>
              <w:jc w:val="left"/>
              <w:textAlignment w:val="bottom"/>
              <w:rPr>
                <w:rFonts w:ascii="仿宋" w:eastAsia="仿宋" w:hAnsi="仿宋" w:cs="Arial"/>
                <w:bCs/>
                <w:color w:val="000000"/>
                <w:kern w:val="24"/>
                <w:sz w:val="24"/>
                <w:szCs w:val="24"/>
              </w:rPr>
            </w:pPr>
            <w:r>
              <w:rPr>
                <w:rFonts w:ascii="仿宋" w:eastAsia="仿宋" w:hAnsi="仿宋" w:cs="Arial"/>
                <w:bCs/>
                <w:color w:val="000000"/>
                <w:kern w:val="24"/>
                <w:sz w:val="24"/>
                <w:szCs w:val="24"/>
              </w:rPr>
              <w:t>特殊人群</w:t>
            </w:r>
          </w:p>
          <w:p w14:paraId="7B8BA9EA"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hint="eastAsia"/>
                <w:bCs/>
                <w:color w:val="000000"/>
                <w:kern w:val="24"/>
                <w:sz w:val="24"/>
                <w:szCs w:val="24"/>
              </w:rPr>
              <w:t>（可多选）</w:t>
            </w:r>
          </w:p>
        </w:tc>
        <w:tc>
          <w:tcPr>
            <w:tcW w:w="4111" w:type="dxa"/>
            <w:tcBorders>
              <w:top w:val="single" w:sz="4" w:space="0" w:color="auto"/>
              <w:bottom w:val="nil"/>
            </w:tcBorders>
            <w:shd w:val="clear" w:color="auto" w:fill="FFFFFF" w:themeFill="background1"/>
            <w:tcMar>
              <w:top w:w="9" w:type="dxa"/>
              <w:left w:w="40" w:type="dxa"/>
              <w:bottom w:w="0" w:type="dxa"/>
              <w:right w:w="9" w:type="dxa"/>
            </w:tcMar>
            <w:vAlign w:val="center"/>
          </w:tcPr>
          <w:p w14:paraId="380276CF"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儿童可用</w:t>
            </w:r>
          </w:p>
        </w:tc>
        <w:tc>
          <w:tcPr>
            <w:tcW w:w="542" w:type="dxa"/>
            <w:tcBorders>
              <w:top w:val="single" w:sz="4" w:space="0" w:color="auto"/>
              <w:bottom w:val="nil"/>
            </w:tcBorders>
            <w:shd w:val="clear" w:color="auto" w:fill="FFFFFF" w:themeFill="background1"/>
            <w:tcMar>
              <w:top w:w="9" w:type="dxa"/>
              <w:left w:w="9" w:type="dxa"/>
              <w:bottom w:w="0" w:type="dxa"/>
              <w:right w:w="9" w:type="dxa"/>
            </w:tcMar>
          </w:tcPr>
          <w:p w14:paraId="5194C654"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2</w:t>
            </w:r>
          </w:p>
        </w:tc>
        <w:tc>
          <w:tcPr>
            <w:tcW w:w="967" w:type="dxa"/>
            <w:tcBorders>
              <w:top w:val="single" w:sz="4" w:space="0" w:color="auto"/>
              <w:bottom w:val="nil"/>
            </w:tcBorders>
            <w:shd w:val="clear" w:color="auto" w:fill="FFFFFF" w:themeFill="background1"/>
            <w:tcMar>
              <w:top w:w="9" w:type="dxa"/>
              <w:left w:w="9" w:type="dxa"/>
              <w:bottom w:w="0" w:type="dxa"/>
              <w:right w:w="9" w:type="dxa"/>
            </w:tcMar>
          </w:tcPr>
          <w:p w14:paraId="53896A44"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50" w:type="dxa"/>
            <w:tcBorders>
              <w:top w:val="single" w:sz="4" w:space="0" w:color="auto"/>
              <w:bottom w:val="nil"/>
            </w:tcBorders>
            <w:shd w:val="clear" w:color="auto" w:fill="FFFFFF" w:themeFill="background1"/>
            <w:tcMar>
              <w:top w:w="9" w:type="dxa"/>
              <w:left w:w="9" w:type="dxa"/>
              <w:bottom w:w="0" w:type="dxa"/>
              <w:right w:w="9" w:type="dxa"/>
            </w:tcMar>
          </w:tcPr>
          <w:p w14:paraId="59BEA62B"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806" w:type="dxa"/>
            <w:tcBorders>
              <w:top w:val="single" w:sz="4" w:space="0" w:color="auto"/>
              <w:bottom w:val="nil"/>
            </w:tcBorders>
            <w:shd w:val="clear" w:color="auto" w:fill="FFFFFF" w:themeFill="background1"/>
            <w:tcMar>
              <w:top w:w="9" w:type="dxa"/>
              <w:left w:w="9" w:type="dxa"/>
              <w:bottom w:w="0" w:type="dxa"/>
              <w:right w:w="9" w:type="dxa"/>
            </w:tcMar>
          </w:tcPr>
          <w:p w14:paraId="01F995F1"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709" w:type="dxa"/>
            <w:tcBorders>
              <w:top w:val="single" w:sz="4" w:space="0" w:color="auto"/>
              <w:bottom w:val="nil"/>
            </w:tcBorders>
            <w:shd w:val="clear" w:color="auto" w:fill="FFFFFF" w:themeFill="background1"/>
            <w:tcMar>
              <w:top w:w="9" w:type="dxa"/>
              <w:left w:w="9" w:type="dxa"/>
              <w:bottom w:w="0" w:type="dxa"/>
              <w:right w:w="9" w:type="dxa"/>
            </w:tcMar>
          </w:tcPr>
          <w:p w14:paraId="5EF9FB9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753" w:type="dxa"/>
            <w:tcBorders>
              <w:top w:val="single" w:sz="4" w:space="0" w:color="auto"/>
              <w:bottom w:val="nil"/>
            </w:tcBorders>
            <w:shd w:val="clear" w:color="auto" w:fill="FFFFFF" w:themeFill="background1"/>
            <w:tcMar>
              <w:top w:w="9" w:type="dxa"/>
              <w:left w:w="9" w:type="dxa"/>
              <w:bottom w:w="0" w:type="dxa"/>
              <w:right w:w="9" w:type="dxa"/>
            </w:tcMar>
          </w:tcPr>
          <w:p w14:paraId="3736B7AA"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r>
      <w:tr w:rsidR="004955C9" w14:paraId="1FD74263" w14:textId="77777777" w:rsidTr="00C039B2">
        <w:trPr>
          <w:trHeight w:val="71"/>
          <w:jc w:val="center"/>
        </w:trPr>
        <w:tc>
          <w:tcPr>
            <w:tcW w:w="1134" w:type="dxa"/>
            <w:vMerge/>
            <w:tcBorders>
              <w:top w:val="nil"/>
            </w:tcBorders>
            <w:shd w:val="clear" w:color="auto" w:fill="FFFFFF" w:themeFill="background1"/>
            <w:tcMar>
              <w:right w:w="28" w:type="dxa"/>
            </w:tcMar>
            <w:vAlign w:val="center"/>
          </w:tcPr>
          <w:p w14:paraId="6F83FFFC" w14:textId="77777777" w:rsidR="004955C9" w:rsidRDefault="004955C9" w:rsidP="00533132">
            <w:pPr>
              <w:jc w:val="left"/>
              <w:rPr>
                <w:rFonts w:ascii="仿宋" w:eastAsia="仿宋" w:hAnsi="仿宋" w:cs="Arial"/>
                <w:kern w:val="0"/>
                <w:sz w:val="24"/>
                <w:szCs w:val="24"/>
              </w:rPr>
            </w:pPr>
          </w:p>
        </w:tc>
        <w:tc>
          <w:tcPr>
            <w:tcW w:w="4111" w:type="dxa"/>
            <w:tcBorders>
              <w:top w:val="nil"/>
            </w:tcBorders>
            <w:shd w:val="clear" w:color="auto" w:fill="FFFFFF" w:themeFill="background1"/>
            <w:tcMar>
              <w:top w:w="9" w:type="dxa"/>
              <w:left w:w="40" w:type="dxa"/>
              <w:bottom w:w="0" w:type="dxa"/>
              <w:right w:w="9" w:type="dxa"/>
            </w:tcMar>
            <w:vAlign w:val="center"/>
          </w:tcPr>
          <w:p w14:paraId="36006314"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老人可用</w:t>
            </w:r>
          </w:p>
        </w:tc>
        <w:tc>
          <w:tcPr>
            <w:tcW w:w="542" w:type="dxa"/>
            <w:tcBorders>
              <w:top w:val="nil"/>
            </w:tcBorders>
            <w:shd w:val="clear" w:color="auto" w:fill="FFFFFF" w:themeFill="background1"/>
            <w:tcMar>
              <w:top w:w="9" w:type="dxa"/>
              <w:left w:w="9" w:type="dxa"/>
              <w:bottom w:w="0" w:type="dxa"/>
              <w:right w:w="9" w:type="dxa"/>
            </w:tcMar>
          </w:tcPr>
          <w:p w14:paraId="47E5CBE9"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top w:val="nil"/>
            </w:tcBorders>
            <w:shd w:val="clear" w:color="auto" w:fill="FFFFFF" w:themeFill="background1"/>
            <w:tcMar>
              <w:top w:w="9" w:type="dxa"/>
              <w:left w:w="9" w:type="dxa"/>
              <w:bottom w:w="0" w:type="dxa"/>
              <w:right w:w="9" w:type="dxa"/>
            </w:tcMar>
          </w:tcPr>
          <w:p w14:paraId="55CC74B9"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50" w:type="dxa"/>
            <w:tcBorders>
              <w:top w:val="nil"/>
            </w:tcBorders>
            <w:shd w:val="clear" w:color="auto" w:fill="FFFFFF" w:themeFill="background1"/>
            <w:tcMar>
              <w:top w:w="9" w:type="dxa"/>
              <w:left w:w="9" w:type="dxa"/>
              <w:bottom w:w="0" w:type="dxa"/>
              <w:right w:w="9" w:type="dxa"/>
            </w:tcMar>
          </w:tcPr>
          <w:p w14:paraId="1FA6B733"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06" w:type="dxa"/>
            <w:tcBorders>
              <w:top w:val="nil"/>
            </w:tcBorders>
            <w:shd w:val="clear" w:color="auto" w:fill="FFFFFF" w:themeFill="background1"/>
            <w:tcMar>
              <w:top w:w="9" w:type="dxa"/>
              <w:left w:w="9" w:type="dxa"/>
              <w:bottom w:w="0" w:type="dxa"/>
              <w:right w:w="9" w:type="dxa"/>
            </w:tcMar>
          </w:tcPr>
          <w:p w14:paraId="59CED8C5"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709" w:type="dxa"/>
            <w:tcBorders>
              <w:top w:val="nil"/>
            </w:tcBorders>
            <w:shd w:val="clear" w:color="auto" w:fill="FFFFFF" w:themeFill="background1"/>
            <w:tcMar>
              <w:top w:w="9" w:type="dxa"/>
              <w:left w:w="9" w:type="dxa"/>
              <w:bottom w:w="0" w:type="dxa"/>
              <w:right w:w="9" w:type="dxa"/>
            </w:tcMar>
          </w:tcPr>
          <w:p w14:paraId="6F5EF513"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753" w:type="dxa"/>
            <w:tcBorders>
              <w:top w:val="nil"/>
            </w:tcBorders>
            <w:shd w:val="clear" w:color="auto" w:fill="FFFFFF" w:themeFill="background1"/>
            <w:tcMar>
              <w:top w:w="9" w:type="dxa"/>
              <w:left w:w="9" w:type="dxa"/>
              <w:bottom w:w="0" w:type="dxa"/>
              <w:right w:w="9" w:type="dxa"/>
            </w:tcMar>
          </w:tcPr>
          <w:p w14:paraId="28ECCF3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r>
      <w:tr w:rsidR="004955C9" w14:paraId="601B6757" w14:textId="77777777" w:rsidTr="00C039B2">
        <w:trPr>
          <w:trHeight w:val="292"/>
          <w:jc w:val="center"/>
        </w:trPr>
        <w:tc>
          <w:tcPr>
            <w:tcW w:w="1134" w:type="dxa"/>
            <w:vMerge/>
            <w:shd w:val="clear" w:color="auto" w:fill="FFFFFF" w:themeFill="background1"/>
            <w:tcMar>
              <w:right w:w="28" w:type="dxa"/>
            </w:tcMar>
            <w:vAlign w:val="center"/>
          </w:tcPr>
          <w:p w14:paraId="201A80AC" w14:textId="77777777" w:rsidR="004955C9" w:rsidRDefault="004955C9"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33C6FC82"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孕妇可用</w:t>
            </w:r>
          </w:p>
        </w:tc>
        <w:tc>
          <w:tcPr>
            <w:tcW w:w="542" w:type="dxa"/>
            <w:shd w:val="clear" w:color="auto" w:fill="FFFFFF" w:themeFill="background1"/>
            <w:tcMar>
              <w:top w:w="9" w:type="dxa"/>
              <w:left w:w="9" w:type="dxa"/>
              <w:bottom w:w="0" w:type="dxa"/>
              <w:right w:w="9" w:type="dxa"/>
            </w:tcMar>
          </w:tcPr>
          <w:p w14:paraId="73D1DFA4"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shd w:val="clear" w:color="auto" w:fill="FFFFFF" w:themeFill="background1"/>
            <w:tcMar>
              <w:top w:w="9" w:type="dxa"/>
              <w:left w:w="9" w:type="dxa"/>
              <w:bottom w:w="0" w:type="dxa"/>
              <w:right w:w="9" w:type="dxa"/>
            </w:tcMar>
          </w:tcPr>
          <w:p w14:paraId="557D7D4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50" w:type="dxa"/>
            <w:shd w:val="clear" w:color="auto" w:fill="FFFFFF" w:themeFill="background1"/>
            <w:tcMar>
              <w:top w:w="9" w:type="dxa"/>
              <w:left w:w="9" w:type="dxa"/>
              <w:bottom w:w="0" w:type="dxa"/>
              <w:right w:w="9" w:type="dxa"/>
            </w:tcMar>
          </w:tcPr>
          <w:p w14:paraId="4A3CF460"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806" w:type="dxa"/>
            <w:shd w:val="clear" w:color="auto" w:fill="FFFFFF" w:themeFill="background1"/>
            <w:tcMar>
              <w:top w:w="9" w:type="dxa"/>
              <w:left w:w="9" w:type="dxa"/>
              <w:bottom w:w="0" w:type="dxa"/>
              <w:right w:w="9" w:type="dxa"/>
            </w:tcMar>
          </w:tcPr>
          <w:p w14:paraId="1F77D4F4"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709" w:type="dxa"/>
            <w:shd w:val="clear" w:color="auto" w:fill="FFFFFF" w:themeFill="background1"/>
            <w:tcMar>
              <w:top w:w="9" w:type="dxa"/>
              <w:left w:w="9" w:type="dxa"/>
              <w:bottom w:w="0" w:type="dxa"/>
              <w:right w:w="9" w:type="dxa"/>
            </w:tcMar>
          </w:tcPr>
          <w:p w14:paraId="53315275"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753" w:type="dxa"/>
            <w:shd w:val="clear" w:color="auto" w:fill="FFFFFF" w:themeFill="background1"/>
            <w:tcMar>
              <w:top w:w="9" w:type="dxa"/>
              <w:left w:w="9" w:type="dxa"/>
              <w:bottom w:w="0" w:type="dxa"/>
              <w:right w:w="9" w:type="dxa"/>
            </w:tcMar>
          </w:tcPr>
          <w:p w14:paraId="263526BA"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r>
      <w:tr w:rsidR="004955C9" w14:paraId="41BEEF78" w14:textId="77777777" w:rsidTr="00C039B2">
        <w:trPr>
          <w:trHeight w:val="292"/>
          <w:jc w:val="center"/>
        </w:trPr>
        <w:tc>
          <w:tcPr>
            <w:tcW w:w="1134" w:type="dxa"/>
            <w:vMerge/>
            <w:shd w:val="clear" w:color="auto" w:fill="FFFFFF" w:themeFill="background1"/>
            <w:tcMar>
              <w:right w:w="28" w:type="dxa"/>
            </w:tcMar>
            <w:vAlign w:val="center"/>
          </w:tcPr>
          <w:p w14:paraId="1658502C" w14:textId="77777777" w:rsidR="004955C9" w:rsidRDefault="004955C9"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55085A1C"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哺乳期妇女可用</w:t>
            </w:r>
          </w:p>
        </w:tc>
        <w:tc>
          <w:tcPr>
            <w:tcW w:w="542" w:type="dxa"/>
            <w:shd w:val="clear" w:color="auto" w:fill="FFFFFF" w:themeFill="background1"/>
            <w:tcMar>
              <w:top w:w="9" w:type="dxa"/>
              <w:left w:w="9" w:type="dxa"/>
              <w:bottom w:w="0" w:type="dxa"/>
              <w:right w:w="9" w:type="dxa"/>
            </w:tcMar>
          </w:tcPr>
          <w:p w14:paraId="3C75D1DE"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shd w:val="clear" w:color="auto" w:fill="FFFFFF" w:themeFill="background1"/>
            <w:tcMar>
              <w:top w:w="9" w:type="dxa"/>
              <w:left w:w="9" w:type="dxa"/>
              <w:bottom w:w="0" w:type="dxa"/>
              <w:right w:w="9" w:type="dxa"/>
            </w:tcMar>
          </w:tcPr>
          <w:p w14:paraId="0F01087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850" w:type="dxa"/>
            <w:shd w:val="clear" w:color="auto" w:fill="FFFFFF" w:themeFill="background1"/>
            <w:tcMar>
              <w:top w:w="9" w:type="dxa"/>
              <w:left w:w="9" w:type="dxa"/>
              <w:bottom w:w="0" w:type="dxa"/>
              <w:right w:w="9" w:type="dxa"/>
            </w:tcMar>
          </w:tcPr>
          <w:p w14:paraId="35AF9142"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06" w:type="dxa"/>
            <w:shd w:val="clear" w:color="auto" w:fill="FFFFFF" w:themeFill="background1"/>
            <w:tcMar>
              <w:top w:w="9" w:type="dxa"/>
              <w:left w:w="9" w:type="dxa"/>
              <w:bottom w:w="0" w:type="dxa"/>
              <w:right w:w="9" w:type="dxa"/>
            </w:tcMar>
          </w:tcPr>
          <w:p w14:paraId="2B644F65"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709" w:type="dxa"/>
            <w:shd w:val="clear" w:color="auto" w:fill="FFFFFF" w:themeFill="background1"/>
            <w:tcMar>
              <w:top w:w="9" w:type="dxa"/>
              <w:left w:w="9" w:type="dxa"/>
              <w:bottom w:w="0" w:type="dxa"/>
              <w:right w:w="9" w:type="dxa"/>
            </w:tcMar>
          </w:tcPr>
          <w:p w14:paraId="424694E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753" w:type="dxa"/>
            <w:shd w:val="clear" w:color="auto" w:fill="FFFFFF" w:themeFill="background1"/>
            <w:tcMar>
              <w:top w:w="9" w:type="dxa"/>
              <w:left w:w="9" w:type="dxa"/>
              <w:bottom w:w="0" w:type="dxa"/>
              <w:right w:w="9" w:type="dxa"/>
            </w:tcMar>
          </w:tcPr>
          <w:p w14:paraId="28CC53F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r>
      <w:tr w:rsidR="004955C9" w14:paraId="2C0F29B1" w14:textId="77777777" w:rsidTr="00C039B2">
        <w:trPr>
          <w:trHeight w:val="292"/>
          <w:jc w:val="center"/>
        </w:trPr>
        <w:tc>
          <w:tcPr>
            <w:tcW w:w="1134" w:type="dxa"/>
            <w:vMerge/>
            <w:shd w:val="clear" w:color="auto" w:fill="FFFFFF" w:themeFill="background1"/>
            <w:tcMar>
              <w:right w:w="28" w:type="dxa"/>
            </w:tcMar>
            <w:vAlign w:val="center"/>
          </w:tcPr>
          <w:p w14:paraId="54F5B146" w14:textId="77777777" w:rsidR="004955C9" w:rsidRDefault="004955C9" w:rsidP="00533132">
            <w:pPr>
              <w:jc w:val="left"/>
              <w:rPr>
                <w:rFonts w:ascii="仿宋" w:eastAsia="仿宋" w:hAnsi="仿宋" w:cs="Arial"/>
                <w:kern w:val="0"/>
                <w:sz w:val="24"/>
                <w:szCs w:val="24"/>
              </w:rPr>
            </w:pPr>
          </w:p>
        </w:tc>
        <w:tc>
          <w:tcPr>
            <w:tcW w:w="4111" w:type="dxa"/>
            <w:shd w:val="clear" w:color="auto" w:fill="FFFFFF" w:themeFill="background1"/>
            <w:tcMar>
              <w:top w:w="9" w:type="dxa"/>
              <w:left w:w="40" w:type="dxa"/>
              <w:bottom w:w="0" w:type="dxa"/>
              <w:right w:w="9" w:type="dxa"/>
            </w:tcMar>
            <w:vAlign w:val="center"/>
          </w:tcPr>
          <w:p w14:paraId="709EACBC"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肝功能异常可用</w:t>
            </w:r>
          </w:p>
        </w:tc>
        <w:tc>
          <w:tcPr>
            <w:tcW w:w="542" w:type="dxa"/>
            <w:shd w:val="clear" w:color="auto" w:fill="FFFFFF" w:themeFill="background1"/>
            <w:tcMar>
              <w:top w:w="9" w:type="dxa"/>
              <w:left w:w="9" w:type="dxa"/>
              <w:bottom w:w="0" w:type="dxa"/>
              <w:right w:w="9" w:type="dxa"/>
            </w:tcMar>
          </w:tcPr>
          <w:p w14:paraId="12558E21"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shd w:val="clear" w:color="auto" w:fill="FFFFFF" w:themeFill="background1"/>
            <w:tcMar>
              <w:top w:w="9" w:type="dxa"/>
              <w:left w:w="9" w:type="dxa"/>
              <w:bottom w:w="0" w:type="dxa"/>
              <w:right w:w="9" w:type="dxa"/>
            </w:tcMar>
          </w:tcPr>
          <w:p w14:paraId="773A35C4"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850" w:type="dxa"/>
            <w:shd w:val="clear" w:color="auto" w:fill="FFFFFF" w:themeFill="background1"/>
            <w:tcMar>
              <w:top w:w="9" w:type="dxa"/>
              <w:left w:w="9" w:type="dxa"/>
              <w:bottom w:w="0" w:type="dxa"/>
              <w:right w:w="9" w:type="dxa"/>
            </w:tcMar>
          </w:tcPr>
          <w:p w14:paraId="0F2D9FBC"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806" w:type="dxa"/>
            <w:shd w:val="clear" w:color="auto" w:fill="FFFFFF" w:themeFill="background1"/>
            <w:tcMar>
              <w:top w:w="9" w:type="dxa"/>
              <w:left w:w="9" w:type="dxa"/>
              <w:bottom w:w="0" w:type="dxa"/>
              <w:right w:w="9" w:type="dxa"/>
            </w:tcMar>
          </w:tcPr>
          <w:p w14:paraId="6455A8C4"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709" w:type="dxa"/>
            <w:shd w:val="clear" w:color="auto" w:fill="FFFFFF" w:themeFill="background1"/>
            <w:tcMar>
              <w:top w:w="9" w:type="dxa"/>
              <w:left w:w="9" w:type="dxa"/>
              <w:bottom w:w="0" w:type="dxa"/>
              <w:right w:w="9" w:type="dxa"/>
            </w:tcMar>
          </w:tcPr>
          <w:p w14:paraId="45384D41"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753" w:type="dxa"/>
            <w:shd w:val="clear" w:color="auto" w:fill="FFFFFF" w:themeFill="background1"/>
            <w:tcMar>
              <w:top w:w="9" w:type="dxa"/>
              <w:left w:w="9" w:type="dxa"/>
              <w:bottom w:w="0" w:type="dxa"/>
              <w:right w:w="9" w:type="dxa"/>
            </w:tcMar>
          </w:tcPr>
          <w:p w14:paraId="1BF89F97"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r>
      <w:tr w:rsidR="004955C9" w14:paraId="42A5B570" w14:textId="77777777" w:rsidTr="00C039B2">
        <w:trPr>
          <w:trHeight w:val="353"/>
          <w:jc w:val="center"/>
        </w:trPr>
        <w:tc>
          <w:tcPr>
            <w:tcW w:w="1134" w:type="dxa"/>
            <w:vMerge/>
            <w:tcBorders>
              <w:bottom w:val="single" w:sz="4" w:space="0" w:color="auto"/>
            </w:tcBorders>
            <w:shd w:val="clear" w:color="auto" w:fill="FFFFFF" w:themeFill="background1"/>
            <w:tcMar>
              <w:right w:w="28" w:type="dxa"/>
            </w:tcMar>
            <w:vAlign w:val="center"/>
          </w:tcPr>
          <w:p w14:paraId="5CBF29DD" w14:textId="77777777" w:rsidR="004955C9" w:rsidRDefault="004955C9" w:rsidP="00533132">
            <w:pPr>
              <w:jc w:val="left"/>
              <w:rPr>
                <w:rFonts w:ascii="仿宋" w:eastAsia="仿宋" w:hAnsi="仿宋" w:cs="Arial"/>
                <w:kern w:val="0"/>
                <w:sz w:val="24"/>
                <w:szCs w:val="24"/>
              </w:rPr>
            </w:pPr>
          </w:p>
        </w:tc>
        <w:tc>
          <w:tcPr>
            <w:tcW w:w="4111" w:type="dxa"/>
            <w:tcBorders>
              <w:bottom w:val="single" w:sz="4" w:space="0" w:color="auto"/>
            </w:tcBorders>
            <w:shd w:val="clear" w:color="auto" w:fill="FFFFFF" w:themeFill="background1"/>
            <w:tcMar>
              <w:top w:w="9" w:type="dxa"/>
              <w:left w:w="40" w:type="dxa"/>
              <w:bottom w:w="0" w:type="dxa"/>
              <w:right w:w="9" w:type="dxa"/>
            </w:tcMar>
            <w:vAlign w:val="center"/>
          </w:tcPr>
          <w:p w14:paraId="2CB5F6D3"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肾功能异常可用</w:t>
            </w:r>
          </w:p>
        </w:tc>
        <w:tc>
          <w:tcPr>
            <w:tcW w:w="542" w:type="dxa"/>
            <w:tcBorders>
              <w:bottom w:val="single" w:sz="4" w:space="0" w:color="auto"/>
            </w:tcBorders>
            <w:shd w:val="clear" w:color="auto" w:fill="FFFFFF" w:themeFill="background1"/>
            <w:tcMar>
              <w:top w:w="9" w:type="dxa"/>
              <w:left w:w="9" w:type="dxa"/>
              <w:bottom w:w="0" w:type="dxa"/>
              <w:right w:w="9" w:type="dxa"/>
            </w:tcMar>
          </w:tcPr>
          <w:p w14:paraId="5BCAD9F0"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bottom w:val="single" w:sz="4" w:space="0" w:color="auto"/>
            </w:tcBorders>
            <w:shd w:val="clear" w:color="auto" w:fill="FFFFFF" w:themeFill="background1"/>
            <w:tcMar>
              <w:top w:w="9" w:type="dxa"/>
              <w:left w:w="9" w:type="dxa"/>
              <w:bottom w:w="0" w:type="dxa"/>
              <w:right w:w="9" w:type="dxa"/>
            </w:tcMar>
          </w:tcPr>
          <w:p w14:paraId="1017AB80"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0.4</w:t>
            </w:r>
          </w:p>
        </w:tc>
        <w:tc>
          <w:tcPr>
            <w:tcW w:w="850" w:type="dxa"/>
            <w:tcBorders>
              <w:bottom w:val="single" w:sz="4" w:space="0" w:color="auto"/>
            </w:tcBorders>
            <w:shd w:val="clear" w:color="auto" w:fill="FFFFFF" w:themeFill="background1"/>
            <w:tcMar>
              <w:top w:w="9" w:type="dxa"/>
              <w:left w:w="9" w:type="dxa"/>
              <w:bottom w:w="0" w:type="dxa"/>
              <w:right w:w="9" w:type="dxa"/>
            </w:tcMar>
          </w:tcPr>
          <w:p w14:paraId="771B02C5"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0.4</w:t>
            </w:r>
          </w:p>
        </w:tc>
        <w:tc>
          <w:tcPr>
            <w:tcW w:w="806" w:type="dxa"/>
            <w:tcBorders>
              <w:bottom w:val="single" w:sz="4" w:space="0" w:color="auto"/>
            </w:tcBorders>
            <w:shd w:val="clear" w:color="auto" w:fill="FFFFFF" w:themeFill="background1"/>
            <w:tcMar>
              <w:top w:w="9" w:type="dxa"/>
              <w:left w:w="9" w:type="dxa"/>
              <w:bottom w:w="0" w:type="dxa"/>
              <w:right w:w="9" w:type="dxa"/>
            </w:tcMar>
          </w:tcPr>
          <w:p w14:paraId="62464563"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0.4</w:t>
            </w:r>
          </w:p>
        </w:tc>
        <w:tc>
          <w:tcPr>
            <w:tcW w:w="709" w:type="dxa"/>
            <w:tcBorders>
              <w:bottom w:val="single" w:sz="4" w:space="0" w:color="auto"/>
            </w:tcBorders>
            <w:shd w:val="clear" w:color="auto" w:fill="FFFFFF" w:themeFill="background1"/>
            <w:tcMar>
              <w:top w:w="9" w:type="dxa"/>
              <w:left w:w="9" w:type="dxa"/>
              <w:bottom w:w="0" w:type="dxa"/>
              <w:right w:w="9" w:type="dxa"/>
            </w:tcMar>
          </w:tcPr>
          <w:p w14:paraId="3CE0D0B0"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0.4</w:t>
            </w:r>
          </w:p>
        </w:tc>
        <w:tc>
          <w:tcPr>
            <w:tcW w:w="753" w:type="dxa"/>
            <w:tcBorders>
              <w:bottom w:val="single" w:sz="4" w:space="0" w:color="auto"/>
            </w:tcBorders>
            <w:shd w:val="clear" w:color="auto" w:fill="FFFFFF" w:themeFill="background1"/>
            <w:tcMar>
              <w:top w:w="9" w:type="dxa"/>
              <w:left w:w="9" w:type="dxa"/>
              <w:bottom w:w="0" w:type="dxa"/>
              <w:right w:w="9" w:type="dxa"/>
            </w:tcMar>
          </w:tcPr>
          <w:p w14:paraId="17B2D518"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0.8</w:t>
            </w:r>
          </w:p>
        </w:tc>
      </w:tr>
      <w:tr w:rsidR="004955C9" w14:paraId="78F17DD9" w14:textId="77777777" w:rsidTr="00C039B2">
        <w:trPr>
          <w:trHeight w:val="61"/>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28" w:type="dxa"/>
            </w:tcMar>
            <w:vAlign w:val="center"/>
          </w:tcPr>
          <w:p w14:paraId="6A2E5A9C"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药物相互作用所致不良反应</w:t>
            </w:r>
          </w:p>
        </w:tc>
        <w:tc>
          <w:tcPr>
            <w:tcW w:w="4111" w:type="dxa"/>
            <w:tcBorders>
              <w:top w:val="single" w:sz="4" w:space="0" w:color="auto"/>
              <w:bottom w:val="nil"/>
            </w:tcBorders>
            <w:shd w:val="clear" w:color="auto" w:fill="FFFFFF" w:themeFill="background1"/>
            <w:tcMar>
              <w:top w:w="9" w:type="dxa"/>
              <w:left w:w="40" w:type="dxa"/>
              <w:bottom w:w="0" w:type="dxa"/>
              <w:right w:w="9" w:type="dxa"/>
            </w:tcMar>
            <w:vAlign w:val="center"/>
          </w:tcPr>
          <w:p w14:paraId="0F56F31C"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轻中度：一般无需调整用药剂量</w:t>
            </w:r>
          </w:p>
        </w:tc>
        <w:tc>
          <w:tcPr>
            <w:tcW w:w="542" w:type="dxa"/>
            <w:tcBorders>
              <w:top w:val="single" w:sz="4" w:space="0" w:color="auto"/>
              <w:bottom w:val="nil"/>
            </w:tcBorders>
            <w:shd w:val="clear" w:color="auto" w:fill="FFFFFF" w:themeFill="background1"/>
            <w:tcMar>
              <w:top w:w="9" w:type="dxa"/>
              <w:left w:w="9" w:type="dxa"/>
              <w:bottom w:w="0" w:type="dxa"/>
              <w:right w:w="9" w:type="dxa"/>
            </w:tcMar>
          </w:tcPr>
          <w:p w14:paraId="15B923E2"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3</w:t>
            </w:r>
          </w:p>
        </w:tc>
        <w:tc>
          <w:tcPr>
            <w:tcW w:w="967" w:type="dxa"/>
            <w:tcBorders>
              <w:top w:val="single" w:sz="4" w:space="0" w:color="auto"/>
              <w:bottom w:val="nil"/>
            </w:tcBorders>
            <w:shd w:val="clear" w:color="auto" w:fill="FFFFFF" w:themeFill="background1"/>
            <w:tcMar>
              <w:top w:w="9" w:type="dxa"/>
              <w:left w:w="9" w:type="dxa"/>
              <w:bottom w:w="0" w:type="dxa"/>
              <w:right w:w="9" w:type="dxa"/>
            </w:tcMar>
          </w:tcPr>
          <w:p w14:paraId="7AA25D1B" w14:textId="77777777" w:rsidR="004955C9" w:rsidRPr="0019757D" w:rsidRDefault="004955C9" w:rsidP="00533132">
            <w:pPr>
              <w:jc w:val="center"/>
              <w:rPr>
                <w:rFonts w:ascii="仿宋" w:eastAsia="仿宋" w:hAnsi="仿宋" w:cs="宋体"/>
                <w:color w:val="000000"/>
                <w:sz w:val="24"/>
                <w:szCs w:val="24"/>
              </w:rPr>
            </w:pPr>
          </w:p>
        </w:tc>
        <w:tc>
          <w:tcPr>
            <w:tcW w:w="850" w:type="dxa"/>
            <w:tcBorders>
              <w:top w:val="single" w:sz="4" w:space="0" w:color="auto"/>
              <w:bottom w:val="nil"/>
            </w:tcBorders>
            <w:shd w:val="clear" w:color="auto" w:fill="FFFFFF" w:themeFill="background1"/>
            <w:tcMar>
              <w:top w:w="9" w:type="dxa"/>
              <w:left w:w="9" w:type="dxa"/>
              <w:bottom w:w="0" w:type="dxa"/>
              <w:right w:w="9" w:type="dxa"/>
            </w:tcMar>
          </w:tcPr>
          <w:p w14:paraId="41DAC401" w14:textId="77777777" w:rsidR="004955C9" w:rsidRPr="0019757D" w:rsidRDefault="004955C9" w:rsidP="00533132">
            <w:pPr>
              <w:jc w:val="center"/>
              <w:rPr>
                <w:rFonts w:ascii="仿宋" w:eastAsia="仿宋" w:hAnsi="仿宋" w:cs="宋体"/>
                <w:color w:val="000000"/>
                <w:sz w:val="24"/>
                <w:szCs w:val="24"/>
              </w:rPr>
            </w:pPr>
          </w:p>
        </w:tc>
        <w:tc>
          <w:tcPr>
            <w:tcW w:w="806" w:type="dxa"/>
            <w:tcBorders>
              <w:top w:val="single" w:sz="4" w:space="0" w:color="auto"/>
              <w:bottom w:val="nil"/>
            </w:tcBorders>
            <w:shd w:val="clear" w:color="auto" w:fill="FFFFFF" w:themeFill="background1"/>
            <w:tcMar>
              <w:top w:w="9" w:type="dxa"/>
              <w:left w:w="9" w:type="dxa"/>
              <w:bottom w:w="0" w:type="dxa"/>
              <w:right w:w="9" w:type="dxa"/>
            </w:tcMar>
          </w:tcPr>
          <w:p w14:paraId="009E231F"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709" w:type="dxa"/>
            <w:tcBorders>
              <w:top w:val="single" w:sz="4" w:space="0" w:color="auto"/>
              <w:bottom w:val="nil"/>
            </w:tcBorders>
            <w:shd w:val="clear" w:color="auto" w:fill="FFFFFF" w:themeFill="background1"/>
            <w:tcMar>
              <w:top w:w="9" w:type="dxa"/>
              <w:left w:w="9" w:type="dxa"/>
              <w:bottom w:w="0" w:type="dxa"/>
              <w:right w:w="9" w:type="dxa"/>
            </w:tcMar>
          </w:tcPr>
          <w:p w14:paraId="4DB61E0C" w14:textId="77777777" w:rsidR="004955C9" w:rsidRPr="0019757D" w:rsidRDefault="004955C9" w:rsidP="00533132">
            <w:pPr>
              <w:jc w:val="center"/>
              <w:rPr>
                <w:rFonts w:ascii="仿宋" w:eastAsia="仿宋" w:hAnsi="仿宋" w:cs="宋体"/>
                <w:color w:val="000000"/>
                <w:sz w:val="24"/>
                <w:szCs w:val="24"/>
              </w:rPr>
            </w:pPr>
          </w:p>
        </w:tc>
        <w:tc>
          <w:tcPr>
            <w:tcW w:w="753" w:type="dxa"/>
            <w:tcBorders>
              <w:top w:val="single" w:sz="4" w:space="0" w:color="auto"/>
              <w:bottom w:val="nil"/>
            </w:tcBorders>
            <w:shd w:val="clear" w:color="auto" w:fill="FFFFFF" w:themeFill="background1"/>
            <w:tcMar>
              <w:top w:w="9" w:type="dxa"/>
              <w:left w:w="9" w:type="dxa"/>
              <w:bottom w:w="0" w:type="dxa"/>
              <w:right w:w="9" w:type="dxa"/>
            </w:tcMar>
          </w:tcPr>
          <w:p w14:paraId="5EAB9EA1" w14:textId="77777777" w:rsidR="004955C9" w:rsidRPr="0019757D" w:rsidRDefault="004955C9" w:rsidP="00533132">
            <w:pPr>
              <w:jc w:val="center"/>
              <w:rPr>
                <w:rFonts w:ascii="仿宋" w:eastAsia="仿宋" w:hAnsi="仿宋" w:cs="宋体"/>
                <w:color w:val="000000"/>
                <w:sz w:val="24"/>
                <w:szCs w:val="24"/>
              </w:rPr>
            </w:pPr>
          </w:p>
        </w:tc>
      </w:tr>
      <w:tr w:rsidR="004955C9" w14:paraId="54110801" w14:textId="77777777" w:rsidTr="00C039B2">
        <w:trPr>
          <w:trHeight w:val="71"/>
          <w:jc w:val="center"/>
        </w:trPr>
        <w:tc>
          <w:tcPr>
            <w:tcW w:w="1134" w:type="dxa"/>
            <w:vMerge/>
            <w:tcBorders>
              <w:top w:val="nil"/>
            </w:tcBorders>
            <w:shd w:val="clear" w:color="auto" w:fill="FFFFFF" w:themeFill="background1"/>
            <w:tcMar>
              <w:right w:w="28" w:type="dxa"/>
            </w:tcMar>
            <w:vAlign w:val="center"/>
          </w:tcPr>
          <w:p w14:paraId="6375D53B" w14:textId="77777777" w:rsidR="004955C9" w:rsidRDefault="004955C9" w:rsidP="00533132">
            <w:pPr>
              <w:jc w:val="left"/>
              <w:rPr>
                <w:rFonts w:ascii="仿宋" w:eastAsia="仿宋" w:hAnsi="仿宋" w:cs="Arial"/>
                <w:kern w:val="0"/>
                <w:sz w:val="24"/>
                <w:szCs w:val="24"/>
              </w:rPr>
            </w:pPr>
          </w:p>
        </w:tc>
        <w:tc>
          <w:tcPr>
            <w:tcW w:w="4111" w:type="dxa"/>
            <w:tcBorders>
              <w:top w:val="nil"/>
            </w:tcBorders>
            <w:shd w:val="clear" w:color="auto" w:fill="FFFFFF" w:themeFill="background1"/>
            <w:tcMar>
              <w:top w:w="9" w:type="dxa"/>
              <w:left w:w="40" w:type="dxa"/>
              <w:bottom w:w="0" w:type="dxa"/>
              <w:right w:w="9" w:type="dxa"/>
            </w:tcMar>
            <w:vAlign w:val="center"/>
          </w:tcPr>
          <w:p w14:paraId="3A822BC0"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重度：需要调整剂量</w:t>
            </w:r>
          </w:p>
        </w:tc>
        <w:tc>
          <w:tcPr>
            <w:tcW w:w="542" w:type="dxa"/>
            <w:tcBorders>
              <w:top w:val="nil"/>
            </w:tcBorders>
            <w:shd w:val="clear" w:color="auto" w:fill="FFFFFF" w:themeFill="background1"/>
            <w:tcMar>
              <w:top w:w="9" w:type="dxa"/>
              <w:left w:w="9" w:type="dxa"/>
              <w:bottom w:w="0" w:type="dxa"/>
              <w:right w:w="9" w:type="dxa"/>
            </w:tcMar>
          </w:tcPr>
          <w:p w14:paraId="2ED52D22"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2</w:t>
            </w:r>
          </w:p>
        </w:tc>
        <w:tc>
          <w:tcPr>
            <w:tcW w:w="967" w:type="dxa"/>
            <w:tcBorders>
              <w:top w:val="nil"/>
            </w:tcBorders>
            <w:shd w:val="clear" w:color="auto" w:fill="FFFFFF" w:themeFill="background1"/>
            <w:tcMar>
              <w:top w:w="9" w:type="dxa"/>
              <w:left w:w="9" w:type="dxa"/>
              <w:bottom w:w="0" w:type="dxa"/>
              <w:right w:w="9" w:type="dxa"/>
            </w:tcMar>
          </w:tcPr>
          <w:p w14:paraId="433136A9"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50" w:type="dxa"/>
            <w:tcBorders>
              <w:top w:val="nil"/>
            </w:tcBorders>
            <w:shd w:val="clear" w:color="auto" w:fill="FFFFFF" w:themeFill="background1"/>
            <w:tcMar>
              <w:top w:w="9" w:type="dxa"/>
              <w:left w:w="9" w:type="dxa"/>
              <w:bottom w:w="0" w:type="dxa"/>
              <w:right w:w="9" w:type="dxa"/>
            </w:tcMar>
          </w:tcPr>
          <w:p w14:paraId="520ACBE8"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06" w:type="dxa"/>
            <w:tcBorders>
              <w:top w:val="nil"/>
            </w:tcBorders>
            <w:shd w:val="clear" w:color="auto" w:fill="FFFFFF" w:themeFill="background1"/>
            <w:tcMar>
              <w:top w:w="9" w:type="dxa"/>
              <w:left w:w="9" w:type="dxa"/>
              <w:bottom w:w="0" w:type="dxa"/>
              <w:right w:w="9" w:type="dxa"/>
            </w:tcMar>
          </w:tcPr>
          <w:p w14:paraId="033D6D4F" w14:textId="77777777" w:rsidR="004955C9" w:rsidRPr="0019757D" w:rsidRDefault="004955C9" w:rsidP="00533132">
            <w:pPr>
              <w:jc w:val="center"/>
              <w:rPr>
                <w:rFonts w:ascii="仿宋" w:eastAsia="仿宋" w:hAnsi="仿宋" w:cs="宋体"/>
                <w:color w:val="000000"/>
                <w:sz w:val="24"/>
                <w:szCs w:val="24"/>
              </w:rPr>
            </w:pPr>
          </w:p>
        </w:tc>
        <w:tc>
          <w:tcPr>
            <w:tcW w:w="709" w:type="dxa"/>
            <w:tcBorders>
              <w:top w:val="nil"/>
            </w:tcBorders>
            <w:shd w:val="clear" w:color="auto" w:fill="FFFFFF" w:themeFill="background1"/>
            <w:tcMar>
              <w:top w:w="9" w:type="dxa"/>
              <w:left w:w="9" w:type="dxa"/>
              <w:bottom w:w="0" w:type="dxa"/>
              <w:right w:w="9" w:type="dxa"/>
            </w:tcMar>
          </w:tcPr>
          <w:p w14:paraId="669723FF"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753" w:type="dxa"/>
            <w:tcBorders>
              <w:top w:val="nil"/>
            </w:tcBorders>
            <w:shd w:val="clear" w:color="auto" w:fill="FFFFFF" w:themeFill="background1"/>
            <w:tcMar>
              <w:top w:w="9" w:type="dxa"/>
              <w:left w:w="9" w:type="dxa"/>
              <w:bottom w:w="0" w:type="dxa"/>
              <w:right w:w="9" w:type="dxa"/>
            </w:tcMar>
          </w:tcPr>
          <w:p w14:paraId="4F4CE599"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2</w:t>
            </w:r>
          </w:p>
        </w:tc>
      </w:tr>
      <w:tr w:rsidR="004955C9" w14:paraId="7A21E45E" w14:textId="77777777" w:rsidTr="00C039B2">
        <w:trPr>
          <w:trHeight w:val="292"/>
          <w:jc w:val="center"/>
        </w:trPr>
        <w:tc>
          <w:tcPr>
            <w:tcW w:w="1134" w:type="dxa"/>
            <w:vMerge/>
            <w:tcBorders>
              <w:bottom w:val="single" w:sz="4" w:space="0" w:color="auto"/>
            </w:tcBorders>
            <w:shd w:val="clear" w:color="auto" w:fill="FFFFFF" w:themeFill="background1"/>
            <w:tcMar>
              <w:right w:w="28" w:type="dxa"/>
            </w:tcMar>
            <w:vAlign w:val="center"/>
          </w:tcPr>
          <w:p w14:paraId="2C6CFE02" w14:textId="77777777" w:rsidR="004955C9" w:rsidRDefault="004955C9" w:rsidP="00533132">
            <w:pPr>
              <w:jc w:val="left"/>
              <w:rPr>
                <w:rFonts w:ascii="仿宋" w:eastAsia="仿宋" w:hAnsi="仿宋" w:cs="Arial"/>
                <w:kern w:val="0"/>
                <w:sz w:val="24"/>
                <w:szCs w:val="24"/>
              </w:rPr>
            </w:pPr>
          </w:p>
        </w:tc>
        <w:tc>
          <w:tcPr>
            <w:tcW w:w="4111" w:type="dxa"/>
            <w:tcBorders>
              <w:bottom w:val="single" w:sz="4" w:space="0" w:color="auto"/>
            </w:tcBorders>
            <w:shd w:val="clear" w:color="auto" w:fill="FFFFFF" w:themeFill="background1"/>
            <w:tcMar>
              <w:top w:w="9" w:type="dxa"/>
              <w:left w:w="40" w:type="dxa"/>
              <w:bottom w:w="0" w:type="dxa"/>
              <w:right w:w="9" w:type="dxa"/>
            </w:tcMar>
            <w:vAlign w:val="center"/>
          </w:tcPr>
          <w:p w14:paraId="6C595EED"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禁忌：禁止在同一时段使用</w:t>
            </w:r>
          </w:p>
        </w:tc>
        <w:tc>
          <w:tcPr>
            <w:tcW w:w="542" w:type="dxa"/>
            <w:tcBorders>
              <w:bottom w:val="single" w:sz="4" w:space="0" w:color="auto"/>
            </w:tcBorders>
            <w:shd w:val="clear" w:color="auto" w:fill="FFFFFF" w:themeFill="background1"/>
            <w:tcMar>
              <w:top w:w="9" w:type="dxa"/>
              <w:left w:w="9" w:type="dxa"/>
              <w:bottom w:w="0" w:type="dxa"/>
              <w:right w:w="9" w:type="dxa"/>
            </w:tcMar>
          </w:tcPr>
          <w:p w14:paraId="3B9B9FE3"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bottom w:val="single" w:sz="4" w:space="0" w:color="auto"/>
            </w:tcBorders>
            <w:shd w:val="clear" w:color="auto" w:fill="FFFFFF" w:themeFill="background1"/>
            <w:tcMar>
              <w:top w:w="9" w:type="dxa"/>
              <w:left w:w="9" w:type="dxa"/>
              <w:bottom w:w="0" w:type="dxa"/>
              <w:right w:w="9" w:type="dxa"/>
            </w:tcMar>
          </w:tcPr>
          <w:p w14:paraId="5C518F9F" w14:textId="77777777" w:rsidR="004955C9" w:rsidRPr="0019757D" w:rsidRDefault="004955C9" w:rsidP="00533132">
            <w:pPr>
              <w:jc w:val="center"/>
              <w:rPr>
                <w:rFonts w:ascii="仿宋" w:eastAsia="仿宋" w:hAnsi="仿宋" w:cs="宋体"/>
                <w:color w:val="000000"/>
                <w:sz w:val="24"/>
                <w:szCs w:val="24"/>
              </w:rPr>
            </w:pPr>
          </w:p>
        </w:tc>
        <w:tc>
          <w:tcPr>
            <w:tcW w:w="850" w:type="dxa"/>
            <w:tcBorders>
              <w:bottom w:val="single" w:sz="4" w:space="0" w:color="auto"/>
            </w:tcBorders>
            <w:shd w:val="clear" w:color="auto" w:fill="FFFFFF" w:themeFill="background1"/>
            <w:tcMar>
              <w:top w:w="9" w:type="dxa"/>
              <w:left w:w="9" w:type="dxa"/>
              <w:bottom w:w="0" w:type="dxa"/>
              <w:right w:w="9" w:type="dxa"/>
            </w:tcMar>
          </w:tcPr>
          <w:p w14:paraId="3FFF9D87" w14:textId="77777777" w:rsidR="004955C9" w:rsidRPr="0019757D" w:rsidRDefault="004955C9" w:rsidP="00533132">
            <w:pPr>
              <w:jc w:val="center"/>
              <w:rPr>
                <w:rFonts w:ascii="仿宋" w:eastAsia="仿宋" w:hAnsi="仿宋" w:cs="宋体"/>
                <w:color w:val="000000"/>
                <w:sz w:val="24"/>
                <w:szCs w:val="24"/>
              </w:rPr>
            </w:pPr>
          </w:p>
        </w:tc>
        <w:tc>
          <w:tcPr>
            <w:tcW w:w="806" w:type="dxa"/>
            <w:tcBorders>
              <w:bottom w:val="single" w:sz="4" w:space="0" w:color="auto"/>
            </w:tcBorders>
            <w:shd w:val="clear" w:color="auto" w:fill="FFFFFF" w:themeFill="background1"/>
            <w:tcMar>
              <w:top w:w="9" w:type="dxa"/>
              <w:left w:w="9" w:type="dxa"/>
              <w:bottom w:w="0" w:type="dxa"/>
              <w:right w:w="9" w:type="dxa"/>
            </w:tcMar>
          </w:tcPr>
          <w:p w14:paraId="4C4B2AEB" w14:textId="77777777" w:rsidR="004955C9" w:rsidRPr="0019757D" w:rsidRDefault="004955C9" w:rsidP="00533132">
            <w:pPr>
              <w:jc w:val="center"/>
              <w:rPr>
                <w:rFonts w:ascii="仿宋" w:eastAsia="仿宋" w:hAnsi="仿宋" w:cs="宋体"/>
                <w:color w:val="000000"/>
                <w:sz w:val="24"/>
                <w:szCs w:val="24"/>
              </w:rPr>
            </w:pPr>
          </w:p>
        </w:tc>
        <w:tc>
          <w:tcPr>
            <w:tcW w:w="709" w:type="dxa"/>
            <w:tcBorders>
              <w:bottom w:val="single" w:sz="4" w:space="0" w:color="auto"/>
            </w:tcBorders>
            <w:shd w:val="clear" w:color="auto" w:fill="FFFFFF" w:themeFill="background1"/>
            <w:tcMar>
              <w:top w:w="9" w:type="dxa"/>
              <w:left w:w="9" w:type="dxa"/>
              <w:bottom w:w="0" w:type="dxa"/>
              <w:right w:w="9" w:type="dxa"/>
            </w:tcMar>
          </w:tcPr>
          <w:p w14:paraId="7ABA6244" w14:textId="77777777" w:rsidR="004955C9" w:rsidRPr="0019757D" w:rsidRDefault="004955C9" w:rsidP="00533132">
            <w:pPr>
              <w:jc w:val="center"/>
              <w:rPr>
                <w:rFonts w:ascii="仿宋" w:eastAsia="仿宋" w:hAnsi="仿宋" w:cs="宋体"/>
                <w:color w:val="000000"/>
                <w:sz w:val="24"/>
                <w:szCs w:val="24"/>
              </w:rPr>
            </w:pPr>
          </w:p>
        </w:tc>
        <w:tc>
          <w:tcPr>
            <w:tcW w:w="753" w:type="dxa"/>
            <w:tcBorders>
              <w:bottom w:val="single" w:sz="4" w:space="0" w:color="auto"/>
            </w:tcBorders>
            <w:shd w:val="clear" w:color="auto" w:fill="FFFFFF" w:themeFill="background1"/>
            <w:tcMar>
              <w:top w:w="9" w:type="dxa"/>
              <w:left w:w="9" w:type="dxa"/>
              <w:bottom w:w="0" w:type="dxa"/>
              <w:right w:w="9" w:type="dxa"/>
            </w:tcMar>
          </w:tcPr>
          <w:p w14:paraId="5B58D64B" w14:textId="77777777" w:rsidR="004955C9" w:rsidRPr="0019757D" w:rsidRDefault="004955C9" w:rsidP="00533132">
            <w:pPr>
              <w:jc w:val="center"/>
              <w:rPr>
                <w:rFonts w:ascii="仿宋" w:eastAsia="仿宋" w:hAnsi="仿宋" w:cs="宋体"/>
                <w:color w:val="000000"/>
                <w:sz w:val="24"/>
                <w:szCs w:val="24"/>
              </w:rPr>
            </w:pPr>
          </w:p>
        </w:tc>
      </w:tr>
      <w:tr w:rsidR="004955C9" w14:paraId="17F6C6CF" w14:textId="77777777" w:rsidTr="00C039B2">
        <w:trPr>
          <w:trHeight w:val="292"/>
          <w:jc w:val="center"/>
        </w:trPr>
        <w:tc>
          <w:tcPr>
            <w:tcW w:w="1134" w:type="dxa"/>
            <w:vMerge w:val="restart"/>
            <w:tcBorders>
              <w:top w:val="single" w:sz="4" w:space="0" w:color="auto"/>
              <w:bottom w:val="nil"/>
            </w:tcBorders>
            <w:shd w:val="clear" w:color="auto" w:fill="FFFFFF" w:themeFill="background1"/>
            <w:tcMar>
              <w:top w:w="9" w:type="dxa"/>
              <w:left w:w="9" w:type="dxa"/>
              <w:bottom w:w="0" w:type="dxa"/>
              <w:right w:w="28" w:type="dxa"/>
            </w:tcMar>
            <w:vAlign w:val="center"/>
          </w:tcPr>
          <w:p w14:paraId="0142E449" w14:textId="77777777" w:rsidR="004955C9" w:rsidRDefault="004955C9" w:rsidP="00533132">
            <w:pPr>
              <w:jc w:val="left"/>
              <w:textAlignment w:val="bottom"/>
              <w:rPr>
                <w:rFonts w:ascii="仿宋" w:eastAsia="仿宋" w:hAnsi="仿宋" w:cs="Arial"/>
                <w:bCs/>
                <w:color w:val="000000"/>
                <w:kern w:val="24"/>
                <w:sz w:val="24"/>
                <w:szCs w:val="24"/>
              </w:rPr>
            </w:pPr>
            <w:r>
              <w:rPr>
                <w:rFonts w:ascii="仿宋" w:eastAsia="仿宋" w:hAnsi="仿宋" w:cs="Arial"/>
                <w:bCs/>
                <w:color w:val="000000"/>
                <w:kern w:val="24"/>
                <w:sz w:val="24"/>
                <w:szCs w:val="24"/>
              </w:rPr>
              <w:t>其他</w:t>
            </w:r>
          </w:p>
          <w:p w14:paraId="7E3C7AFD"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hint="eastAsia"/>
                <w:bCs/>
                <w:color w:val="000000"/>
                <w:kern w:val="24"/>
                <w:sz w:val="24"/>
                <w:szCs w:val="24"/>
              </w:rPr>
              <w:t>（可多选）</w:t>
            </w:r>
          </w:p>
        </w:tc>
        <w:tc>
          <w:tcPr>
            <w:tcW w:w="4111" w:type="dxa"/>
            <w:tcBorders>
              <w:top w:val="single" w:sz="4" w:space="0" w:color="auto"/>
              <w:bottom w:val="nil"/>
            </w:tcBorders>
            <w:shd w:val="clear" w:color="auto" w:fill="FFFFFF" w:themeFill="background1"/>
            <w:tcMar>
              <w:top w:w="9" w:type="dxa"/>
              <w:left w:w="40" w:type="dxa"/>
              <w:bottom w:w="0" w:type="dxa"/>
              <w:right w:w="9" w:type="dxa"/>
            </w:tcMar>
            <w:vAlign w:val="center"/>
          </w:tcPr>
          <w:p w14:paraId="71473E22"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不良反应均为可逆性</w:t>
            </w:r>
          </w:p>
        </w:tc>
        <w:tc>
          <w:tcPr>
            <w:tcW w:w="542" w:type="dxa"/>
            <w:tcBorders>
              <w:top w:val="single" w:sz="4" w:space="0" w:color="auto"/>
              <w:bottom w:val="nil"/>
            </w:tcBorders>
            <w:shd w:val="clear" w:color="auto" w:fill="FFFFFF" w:themeFill="background1"/>
            <w:tcMar>
              <w:top w:w="9" w:type="dxa"/>
              <w:left w:w="9" w:type="dxa"/>
              <w:bottom w:w="0" w:type="dxa"/>
              <w:right w:w="9" w:type="dxa"/>
            </w:tcMar>
          </w:tcPr>
          <w:p w14:paraId="55279E41"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top w:val="single" w:sz="4" w:space="0" w:color="auto"/>
              <w:bottom w:val="nil"/>
            </w:tcBorders>
            <w:shd w:val="clear" w:color="auto" w:fill="FFFFFF" w:themeFill="background1"/>
            <w:tcMar>
              <w:top w:w="9" w:type="dxa"/>
              <w:left w:w="9" w:type="dxa"/>
              <w:bottom w:w="0" w:type="dxa"/>
              <w:right w:w="9" w:type="dxa"/>
            </w:tcMar>
          </w:tcPr>
          <w:p w14:paraId="6BEEFFD9"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50" w:type="dxa"/>
            <w:tcBorders>
              <w:top w:val="single" w:sz="4" w:space="0" w:color="auto"/>
              <w:bottom w:val="nil"/>
            </w:tcBorders>
            <w:shd w:val="clear" w:color="auto" w:fill="FFFFFF" w:themeFill="background1"/>
            <w:tcMar>
              <w:top w:w="9" w:type="dxa"/>
              <w:left w:w="9" w:type="dxa"/>
              <w:bottom w:w="0" w:type="dxa"/>
              <w:right w:w="9" w:type="dxa"/>
            </w:tcMar>
          </w:tcPr>
          <w:p w14:paraId="4ADA18AC"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06" w:type="dxa"/>
            <w:tcBorders>
              <w:top w:val="single" w:sz="4" w:space="0" w:color="auto"/>
              <w:bottom w:val="nil"/>
            </w:tcBorders>
            <w:shd w:val="clear" w:color="auto" w:fill="FFFFFF" w:themeFill="background1"/>
            <w:tcMar>
              <w:top w:w="9" w:type="dxa"/>
              <w:left w:w="9" w:type="dxa"/>
              <w:bottom w:w="0" w:type="dxa"/>
              <w:right w:w="9" w:type="dxa"/>
            </w:tcMar>
          </w:tcPr>
          <w:p w14:paraId="2BF16D9B"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709" w:type="dxa"/>
            <w:tcBorders>
              <w:top w:val="single" w:sz="4" w:space="0" w:color="auto"/>
              <w:bottom w:val="nil"/>
            </w:tcBorders>
            <w:shd w:val="clear" w:color="auto" w:fill="FFFFFF" w:themeFill="background1"/>
            <w:tcMar>
              <w:top w:w="9" w:type="dxa"/>
              <w:left w:w="9" w:type="dxa"/>
              <w:bottom w:w="0" w:type="dxa"/>
              <w:right w:w="9" w:type="dxa"/>
            </w:tcMar>
          </w:tcPr>
          <w:p w14:paraId="68069518"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753" w:type="dxa"/>
            <w:tcBorders>
              <w:top w:val="single" w:sz="4" w:space="0" w:color="auto"/>
              <w:bottom w:val="nil"/>
            </w:tcBorders>
            <w:shd w:val="clear" w:color="auto" w:fill="FFFFFF" w:themeFill="background1"/>
            <w:tcMar>
              <w:top w:w="9" w:type="dxa"/>
              <w:left w:w="9" w:type="dxa"/>
              <w:bottom w:w="0" w:type="dxa"/>
              <w:right w:w="9" w:type="dxa"/>
            </w:tcMar>
          </w:tcPr>
          <w:p w14:paraId="5F92A5FD"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r>
      <w:tr w:rsidR="004955C9" w14:paraId="293B954F" w14:textId="77777777" w:rsidTr="00C039B2">
        <w:trPr>
          <w:trHeight w:val="292"/>
          <w:jc w:val="center"/>
        </w:trPr>
        <w:tc>
          <w:tcPr>
            <w:tcW w:w="1134" w:type="dxa"/>
            <w:vMerge/>
            <w:tcBorders>
              <w:top w:val="nil"/>
            </w:tcBorders>
            <w:shd w:val="clear" w:color="auto" w:fill="FFFFFF" w:themeFill="background1"/>
            <w:vAlign w:val="center"/>
          </w:tcPr>
          <w:p w14:paraId="7135BC40" w14:textId="77777777" w:rsidR="004955C9" w:rsidRDefault="004955C9">
            <w:pPr>
              <w:jc w:val="center"/>
              <w:rPr>
                <w:rFonts w:ascii="仿宋" w:eastAsia="仿宋" w:hAnsi="仿宋" w:cs="Arial"/>
                <w:kern w:val="0"/>
                <w:sz w:val="24"/>
                <w:szCs w:val="24"/>
              </w:rPr>
            </w:pPr>
          </w:p>
        </w:tc>
        <w:tc>
          <w:tcPr>
            <w:tcW w:w="4111" w:type="dxa"/>
            <w:tcBorders>
              <w:top w:val="nil"/>
            </w:tcBorders>
            <w:shd w:val="clear" w:color="auto" w:fill="FFFFFF" w:themeFill="background1"/>
            <w:tcMar>
              <w:top w:w="9" w:type="dxa"/>
              <w:left w:w="40" w:type="dxa"/>
              <w:bottom w:w="0" w:type="dxa"/>
              <w:right w:w="9" w:type="dxa"/>
            </w:tcMar>
            <w:vAlign w:val="center"/>
          </w:tcPr>
          <w:p w14:paraId="3583E746"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无致</w:t>
            </w:r>
            <w:proofErr w:type="gramStart"/>
            <w:r>
              <w:rPr>
                <w:rFonts w:ascii="仿宋" w:eastAsia="仿宋" w:hAnsi="仿宋" w:cs="Arial"/>
                <w:bCs/>
                <w:color w:val="000000"/>
                <w:kern w:val="24"/>
                <w:sz w:val="24"/>
                <w:szCs w:val="24"/>
              </w:rPr>
              <w:t>畸</w:t>
            </w:r>
            <w:proofErr w:type="gramEnd"/>
            <w:r>
              <w:rPr>
                <w:rFonts w:ascii="仿宋" w:eastAsia="仿宋" w:hAnsi="仿宋" w:cs="Arial"/>
                <w:bCs/>
                <w:color w:val="000000"/>
                <w:kern w:val="24"/>
                <w:sz w:val="24"/>
                <w:szCs w:val="24"/>
              </w:rPr>
              <w:t>、致癌</w:t>
            </w:r>
          </w:p>
        </w:tc>
        <w:tc>
          <w:tcPr>
            <w:tcW w:w="542" w:type="dxa"/>
            <w:tcBorders>
              <w:top w:val="nil"/>
            </w:tcBorders>
            <w:shd w:val="clear" w:color="auto" w:fill="FFFFFF" w:themeFill="background1"/>
            <w:tcMar>
              <w:top w:w="9" w:type="dxa"/>
              <w:left w:w="9" w:type="dxa"/>
              <w:bottom w:w="0" w:type="dxa"/>
              <w:right w:w="9" w:type="dxa"/>
            </w:tcMar>
          </w:tcPr>
          <w:p w14:paraId="204C445E"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top w:val="nil"/>
            </w:tcBorders>
            <w:shd w:val="clear" w:color="auto" w:fill="FFFFFF" w:themeFill="background1"/>
            <w:tcMar>
              <w:top w:w="9" w:type="dxa"/>
              <w:left w:w="9" w:type="dxa"/>
              <w:bottom w:w="0" w:type="dxa"/>
              <w:right w:w="9" w:type="dxa"/>
            </w:tcMar>
          </w:tcPr>
          <w:p w14:paraId="28E79F1E"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50" w:type="dxa"/>
            <w:tcBorders>
              <w:top w:val="nil"/>
            </w:tcBorders>
            <w:shd w:val="clear" w:color="auto" w:fill="FFFFFF" w:themeFill="background1"/>
            <w:tcMar>
              <w:top w:w="9" w:type="dxa"/>
              <w:left w:w="9" w:type="dxa"/>
              <w:bottom w:w="0" w:type="dxa"/>
              <w:right w:w="9" w:type="dxa"/>
            </w:tcMar>
          </w:tcPr>
          <w:p w14:paraId="58D01AFD"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806" w:type="dxa"/>
            <w:tcBorders>
              <w:top w:val="nil"/>
            </w:tcBorders>
            <w:shd w:val="clear" w:color="auto" w:fill="FFFFFF" w:themeFill="background1"/>
            <w:tcMar>
              <w:top w:w="9" w:type="dxa"/>
              <w:left w:w="9" w:type="dxa"/>
              <w:bottom w:w="0" w:type="dxa"/>
              <w:right w:w="9" w:type="dxa"/>
            </w:tcMar>
          </w:tcPr>
          <w:p w14:paraId="42A834A0"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c>
          <w:tcPr>
            <w:tcW w:w="709" w:type="dxa"/>
            <w:tcBorders>
              <w:top w:val="nil"/>
            </w:tcBorders>
            <w:shd w:val="clear" w:color="auto" w:fill="FFFFFF" w:themeFill="background1"/>
            <w:tcMar>
              <w:top w:w="9" w:type="dxa"/>
              <w:left w:w="9" w:type="dxa"/>
              <w:bottom w:w="0" w:type="dxa"/>
              <w:right w:w="9" w:type="dxa"/>
            </w:tcMar>
          </w:tcPr>
          <w:p w14:paraId="49F7BA5D"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753" w:type="dxa"/>
            <w:tcBorders>
              <w:top w:val="nil"/>
            </w:tcBorders>
            <w:shd w:val="clear" w:color="auto" w:fill="FFFFFF" w:themeFill="background1"/>
            <w:tcMar>
              <w:top w:w="9" w:type="dxa"/>
              <w:left w:w="9" w:type="dxa"/>
              <w:bottom w:w="0" w:type="dxa"/>
              <w:right w:w="9" w:type="dxa"/>
            </w:tcMar>
          </w:tcPr>
          <w:p w14:paraId="3FB54C44"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0.5</w:t>
            </w:r>
          </w:p>
        </w:tc>
      </w:tr>
      <w:tr w:rsidR="004955C9" w14:paraId="05418990" w14:textId="77777777" w:rsidTr="00C039B2">
        <w:trPr>
          <w:trHeight w:val="292"/>
          <w:jc w:val="center"/>
        </w:trPr>
        <w:tc>
          <w:tcPr>
            <w:tcW w:w="1134" w:type="dxa"/>
            <w:vMerge/>
            <w:tcBorders>
              <w:bottom w:val="single" w:sz="4" w:space="0" w:color="auto"/>
            </w:tcBorders>
            <w:shd w:val="clear" w:color="auto" w:fill="FFFFFF" w:themeFill="background1"/>
            <w:vAlign w:val="center"/>
          </w:tcPr>
          <w:p w14:paraId="6DDBD1E9" w14:textId="77777777" w:rsidR="004955C9" w:rsidRDefault="004955C9">
            <w:pPr>
              <w:jc w:val="center"/>
              <w:rPr>
                <w:rFonts w:ascii="仿宋" w:eastAsia="仿宋" w:hAnsi="仿宋" w:cs="Arial"/>
                <w:kern w:val="0"/>
                <w:sz w:val="24"/>
                <w:szCs w:val="24"/>
              </w:rPr>
            </w:pPr>
          </w:p>
        </w:tc>
        <w:tc>
          <w:tcPr>
            <w:tcW w:w="4111" w:type="dxa"/>
            <w:tcBorders>
              <w:bottom w:val="single" w:sz="4" w:space="0" w:color="auto"/>
            </w:tcBorders>
            <w:shd w:val="clear" w:color="auto" w:fill="FFFFFF" w:themeFill="background1"/>
            <w:tcMar>
              <w:top w:w="9" w:type="dxa"/>
              <w:left w:w="40" w:type="dxa"/>
              <w:bottom w:w="0" w:type="dxa"/>
              <w:right w:w="9" w:type="dxa"/>
            </w:tcMar>
            <w:vAlign w:val="center"/>
          </w:tcPr>
          <w:p w14:paraId="2510CC29" w14:textId="77777777" w:rsidR="004955C9" w:rsidRDefault="004955C9" w:rsidP="00533132">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无特别用药警示</w:t>
            </w:r>
          </w:p>
        </w:tc>
        <w:tc>
          <w:tcPr>
            <w:tcW w:w="542" w:type="dxa"/>
            <w:tcBorders>
              <w:bottom w:val="single" w:sz="4" w:space="0" w:color="auto"/>
            </w:tcBorders>
            <w:shd w:val="clear" w:color="auto" w:fill="FFFFFF" w:themeFill="background1"/>
            <w:tcMar>
              <w:top w:w="9" w:type="dxa"/>
              <w:left w:w="9" w:type="dxa"/>
              <w:bottom w:w="0" w:type="dxa"/>
              <w:right w:w="9" w:type="dxa"/>
            </w:tcMar>
          </w:tcPr>
          <w:p w14:paraId="107505C2" w14:textId="77777777" w:rsidR="004955C9" w:rsidRPr="0019757D" w:rsidRDefault="004955C9" w:rsidP="0019757D">
            <w:pPr>
              <w:jc w:val="center"/>
              <w:textAlignment w:val="bottom"/>
              <w:rPr>
                <w:rFonts w:ascii="仿宋" w:eastAsia="仿宋" w:hAnsi="仿宋" w:cs="Arial"/>
                <w:kern w:val="0"/>
                <w:sz w:val="24"/>
                <w:szCs w:val="24"/>
              </w:rPr>
            </w:pPr>
            <w:r w:rsidRPr="0019757D">
              <w:rPr>
                <w:rFonts w:ascii="仿宋" w:eastAsia="仿宋" w:hAnsi="仿宋" w:cs="Arial"/>
                <w:bCs/>
                <w:color w:val="000000"/>
                <w:kern w:val="24"/>
                <w:sz w:val="24"/>
                <w:szCs w:val="24"/>
              </w:rPr>
              <w:t>1</w:t>
            </w:r>
          </w:p>
        </w:tc>
        <w:tc>
          <w:tcPr>
            <w:tcW w:w="967" w:type="dxa"/>
            <w:tcBorders>
              <w:bottom w:val="single" w:sz="4" w:space="0" w:color="auto"/>
            </w:tcBorders>
            <w:shd w:val="clear" w:color="auto" w:fill="FFFFFF" w:themeFill="background1"/>
            <w:tcMar>
              <w:top w:w="9" w:type="dxa"/>
              <w:left w:w="9" w:type="dxa"/>
              <w:bottom w:w="0" w:type="dxa"/>
              <w:right w:w="9" w:type="dxa"/>
            </w:tcMar>
          </w:tcPr>
          <w:p w14:paraId="746A942D"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850" w:type="dxa"/>
            <w:tcBorders>
              <w:bottom w:val="single" w:sz="4" w:space="0" w:color="auto"/>
            </w:tcBorders>
            <w:shd w:val="clear" w:color="auto" w:fill="FFFFFF" w:themeFill="background1"/>
            <w:tcMar>
              <w:top w:w="9" w:type="dxa"/>
              <w:left w:w="9" w:type="dxa"/>
              <w:bottom w:w="0" w:type="dxa"/>
              <w:right w:w="9" w:type="dxa"/>
            </w:tcMar>
          </w:tcPr>
          <w:p w14:paraId="37C38519"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806" w:type="dxa"/>
            <w:tcBorders>
              <w:bottom w:val="single" w:sz="4" w:space="0" w:color="auto"/>
            </w:tcBorders>
            <w:shd w:val="clear" w:color="auto" w:fill="FFFFFF" w:themeFill="background1"/>
            <w:tcMar>
              <w:top w:w="9" w:type="dxa"/>
              <w:left w:w="9" w:type="dxa"/>
              <w:bottom w:w="0" w:type="dxa"/>
              <w:right w:w="9" w:type="dxa"/>
            </w:tcMar>
          </w:tcPr>
          <w:p w14:paraId="62D5E892"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709" w:type="dxa"/>
            <w:tcBorders>
              <w:bottom w:val="single" w:sz="4" w:space="0" w:color="auto"/>
            </w:tcBorders>
            <w:shd w:val="clear" w:color="auto" w:fill="FFFFFF" w:themeFill="background1"/>
            <w:tcMar>
              <w:top w:w="9" w:type="dxa"/>
              <w:left w:w="9" w:type="dxa"/>
              <w:bottom w:w="0" w:type="dxa"/>
              <w:right w:w="9" w:type="dxa"/>
            </w:tcMar>
          </w:tcPr>
          <w:p w14:paraId="434816BC"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0</w:t>
            </w:r>
          </w:p>
        </w:tc>
        <w:tc>
          <w:tcPr>
            <w:tcW w:w="753" w:type="dxa"/>
            <w:tcBorders>
              <w:bottom w:val="single" w:sz="4" w:space="0" w:color="auto"/>
            </w:tcBorders>
            <w:shd w:val="clear" w:color="auto" w:fill="FFFFFF" w:themeFill="background1"/>
            <w:tcMar>
              <w:top w:w="9" w:type="dxa"/>
              <w:left w:w="9" w:type="dxa"/>
              <w:bottom w:w="0" w:type="dxa"/>
              <w:right w:w="9" w:type="dxa"/>
            </w:tcMar>
          </w:tcPr>
          <w:p w14:paraId="3F9D0124" w14:textId="77777777" w:rsidR="004955C9" w:rsidRPr="0019757D" w:rsidRDefault="004955C9" w:rsidP="00533132">
            <w:pPr>
              <w:jc w:val="center"/>
              <w:rPr>
                <w:rFonts w:ascii="仿宋" w:eastAsia="仿宋" w:hAnsi="仿宋" w:cs="宋体"/>
                <w:color w:val="000000"/>
                <w:sz w:val="24"/>
                <w:szCs w:val="24"/>
              </w:rPr>
            </w:pPr>
            <w:r w:rsidRPr="0019757D">
              <w:rPr>
                <w:rFonts w:ascii="仿宋" w:eastAsia="仿宋" w:hAnsi="仿宋" w:hint="eastAsia"/>
                <w:color w:val="000000"/>
                <w:sz w:val="24"/>
                <w:szCs w:val="24"/>
              </w:rPr>
              <w:t>1</w:t>
            </w:r>
          </w:p>
        </w:tc>
      </w:tr>
      <w:tr w:rsidR="004955C9" w14:paraId="5EED98A3" w14:textId="77777777" w:rsidTr="00C039B2">
        <w:trPr>
          <w:trHeight w:val="292"/>
          <w:jc w:val="center"/>
        </w:trPr>
        <w:tc>
          <w:tcPr>
            <w:tcW w:w="5245" w:type="dxa"/>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14:paraId="3E4717BA" w14:textId="77777777" w:rsidR="004955C9" w:rsidRDefault="004955C9" w:rsidP="0019757D">
            <w:pPr>
              <w:jc w:val="left"/>
              <w:textAlignment w:val="bottom"/>
              <w:rPr>
                <w:rFonts w:ascii="仿宋" w:eastAsia="仿宋" w:hAnsi="仿宋" w:cs="Arial"/>
                <w:kern w:val="0"/>
                <w:sz w:val="24"/>
                <w:szCs w:val="24"/>
              </w:rPr>
            </w:pPr>
            <w:r>
              <w:rPr>
                <w:rFonts w:ascii="仿宋" w:eastAsia="仿宋" w:hAnsi="仿宋" w:cs="Arial"/>
                <w:bCs/>
                <w:color w:val="000000"/>
                <w:kern w:val="24"/>
                <w:sz w:val="24"/>
                <w:szCs w:val="24"/>
              </w:rPr>
              <w:t>安全性评分</w:t>
            </w:r>
          </w:p>
        </w:tc>
        <w:tc>
          <w:tcPr>
            <w:tcW w:w="542" w:type="dxa"/>
            <w:tcBorders>
              <w:top w:val="single" w:sz="4" w:space="0" w:color="auto"/>
              <w:bottom w:val="single" w:sz="4" w:space="0" w:color="auto"/>
            </w:tcBorders>
            <w:shd w:val="clear" w:color="auto" w:fill="FFFFFF" w:themeFill="background1"/>
            <w:tcMar>
              <w:top w:w="9" w:type="dxa"/>
              <w:left w:w="9" w:type="dxa"/>
              <w:bottom w:w="0" w:type="dxa"/>
              <w:right w:w="9" w:type="dxa"/>
            </w:tcMar>
          </w:tcPr>
          <w:p w14:paraId="4866202C" w14:textId="77777777" w:rsidR="004955C9" w:rsidRPr="0019757D" w:rsidRDefault="004955C9" w:rsidP="0019757D">
            <w:pPr>
              <w:jc w:val="center"/>
              <w:rPr>
                <w:rFonts w:ascii="仿宋" w:eastAsia="仿宋" w:hAnsi="仿宋" w:cs="Arial"/>
                <w:kern w:val="0"/>
                <w:sz w:val="24"/>
                <w:szCs w:val="24"/>
              </w:rPr>
            </w:pPr>
          </w:p>
        </w:tc>
        <w:tc>
          <w:tcPr>
            <w:tcW w:w="967" w:type="dxa"/>
            <w:tcBorders>
              <w:top w:val="single" w:sz="4" w:space="0" w:color="auto"/>
              <w:bottom w:val="single" w:sz="4" w:space="0" w:color="auto"/>
            </w:tcBorders>
            <w:shd w:val="clear" w:color="auto" w:fill="FFFFFF" w:themeFill="background1"/>
            <w:tcMar>
              <w:top w:w="9" w:type="dxa"/>
              <w:left w:w="9" w:type="dxa"/>
              <w:bottom w:w="0" w:type="dxa"/>
              <w:right w:w="9" w:type="dxa"/>
            </w:tcMar>
          </w:tcPr>
          <w:p w14:paraId="10ED1D84" w14:textId="77777777" w:rsidR="004955C9" w:rsidRPr="0019757D" w:rsidRDefault="004955C9" w:rsidP="0019757D">
            <w:pPr>
              <w:jc w:val="center"/>
              <w:rPr>
                <w:rFonts w:ascii="仿宋" w:eastAsia="仿宋" w:hAnsi="仿宋" w:cs="宋体"/>
                <w:color w:val="000000"/>
                <w:sz w:val="24"/>
                <w:szCs w:val="24"/>
              </w:rPr>
            </w:pPr>
            <w:r w:rsidRPr="0019757D">
              <w:rPr>
                <w:rFonts w:ascii="仿宋" w:eastAsia="仿宋" w:hAnsi="仿宋" w:hint="eastAsia"/>
                <w:color w:val="000000"/>
                <w:sz w:val="24"/>
                <w:szCs w:val="24"/>
              </w:rPr>
              <w:t>13.4</w:t>
            </w:r>
          </w:p>
        </w:tc>
        <w:tc>
          <w:tcPr>
            <w:tcW w:w="850" w:type="dxa"/>
            <w:tcBorders>
              <w:top w:val="single" w:sz="4" w:space="0" w:color="auto"/>
              <w:bottom w:val="single" w:sz="4" w:space="0" w:color="auto"/>
            </w:tcBorders>
            <w:shd w:val="clear" w:color="auto" w:fill="FFFFFF" w:themeFill="background1"/>
            <w:tcMar>
              <w:top w:w="9" w:type="dxa"/>
              <w:left w:w="9" w:type="dxa"/>
              <w:bottom w:w="0" w:type="dxa"/>
              <w:right w:w="9" w:type="dxa"/>
            </w:tcMar>
          </w:tcPr>
          <w:p w14:paraId="73920926" w14:textId="77777777" w:rsidR="004955C9" w:rsidRPr="0019757D" w:rsidRDefault="004955C9" w:rsidP="0019757D">
            <w:pPr>
              <w:jc w:val="center"/>
              <w:rPr>
                <w:rFonts w:ascii="仿宋" w:eastAsia="仿宋" w:hAnsi="仿宋" w:cs="宋体"/>
                <w:color w:val="000000"/>
                <w:sz w:val="24"/>
                <w:szCs w:val="24"/>
              </w:rPr>
            </w:pPr>
            <w:r w:rsidRPr="0019757D">
              <w:rPr>
                <w:rFonts w:ascii="仿宋" w:eastAsia="仿宋" w:hAnsi="仿宋" w:hint="eastAsia"/>
                <w:color w:val="000000"/>
                <w:sz w:val="24"/>
                <w:szCs w:val="24"/>
              </w:rPr>
              <w:t>13.4</w:t>
            </w:r>
          </w:p>
        </w:tc>
        <w:tc>
          <w:tcPr>
            <w:tcW w:w="806" w:type="dxa"/>
            <w:tcBorders>
              <w:top w:val="single" w:sz="4" w:space="0" w:color="auto"/>
              <w:bottom w:val="single" w:sz="4" w:space="0" w:color="auto"/>
            </w:tcBorders>
            <w:shd w:val="clear" w:color="auto" w:fill="FFFFFF" w:themeFill="background1"/>
            <w:tcMar>
              <w:top w:w="9" w:type="dxa"/>
              <w:left w:w="9" w:type="dxa"/>
              <w:bottom w:w="0" w:type="dxa"/>
              <w:right w:w="9" w:type="dxa"/>
            </w:tcMar>
          </w:tcPr>
          <w:p w14:paraId="4475D97C" w14:textId="77777777" w:rsidR="004955C9" w:rsidRPr="0019757D" w:rsidRDefault="004955C9" w:rsidP="0019757D">
            <w:pPr>
              <w:jc w:val="center"/>
              <w:rPr>
                <w:rFonts w:ascii="仿宋" w:eastAsia="仿宋" w:hAnsi="仿宋" w:cs="宋体"/>
                <w:color w:val="000000"/>
                <w:sz w:val="24"/>
                <w:szCs w:val="24"/>
              </w:rPr>
            </w:pPr>
            <w:r w:rsidRPr="0019757D">
              <w:rPr>
                <w:rFonts w:ascii="仿宋" w:eastAsia="仿宋" w:hAnsi="仿宋" w:hint="eastAsia"/>
                <w:color w:val="000000"/>
                <w:sz w:val="24"/>
                <w:szCs w:val="24"/>
              </w:rPr>
              <w:t>12.9</w:t>
            </w:r>
          </w:p>
        </w:tc>
        <w:tc>
          <w:tcPr>
            <w:tcW w:w="709" w:type="dxa"/>
            <w:tcBorders>
              <w:top w:val="single" w:sz="4" w:space="0" w:color="auto"/>
              <w:bottom w:val="single" w:sz="4" w:space="0" w:color="auto"/>
            </w:tcBorders>
            <w:shd w:val="clear" w:color="auto" w:fill="FFFFFF" w:themeFill="background1"/>
            <w:tcMar>
              <w:top w:w="9" w:type="dxa"/>
              <w:left w:w="9" w:type="dxa"/>
              <w:bottom w:w="0" w:type="dxa"/>
              <w:right w:w="9" w:type="dxa"/>
            </w:tcMar>
          </w:tcPr>
          <w:p w14:paraId="78254C6D" w14:textId="77777777" w:rsidR="004955C9" w:rsidRPr="0019757D" w:rsidRDefault="004955C9" w:rsidP="0019757D">
            <w:pPr>
              <w:jc w:val="center"/>
              <w:rPr>
                <w:rFonts w:ascii="仿宋" w:eastAsia="仿宋" w:hAnsi="仿宋" w:cs="宋体"/>
                <w:color w:val="000000"/>
                <w:sz w:val="24"/>
                <w:szCs w:val="24"/>
              </w:rPr>
            </w:pPr>
            <w:r w:rsidRPr="0019757D">
              <w:rPr>
                <w:rFonts w:ascii="仿宋" w:eastAsia="仿宋" w:hAnsi="仿宋" w:hint="eastAsia"/>
                <w:color w:val="000000"/>
                <w:sz w:val="24"/>
                <w:szCs w:val="24"/>
              </w:rPr>
              <w:t>11.9</w:t>
            </w:r>
          </w:p>
        </w:tc>
        <w:tc>
          <w:tcPr>
            <w:tcW w:w="753" w:type="dxa"/>
            <w:tcBorders>
              <w:top w:val="single" w:sz="4" w:space="0" w:color="auto"/>
              <w:bottom w:val="single" w:sz="4" w:space="0" w:color="auto"/>
            </w:tcBorders>
            <w:shd w:val="clear" w:color="auto" w:fill="FFFFFF" w:themeFill="background1"/>
            <w:tcMar>
              <w:top w:w="9" w:type="dxa"/>
              <w:left w:w="9" w:type="dxa"/>
              <w:bottom w:w="0" w:type="dxa"/>
              <w:right w:w="9" w:type="dxa"/>
            </w:tcMar>
          </w:tcPr>
          <w:p w14:paraId="49F1DE65" w14:textId="77777777" w:rsidR="004955C9" w:rsidRPr="0019757D" w:rsidRDefault="004955C9" w:rsidP="0019757D">
            <w:pPr>
              <w:jc w:val="center"/>
              <w:rPr>
                <w:rFonts w:ascii="仿宋" w:eastAsia="仿宋" w:hAnsi="仿宋" w:cs="宋体"/>
                <w:color w:val="000000"/>
                <w:sz w:val="24"/>
                <w:szCs w:val="24"/>
              </w:rPr>
            </w:pPr>
            <w:r w:rsidRPr="0019757D">
              <w:rPr>
                <w:rFonts w:ascii="仿宋" w:eastAsia="仿宋" w:hAnsi="仿宋" w:hint="eastAsia"/>
                <w:color w:val="000000"/>
                <w:sz w:val="24"/>
                <w:szCs w:val="24"/>
              </w:rPr>
              <w:t>14.3</w:t>
            </w:r>
          </w:p>
        </w:tc>
      </w:tr>
    </w:tbl>
    <w:p w14:paraId="5C059E26" w14:textId="77777777" w:rsidR="009F1287" w:rsidRDefault="007B7BC5">
      <w:pPr>
        <w:ind w:firstLineChars="200" w:firstLine="562"/>
        <w:rPr>
          <w:rFonts w:ascii="仿宋" w:eastAsia="仿宋" w:hAnsi="仿宋"/>
          <w:b/>
          <w:bCs/>
          <w:sz w:val="28"/>
          <w:szCs w:val="28"/>
        </w:rPr>
      </w:pPr>
      <w:r>
        <w:rPr>
          <w:rFonts w:ascii="仿宋" w:eastAsia="仿宋" w:hAnsi="仿宋"/>
          <w:b/>
          <w:bCs/>
          <w:sz w:val="28"/>
          <w:szCs w:val="28"/>
        </w:rPr>
        <w:t>4、</w:t>
      </w:r>
      <w:r>
        <w:rPr>
          <w:rFonts w:ascii="仿宋" w:eastAsia="仿宋" w:hAnsi="仿宋"/>
          <w:b/>
          <w:bCs/>
          <w:sz w:val="28"/>
          <w:szCs w:val="28"/>
        </w:rPr>
        <w:tab/>
        <w:t>经济</w:t>
      </w:r>
      <w:r>
        <w:rPr>
          <w:rFonts w:ascii="仿宋" w:eastAsia="仿宋" w:hAnsi="仿宋" w:hint="eastAsia"/>
          <w:b/>
          <w:bCs/>
          <w:sz w:val="28"/>
          <w:szCs w:val="28"/>
        </w:rPr>
        <w:t>性评分</w:t>
      </w:r>
    </w:p>
    <w:p w14:paraId="5E90F816"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所评价药品日均治疗费用（百分位）：</w:t>
      </w:r>
      <w:r w:rsidR="005F67F7">
        <w:rPr>
          <w:rFonts w:ascii="仿宋" w:eastAsia="仿宋" w:hAnsi="仿宋" w:hint="eastAsia"/>
          <w:sz w:val="28"/>
          <w:szCs w:val="28"/>
        </w:rPr>
        <w:t>根据</w:t>
      </w:r>
      <w:r w:rsidR="00B84BB0">
        <w:rPr>
          <w:rFonts w:ascii="仿宋" w:eastAsia="仿宋" w:hAnsi="仿宋" w:hint="eastAsia"/>
          <w:sz w:val="28"/>
          <w:szCs w:val="28"/>
        </w:rPr>
        <w:t>药品</w:t>
      </w:r>
      <w:r w:rsidR="005F67F7">
        <w:rPr>
          <w:rFonts w:ascii="仿宋" w:eastAsia="仿宋" w:hAnsi="仿宋" w:hint="eastAsia"/>
          <w:sz w:val="28"/>
          <w:szCs w:val="28"/>
        </w:rPr>
        <w:t>说明书，</w:t>
      </w:r>
      <w:r>
        <w:rPr>
          <w:rFonts w:ascii="仿宋" w:eastAsia="仿宋" w:hAnsi="仿宋" w:hint="eastAsia"/>
          <w:sz w:val="28"/>
          <w:szCs w:val="28"/>
        </w:rPr>
        <w:t>各</w:t>
      </w:r>
      <w:r w:rsidR="005F67F7">
        <w:rPr>
          <w:rFonts w:ascii="仿宋" w:eastAsia="仿宋" w:hAnsi="仿宋" w:hint="eastAsia"/>
          <w:sz w:val="28"/>
          <w:szCs w:val="28"/>
        </w:rPr>
        <w:t>核苷（酸）类似物常规</w:t>
      </w:r>
      <w:r w:rsidR="00290517">
        <w:rPr>
          <w:rFonts w:ascii="仿宋" w:eastAsia="仿宋" w:hAnsi="仿宋" w:hint="eastAsia"/>
          <w:sz w:val="28"/>
          <w:szCs w:val="28"/>
        </w:rPr>
        <w:t>每日用药剂量</w:t>
      </w:r>
      <w:r>
        <w:rPr>
          <w:rFonts w:ascii="仿宋" w:eastAsia="仿宋" w:hAnsi="仿宋" w:hint="eastAsia"/>
          <w:sz w:val="28"/>
          <w:szCs w:val="28"/>
        </w:rPr>
        <w:t>分别为：</w:t>
      </w:r>
      <w:r w:rsidR="00B84BB0">
        <w:rPr>
          <w:rFonts w:ascii="仿宋" w:eastAsia="仿宋" w:hAnsi="仿宋" w:hint="eastAsia"/>
          <w:sz w:val="28"/>
          <w:szCs w:val="28"/>
        </w:rPr>
        <w:t>恩</w:t>
      </w:r>
      <w:proofErr w:type="gramStart"/>
      <w:r w:rsidR="00B84BB0">
        <w:rPr>
          <w:rFonts w:ascii="仿宋" w:eastAsia="仿宋" w:hAnsi="仿宋" w:hint="eastAsia"/>
          <w:sz w:val="28"/>
          <w:szCs w:val="28"/>
        </w:rPr>
        <w:t>替卡韦</w:t>
      </w:r>
      <w:proofErr w:type="gramEnd"/>
      <w:r w:rsidR="00B84BB0">
        <w:rPr>
          <w:rFonts w:ascii="仿宋" w:eastAsia="仿宋" w:hAnsi="仿宋" w:hint="eastAsia"/>
          <w:sz w:val="28"/>
          <w:szCs w:val="28"/>
        </w:rPr>
        <w:t>0.5</w:t>
      </w:r>
      <w:r>
        <w:rPr>
          <w:rFonts w:ascii="仿宋" w:eastAsia="仿宋" w:hAnsi="仿宋" w:hint="eastAsia"/>
          <w:sz w:val="28"/>
          <w:szCs w:val="28"/>
        </w:rPr>
        <w:t>mg，</w:t>
      </w:r>
      <w:r w:rsidR="00B84BB0" w:rsidRPr="00B84BB0">
        <w:rPr>
          <w:rFonts w:ascii="仿宋" w:eastAsia="仿宋" w:hAnsi="仿宋" w:hint="eastAsia"/>
          <w:sz w:val="28"/>
          <w:szCs w:val="28"/>
        </w:rPr>
        <w:t>富马酸</w:t>
      </w:r>
      <w:proofErr w:type="gramStart"/>
      <w:r w:rsidR="00B84BB0" w:rsidRPr="00B84BB0">
        <w:rPr>
          <w:rFonts w:ascii="仿宋" w:eastAsia="仿宋" w:hAnsi="仿宋" w:hint="eastAsia"/>
          <w:sz w:val="28"/>
          <w:szCs w:val="28"/>
        </w:rPr>
        <w:t>替诺福韦二吡呋</w:t>
      </w:r>
      <w:proofErr w:type="gramEnd"/>
      <w:r w:rsidR="00B84BB0" w:rsidRPr="00B84BB0">
        <w:rPr>
          <w:rFonts w:ascii="仿宋" w:eastAsia="仿宋" w:hAnsi="仿宋" w:hint="eastAsia"/>
          <w:sz w:val="28"/>
          <w:szCs w:val="28"/>
        </w:rPr>
        <w:t>酯30</w:t>
      </w:r>
      <w:r>
        <w:rPr>
          <w:rFonts w:ascii="仿宋" w:eastAsia="仿宋" w:hAnsi="仿宋" w:hint="eastAsia"/>
          <w:sz w:val="28"/>
          <w:szCs w:val="28"/>
        </w:rPr>
        <w:t>0mg，</w:t>
      </w:r>
      <w:r w:rsidR="00B84BB0">
        <w:rPr>
          <w:rFonts w:ascii="仿宋" w:eastAsia="仿宋" w:hAnsi="仿宋" w:hint="eastAsia"/>
          <w:sz w:val="28"/>
          <w:szCs w:val="28"/>
        </w:rPr>
        <w:t>拉米夫定100</w:t>
      </w:r>
      <w:r>
        <w:rPr>
          <w:rFonts w:ascii="仿宋" w:eastAsia="仿宋" w:hAnsi="仿宋" w:hint="eastAsia"/>
          <w:sz w:val="28"/>
          <w:szCs w:val="28"/>
        </w:rPr>
        <w:t>mg，</w:t>
      </w:r>
      <w:r w:rsidR="00B84BB0">
        <w:rPr>
          <w:rFonts w:ascii="仿宋" w:eastAsia="仿宋" w:hAnsi="仿宋" w:hint="eastAsia"/>
          <w:sz w:val="28"/>
          <w:szCs w:val="28"/>
        </w:rPr>
        <w:t>替</w:t>
      </w:r>
      <w:proofErr w:type="gramStart"/>
      <w:r w:rsidR="00B84BB0">
        <w:rPr>
          <w:rFonts w:ascii="仿宋" w:eastAsia="仿宋" w:hAnsi="仿宋" w:hint="eastAsia"/>
          <w:sz w:val="28"/>
          <w:szCs w:val="28"/>
        </w:rPr>
        <w:t>比夫定</w:t>
      </w:r>
      <w:proofErr w:type="gramEnd"/>
      <w:r w:rsidR="00B84BB0">
        <w:rPr>
          <w:rFonts w:ascii="仿宋" w:eastAsia="仿宋" w:hAnsi="仿宋" w:hint="eastAsia"/>
          <w:sz w:val="28"/>
          <w:szCs w:val="28"/>
        </w:rPr>
        <w:t>600</w:t>
      </w:r>
      <w:r>
        <w:rPr>
          <w:rFonts w:ascii="仿宋" w:eastAsia="仿宋" w:hAnsi="仿宋" w:hint="eastAsia"/>
          <w:sz w:val="28"/>
          <w:szCs w:val="28"/>
        </w:rPr>
        <w:t>mg，</w:t>
      </w:r>
      <w:r w:rsidR="00B84BB0" w:rsidRPr="00B84BB0">
        <w:rPr>
          <w:rFonts w:ascii="仿宋" w:eastAsia="仿宋" w:hAnsi="仿宋" w:hint="eastAsia"/>
          <w:sz w:val="28"/>
          <w:szCs w:val="28"/>
        </w:rPr>
        <w:t>富马酸丙</w:t>
      </w:r>
      <w:proofErr w:type="gramStart"/>
      <w:r w:rsidR="00B84BB0" w:rsidRPr="00B84BB0">
        <w:rPr>
          <w:rFonts w:ascii="仿宋" w:eastAsia="仿宋" w:hAnsi="仿宋" w:hint="eastAsia"/>
          <w:sz w:val="28"/>
          <w:szCs w:val="28"/>
        </w:rPr>
        <w:t>酚替诺福韦</w:t>
      </w:r>
      <w:proofErr w:type="gramEnd"/>
      <w:r w:rsidR="00B84BB0">
        <w:rPr>
          <w:rFonts w:ascii="仿宋" w:eastAsia="仿宋" w:hAnsi="仿宋" w:hint="eastAsia"/>
          <w:sz w:val="28"/>
          <w:szCs w:val="28"/>
        </w:rPr>
        <w:t>25</w:t>
      </w:r>
      <w:r>
        <w:rPr>
          <w:rFonts w:ascii="仿宋" w:eastAsia="仿宋" w:hAnsi="仿宋" w:hint="eastAsia"/>
          <w:sz w:val="28"/>
          <w:szCs w:val="28"/>
        </w:rPr>
        <w:t>mg。</w:t>
      </w:r>
      <w:r w:rsidR="00B84BB0" w:rsidRPr="00B84BB0">
        <w:rPr>
          <w:rFonts w:ascii="仿宋" w:eastAsia="仿宋" w:hAnsi="仿宋" w:hint="eastAsia"/>
          <w:sz w:val="28"/>
          <w:szCs w:val="28"/>
        </w:rPr>
        <w:t>根据广州药品集团采购平台原</w:t>
      </w:r>
      <w:proofErr w:type="gramStart"/>
      <w:r w:rsidR="00B84BB0" w:rsidRPr="00B84BB0">
        <w:rPr>
          <w:rFonts w:ascii="仿宋" w:eastAsia="仿宋" w:hAnsi="仿宋" w:hint="eastAsia"/>
          <w:sz w:val="28"/>
          <w:szCs w:val="28"/>
        </w:rPr>
        <w:t>研</w:t>
      </w:r>
      <w:proofErr w:type="gramEnd"/>
      <w:r w:rsidR="00B84BB0" w:rsidRPr="00B84BB0">
        <w:rPr>
          <w:rFonts w:ascii="仿宋" w:eastAsia="仿宋" w:hAnsi="仿宋" w:hint="eastAsia"/>
          <w:sz w:val="28"/>
          <w:szCs w:val="28"/>
        </w:rPr>
        <w:t>药</w:t>
      </w:r>
      <w:r w:rsidR="00B84BB0" w:rsidRPr="00B84BB0">
        <w:rPr>
          <w:rFonts w:ascii="仿宋" w:eastAsia="仿宋" w:hAnsi="仿宋"/>
          <w:sz w:val="28"/>
          <w:szCs w:val="28"/>
        </w:rPr>
        <w:t>价格计算各</w:t>
      </w:r>
      <w:r w:rsidR="00B84BB0">
        <w:rPr>
          <w:rFonts w:ascii="仿宋" w:eastAsia="仿宋" w:hAnsi="仿宋" w:hint="eastAsia"/>
          <w:sz w:val="28"/>
          <w:szCs w:val="28"/>
        </w:rPr>
        <w:t>核苷（酸）类似物日均治疗费用，</w:t>
      </w:r>
      <w:r w:rsidR="00B84BB0" w:rsidRPr="00B84BB0">
        <w:rPr>
          <w:rFonts w:ascii="仿宋" w:eastAsia="仿宋" w:hAnsi="仿宋"/>
          <w:sz w:val="28"/>
          <w:szCs w:val="28"/>
        </w:rPr>
        <w:t>取值保留小数点后两位</w:t>
      </w:r>
      <w:r>
        <w:rPr>
          <w:rFonts w:ascii="仿宋" w:eastAsia="仿宋" w:hAnsi="仿宋" w:hint="eastAsia"/>
          <w:sz w:val="28"/>
          <w:szCs w:val="28"/>
        </w:rPr>
        <w:t>，</w:t>
      </w:r>
      <w:r w:rsidR="00F37C80">
        <w:rPr>
          <w:rFonts w:ascii="仿宋" w:eastAsia="仿宋" w:hAnsi="仿宋" w:hint="eastAsia"/>
          <w:sz w:val="28"/>
          <w:szCs w:val="28"/>
        </w:rPr>
        <w:t>恩</w:t>
      </w:r>
      <w:proofErr w:type="gramStart"/>
      <w:r w:rsidR="00F37C80">
        <w:rPr>
          <w:rFonts w:ascii="仿宋" w:eastAsia="仿宋" w:hAnsi="仿宋" w:hint="eastAsia"/>
          <w:sz w:val="28"/>
          <w:szCs w:val="28"/>
        </w:rPr>
        <w:t>替卡韦</w:t>
      </w:r>
      <w:proofErr w:type="gramEnd"/>
      <w:r>
        <w:rPr>
          <w:rFonts w:ascii="仿宋" w:eastAsia="仿宋" w:hAnsi="仿宋" w:hint="eastAsia"/>
          <w:sz w:val="28"/>
          <w:szCs w:val="28"/>
        </w:rPr>
        <w:t>为</w:t>
      </w:r>
      <w:r w:rsidR="00F37C80">
        <w:rPr>
          <w:rFonts w:ascii="仿宋" w:eastAsia="仿宋" w:hAnsi="仿宋" w:hint="eastAsia"/>
          <w:sz w:val="28"/>
          <w:szCs w:val="28"/>
        </w:rPr>
        <w:t>20.22</w:t>
      </w:r>
      <w:r>
        <w:rPr>
          <w:rFonts w:ascii="仿宋" w:eastAsia="仿宋" w:hAnsi="仿宋" w:hint="eastAsia"/>
          <w:sz w:val="28"/>
          <w:szCs w:val="28"/>
        </w:rPr>
        <w:t>元/日，</w:t>
      </w:r>
      <w:r w:rsidR="00F37C80" w:rsidRPr="00B84BB0">
        <w:rPr>
          <w:rFonts w:ascii="仿宋" w:eastAsia="仿宋" w:hAnsi="仿宋" w:hint="eastAsia"/>
          <w:sz w:val="28"/>
          <w:szCs w:val="28"/>
        </w:rPr>
        <w:t>富马酸</w:t>
      </w:r>
      <w:proofErr w:type="gramStart"/>
      <w:r w:rsidR="00F37C80" w:rsidRPr="00B84BB0">
        <w:rPr>
          <w:rFonts w:ascii="仿宋" w:eastAsia="仿宋" w:hAnsi="仿宋" w:hint="eastAsia"/>
          <w:sz w:val="28"/>
          <w:szCs w:val="28"/>
        </w:rPr>
        <w:t>替诺福韦二吡呋</w:t>
      </w:r>
      <w:proofErr w:type="gramEnd"/>
      <w:r w:rsidR="00F37C80" w:rsidRPr="00B84BB0">
        <w:rPr>
          <w:rFonts w:ascii="仿宋" w:eastAsia="仿宋" w:hAnsi="仿宋" w:hint="eastAsia"/>
          <w:sz w:val="28"/>
          <w:szCs w:val="28"/>
        </w:rPr>
        <w:t>酯</w:t>
      </w:r>
      <w:r>
        <w:rPr>
          <w:rFonts w:ascii="仿宋" w:eastAsia="仿宋" w:hAnsi="仿宋" w:hint="eastAsia"/>
          <w:sz w:val="28"/>
          <w:szCs w:val="28"/>
        </w:rPr>
        <w:t>为</w:t>
      </w:r>
      <w:r w:rsidR="00F37C80">
        <w:rPr>
          <w:rFonts w:ascii="仿宋" w:eastAsia="仿宋" w:hAnsi="仿宋" w:hint="eastAsia"/>
          <w:sz w:val="28"/>
          <w:szCs w:val="28"/>
        </w:rPr>
        <w:t>10.98</w:t>
      </w:r>
      <w:r>
        <w:rPr>
          <w:rFonts w:ascii="仿宋" w:eastAsia="仿宋" w:hAnsi="仿宋" w:hint="eastAsia"/>
          <w:sz w:val="28"/>
          <w:szCs w:val="28"/>
        </w:rPr>
        <w:t>元/日，</w:t>
      </w:r>
      <w:r w:rsidR="00F37C80">
        <w:rPr>
          <w:rFonts w:ascii="仿宋" w:eastAsia="仿宋" w:hAnsi="仿宋" w:hint="eastAsia"/>
          <w:sz w:val="28"/>
          <w:szCs w:val="28"/>
        </w:rPr>
        <w:t>拉米夫定</w:t>
      </w:r>
      <w:r>
        <w:rPr>
          <w:rFonts w:ascii="仿宋" w:eastAsia="仿宋" w:hAnsi="仿宋" w:hint="eastAsia"/>
          <w:sz w:val="28"/>
          <w:szCs w:val="28"/>
        </w:rPr>
        <w:t>为</w:t>
      </w:r>
      <w:r w:rsidR="00F37C80">
        <w:rPr>
          <w:rFonts w:ascii="仿宋" w:eastAsia="仿宋" w:hAnsi="仿宋" w:hint="eastAsia"/>
          <w:sz w:val="28"/>
          <w:szCs w:val="28"/>
        </w:rPr>
        <w:t>9.16</w:t>
      </w:r>
      <w:r>
        <w:rPr>
          <w:rFonts w:ascii="仿宋" w:eastAsia="仿宋" w:hAnsi="仿宋" w:hint="eastAsia"/>
          <w:sz w:val="28"/>
          <w:szCs w:val="28"/>
        </w:rPr>
        <w:t>元/日，</w:t>
      </w:r>
      <w:proofErr w:type="gramStart"/>
      <w:r w:rsidR="00F37C80">
        <w:rPr>
          <w:rFonts w:ascii="仿宋" w:eastAsia="仿宋" w:hAnsi="仿宋" w:hint="eastAsia"/>
          <w:sz w:val="28"/>
          <w:szCs w:val="28"/>
        </w:rPr>
        <w:t>替比夫定</w:t>
      </w:r>
      <w:r>
        <w:rPr>
          <w:rFonts w:ascii="仿宋" w:eastAsia="仿宋" w:hAnsi="仿宋" w:hint="eastAsia"/>
          <w:sz w:val="28"/>
          <w:szCs w:val="28"/>
        </w:rPr>
        <w:t>为</w:t>
      </w:r>
      <w:proofErr w:type="gramEnd"/>
      <w:r w:rsidR="00F37C80">
        <w:rPr>
          <w:rFonts w:ascii="仿宋" w:eastAsia="仿宋" w:hAnsi="仿宋" w:hint="eastAsia"/>
          <w:sz w:val="28"/>
          <w:szCs w:val="28"/>
        </w:rPr>
        <w:t>16.71</w:t>
      </w:r>
      <w:r>
        <w:rPr>
          <w:rFonts w:ascii="仿宋" w:eastAsia="仿宋" w:hAnsi="仿宋" w:hint="eastAsia"/>
          <w:sz w:val="28"/>
          <w:szCs w:val="28"/>
        </w:rPr>
        <w:t>元/日，</w:t>
      </w:r>
      <w:r w:rsidR="00F37C80" w:rsidRPr="00B84BB0">
        <w:rPr>
          <w:rFonts w:ascii="仿宋" w:eastAsia="仿宋" w:hAnsi="仿宋" w:hint="eastAsia"/>
          <w:sz w:val="28"/>
          <w:szCs w:val="28"/>
        </w:rPr>
        <w:t>富马</w:t>
      </w:r>
      <w:r w:rsidR="00F37C80" w:rsidRPr="00B84BB0">
        <w:rPr>
          <w:rFonts w:ascii="仿宋" w:eastAsia="仿宋" w:hAnsi="仿宋" w:hint="eastAsia"/>
          <w:sz w:val="28"/>
          <w:szCs w:val="28"/>
        </w:rPr>
        <w:lastRenderedPageBreak/>
        <w:t>酸丙</w:t>
      </w:r>
      <w:proofErr w:type="gramStart"/>
      <w:r w:rsidR="00F37C80" w:rsidRPr="00B84BB0">
        <w:rPr>
          <w:rFonts w:ascii="仿宋" w:eastAsia="仿宋" w:hAnsi="仿宋" w:hint="eastAsia"/>
          <w:sz w:val="28"/>
          <w:szCs w:val="28"/>
        </w:rPr>
        <w:t>酚替诺福韦</w:t>
      </w:r>
      <w:proofErr w:type="gramEnd"/>
      <w:r>
        <w:rPr>
          <w:rFonts w:ascii="仿宋" w:eastAsia="仿宋" w:hAnsi="仿宋" w:hint="eastAsia"/>
          <w:sz w:val="28"/>
          <w:szCs w:val="28"/>
        </w:rPr>
        <w:t>为</w:t>
      </w:r>
      <w:r w:rsidR="00F37C80">
        <w:rPr>
          <w:rFonts w:ascii="仿宋" w:eastAsia="仿宋" w:hAnsi="仿宋" w:hint="eastAsia"/>
          <w:sz w:val="28"/>
          <w:szCs w:val="28"/>
        </w:rPr>
        <w:t>17.98</w:t>
      </w:r>
      <w:r>
        <w:rPr>
          <w:rFonts w:ascii="仿宋" w:eastAsia="仿宋" w:hAnsi="仿宋" w:hint="eastAsia"/>
          <w:sz w:val="28"/>
          <w:szCs w:val="28"/>
        </w:rPr>
        <w:t>元/日。价格由低到高排列，取百分位数，</w:t>
      </w:r>
      <w:r w:rsidR="00F37C80" w:rsidRPr="00B84BB0">
        <w:rPr>
          <w:rFonts w:ascii="仿宋" w:eastAsia="仿宋" w:hAnsi="仿宋" w:hint="eastAsia"/>
          <w:sz w:val="28"/>
          <w:szCs w:val="28"/>
        </w:rPr>
        <w:t>富</w:t>
      </w:r>
      <w:r w:rsidR="00F37C80" w:rsidRPr="00BC065F">
        <w:rPr>
          <w:rFonts w:ascii="仿宋" w:eastAsia="仿宋" w:hAnsi="仿宋" w:hint="eastAsia"/>
          <w:sz w:val="28"/>
          <w:szCs w:val="28"/>
        </w:rPr>
        <w:t>马酸</w:t>
      </w:r>
      <w:proofErr w:type="gramStart"/>
      <w:r w:rsidR="00F37C80" w:rsidRPr="00BC065F">
        <w:rPr>
          <w:rFonts w:ascii="仿宋" w:eastAsia="仿宋" w:hAnsi="仿宋" w:hint="eastAsia"/>
          <w:sz w:val="28"/>
          <w:szCs w:val="28"/>
        </w:rPr>
        <w:t>替诺福韦二吡呋</w:t>
      </w:r>
      <w:proofErr w:type="gramEnd"/>
      <w:r w:rsidR="00F37C80" w:rsidRPr="00BC065F">
        <w:rPr>
          <w:rFonts w:ascii="仿宋" w:eastAsia="仿宋" w:hAnsi="仿宋" w:hint="eastAsia"/>
          <w:sz w:val="28"/>
          <w:szCs w:val="28"/>
        </w:rPr>
        <w:t>酯、拉米夫定</w:t>
      </w:r>
      <w:r w:rsidRPr="00BC065F">
        <w:rPr>
          <w:rFonts w:ascii="仿宋" w:eastAsia="仿宋" w:hAnsi="仿宋" w:hint="eastAsia"/>
          <w:sz w:val="28"/>
          <w:szCs w:val="28"/>
        </w:rPr>
        <w:t>为P</w:t>
      </w:r>
      <w:r w:rsidR="00F37C80" w:rsidRPr="00BC065F">
        <w:rPr>
          <w:rFonts w:ascii="仿宋" w:eastAsia="仿宋" w:hAnsi="仿宋" w:hint="eastAsia"/>
          <w:sz w:val="28"/>
          <w:szCs w:val="28"/>
        </w:rPr>
        <w:t>4</w:t>
      </w:r>
      <w:r w:rsidRPr="00BC065F">
        <w:rPr>
          <w:rFonts w:ascii="仿宋" w:eastAsia="仿宋" w:hAnsi="仿宋" w:hint="eastAsia"/>
          <w:sz w:val="28"/>
          <w:szCs w:val="28"/>
        </w:rPr>
        <w:t>0%-</w:t>
      </w:r>
      <w:r w:rsidR="00F37C80" w:rsidRPr="00BC065F">
        <w:rPr>
          <w:rFonts w:ascii="仿宋" w:eastAsia="仿宋" w:hAnsi="仿宋" w:hint="eastAsia"/>
          <w:sz w:val="28"/>
          <w:szCs w:val="28"/>
        </w:rPr>
        <w:t>6</w:t>
      </w:r>
      <w:r w:rsidRPr="00BC065F">
        <w:rPr>
          <w:rFonts w:ascii="仿宋" w:eastAsia="仿宋" w:hAnsi="仿宋" w:hint="eastAsia"/>
          <w:sz w:val="28"/>
          <w:szCs w:val="28"/>
        </w:rPr>
        <w:t>0%区间，得1</w:t>
      </w:r>
      <w:r w:rsidR="00F37C80" w:rsidRPr="00BC065F">
        <w:rPr>
          <w:rFonts w:ascii="仿宋" w:eastAsia="仿宋" w:hAnsi="仿宋" w:hint="eastAsia"/>
          <w:sz w:val="28"/>
          <w:szCs w:val="28"/>
        </w:rPr>
        <w:t>4</w:t>
      </w:r>
      <w:r w:rsidRPr="00BC065F">
        <w:rPr>
          <w:rFonts w:ascii="仿宋" w:eastAsia="仿宋" w:hAnsi="仿宋" w:hint="eastAsia"/>
          <w:sz w:val="28"/>
          <w:szCs w:val="28"/>
        </w:rPr>
        <w:t>分；</w:t>
      </w:r>
      <w:r w:rsidR="00F37C80" w:rsidRPr="00BC065F">
        <w:rPr>
          <w:rFonts w:ascii="仿宋" w:eastAsia="仿宋" w:hAnsi="仿宋" w:hint="eastAsia"/>
          <w:sz w:val="28"/>
          <w:szCs w:val="28"/>
        </w:rPr>
        <w:t>恩</w:t>
      </w:r>
      <w:proofErr w:type="gramStart"/>
      <w:r w:rsidR="00F37C80" w:rsidRPr="00BC065F">
        <w:rPr>
          <w:rFonts w:ascii="仿宋" w:eastAsia="仿宋" w:hAnsi="仿宋" w:hint="eastAsia"/>
          <w:sz w:val="28"/>
          <w:szCs w:val="28"/>
        </w:rPr>
        <w:t>替卡韦</w:t>
      </w:r>
      <w:proofErr w:type="gramEnd"/>
      <w:r w:rsidR="00F37C80" w:rsidRPr="00BC065F">
        <w:rPr>
          <w:rFonts w:ascii="仿宋" w:eastAsia="仿宋" w:hAnsi="仿宋" w:hint="eastAsia"/>
          <w:sz w:val="28"/>
          <w:szCs w:val="28"/>
        </w:rPr>
        <w:t>、替</w:t>
      </w:r>
      <w:proofErr w:type="gramStart"/>
      <w:r w:rsidR="00F37C80" w:rsidRPr="00BC065F">
        <w:rPr>
          <w:rFonts w:ascii="仿宋" w:eastAsia="仿宋" w:hAnsi="仿宋" w:hint="eastAsia"/>
          <w:sz w:val="28"/>
          <w:szCs w:val="28"/>
        </w:rPr>
        <w:t>比夫定</w:t>
      </w:r>
      <w:proofErr w:type="gramEnd"/>
      <w:r w:rsidR="00F37C80" w:rsidRPr="00BC065F">
        <w:rPr>
          <w:rFonts w:ascii="仿宋" w:eastAsia="仿宋" w:hAnsi="仿宋" w:hint="eastAsia"/>
          <w:sz w:val="28"/>
          <w:szCs w:val="28"/>
        </w:rPr>
        <w:t>和富马酸丙</w:t>
      </w:r>
      <w:proofErr w:type="gramStart"/>
      <w:r w:rsidR="00F37C80" w:rsidRPr="00BC065F">
        <w:rPr>
          <w:rFonts w:ascii="仿宋" w:eastAsia="仿宋" w:hAnsi="仿宋" w:hint="eastAsia"/>
          <w:sz w:val="28"/>
          <w:szCs w:val="28"/>
        </w:rPr>
        <w:t>酚替诺福韦</w:t>
      </w:r>
      <w:proofErr w:type="gramEnd"/>
      <w:r w:rsidR="00F37C80" w:rsidRPr="00BC065F">
        <w:rPr>
          <w:rFonts w:ascii="仿宋" w:eastAsia="仿宋" w:hAnsi="仿宋" w:hint="eastAsia"/>
          <w:sz w:val="28"/>
          <w:szCs w:val="28"/>
        </w:rPr>
        <w:t>为80%-100%区间，</w:t>
      </w:r>
      <w:r w:rsidRPr="00BC065F">
        <w:rPr>
          <w:rFonts w:ascii="仿宋" w:eastAsia="仿宋" w:hAnsi="仿宋" w:hint="eastAsia"/>
          <w:sz w:val="28"/>
          <w:szCs w:val="28"/>
        </w:rPr>
        <w:t>得8分。经济性评分具体</w:t>
      </w:r>
      <w:r>
        <w:rPr>
          <w:rFonts w:ascii="仿宋" w:eastAsia="仿宋" w:hAnsi="仿宋" w:hint="eastAsia"/>
          <w:sz w:val="28"/>
          <w:szCs w:val="28"/>
        </w:rPr>
        <w:t>打分情况详见表</w:t>
      </w:r>
      <w:r w:rsidR="00F37C80">
        <w:rPr>
          <w:rFonts w:ascii="仿宋" w:eastAsia="仿宋" w:hAnsi="仿宋" w:hint="eastAsia"/>
          <w:sz w:val="28"/>
          <w:szCs w:val="28"/>
        </w:rPr>
        <w:t>6</w:t>
      </w:r>
      <w:r>
        <w:rPr>
          <w:rFonts w:ascii="仿宋" w:eastAsia="仿宋" w:hAnsi="仿宋" w:hint="eastAsia"/>
          <w:sz w:val="28"/>
          <w:szCs w:val="28"/>
        </w:rPr>
        <w:t>。</w:t>
      </w:r>
    </w:p>
    <w:p w14:paraId="7A8A4D7D" w14:textId="77777777" w:rsidR="009F1287" w:rsidRDefault="007B7BC5" w:rsidP="00D93448">
      <w:pPr>
        <w:spacing w:beforeLines="50" w:before="199"/>
        <w:jc w:val="center"/>
        <w:rPr>
          <w:rFonts w:ascii="仿宋" w:eastAsia="仿宋" w:hAnsi="仿宋"/>
          <w:sz w:val="24"/>
          <w:szCs w:val="28"/>
        </w:rPr>
      </w:pPr>
      <w:r w:rsidRPr="00D93448">
        <w:rPr>
          <w:rFonts w:ascii="仿宋" w:eastAsia="仿宋" w:hAnsi="仿宋" w:hint="eastAsia"/>
          <w:b/>
          <w:sz w:val="24"/>
          <w:szCs w:val="28"/>
        </w:rPr>
        <w:t>表</w:t>
      </w:r>
      <w:r w:rsidR="00F37C80" w:rsidRPr="00D93448">
        <w:rPr>
          <w:rFonts w:ascii="仿宋" w:eastAsia="仿宋" w:hAnsi="仿宋" w:hint="eastAsia"/>
          <w:b/>
          <w:sz w:val="24"/>
          <w:szCs w:val="28"/>
        </w:rPr>
        <w:t>6</w:t>
      </w:r>
      <w:r>
        <w:rPr>
          <w:rFonts w:ascii="仿宋" w:eastAsia="仿宋" w:hAnsi="仿宋" w:hint="eastAsia"/>
          <w:sz w:val="24"/>
          <w:szCs w:val="28"/>
        </w:rPr>
        <w:t xml:space="preserve"> </w:t>
      </w:r>
      <w:r w:rsidR="003B58B4">
        <w:rPr>
          <w:rFonts w:ascii="仿宋" w:eastAsia="仿宋" w:hAnsi="仿宋" w:hint="eastAsia"/>
          <w:sz w:val="24"/>
          <w:szCs w:val="24"/>
        </w:rPr>
        <w:t>抗HBV核苷（酸）类似物</w:t>
      </w:r>
      <w:r>
        <w:rPr>
          <w:rFonts w:ascii="仿宋" w:eastAsia="仿宋" w:hAnsi="仿宋" w:hint="eastAsia"/>
          <w:sz w:val="24"/>
          <w:szCs w:val="28"/>
        </w:rPr>
        <w:t>经济性评分</w:t>
      </w:r>
    </w:p>
    <w:tbl>
      <w:tblPr>
        <w:tblW w:w="9606" w:type="dxa"/>
        <w:tblLayout w:type="fixed"/>
        <w:tblLook w:val="04A0" w:firstRow="1" w:lastRow="0" w:firstColumn="1" w:lastColumn="0" w:noHBand="0" w:noVBand="1"/>
      </w:tblPr>
      <w:tblGrid>
        <w:gridCol w:w="1638"/>
        <w:gridCol w:w="1808"/>
        <w:gridCol w:w="1224"/>
        <w:gridCol w:w="1161"/>
        <w:gridCol w:w="976"/>
        <w:gridCol w:w="956"/>
        <w:gridCol w:w="850"/>
        <w:gridCol w:w="993"/>
      </w:tblGrid>
      <w:tr w:rsidR="00F37C80" w14:paraId="2F8A1FC7" w14:textId="77777777" w:rsidTr="00C039B2">
        <w:trPr>
          <w:trHeight w:val="610"/>
        </w:trPr>
        <w:tc>
          <w:tcPr>
            <w:tcW w:w="3446" w:type="dxa"/>
            <w:gridSpan w:val="2"/>
            <w:tcBorders>
              <w:top w:val="single" w:sz="8" w:space="0" w:color="7F7F7F"/>
              <w:left w:val="nil"/>
              <w:bottom w:val="single" w:sz="8" w:space="0" w:color="7F7F7F"/>
              <w:right w:val="nil"/>
            </w:tcBorders>
            <w:shd w:val="clear" w:color="auto" w:fill="auto"/>
            <w:vAlign w:val="center"/>
          </w:tcPr>
          <w:p w14:paraId="26CBAB06" w14:textId="77777777" w:rsidR="00F37C80" w:rsidRDefault="00F37C80" w:rsidP="0019757D">
            <w:pPr>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经济性（20分）</w:t>
            </w:r>
          </w:p>
        </w:tc>
        <w:tc>
          <w:tcPr>
            <w:tcW w:w="1224" w:type="dxa"/>
            <w:tcBorders>
              <w:top w:val="single" w:sz="8" w:space="0" w:color="7F7F7F"/>
              <w:left w:val="nil"/>
              <w:bottom w:val="single" w:sz="8" w:space="0" w:color="7F7F7F"/>
              <w:right w:val="nil"/>
            </w:tcBorders>
            <w:shd w:val="clear" w:color="auto" w:fill="auto"/>
            <w:vAlign w:val="center"/>
          </w:tcPr>
          <w:p w14:paraId="6E6CCD55" w14:textId="77777777" w:rsidR="00F37C80" w:rsidRDefault="00F37C80">
            <w:pPr>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评分标准</w:t>
            </w:r>
          </w:p>
        </w:tc>
        <w:tc>
          <w:tcPr>
            <w:tcW w:w="1161" w:type="dxa"/>
            <w:tcBorders>
              <w:top w:val="single" w:sz="8" w:space="0" w:color="7F7F7F"/>
              <w:left w:val="nil"/>
              <w:bottom w:val="single" w:sz="8" w:space="0" w:color="7F7F7F"/>
              <w:right w:val="nil"/>
            </w:tcBorders>
            <w:shd w:val="clear" w:color="auto" w:fill="auto"/>
            <w:vAlign w:val="center"/>
          </w:tcPr>
          <w:p w14:paraId="5F0E3302" w14:textId="77777777" w:rsidR="00F37C80" w:rsidRDefault="00F37C80" w:rsidP="00BC065F">
            <w:pPr>
              <w:jc w:val="center"/>
              <w:rPr>
                <w:rFonts w:ascii="仿宋" w:eastAsia="仿宋" w:hAnsi="仿宋"/>
                <w:b/>
                <w:bCs/>
                <w:sz w:val="24"/>
                <w:szCs w:val="24"/>
              </w:rPr>
            </w:pPr>
            <w:r w:rsidRPr="004955C9">
              <w:rPr>
                <w:rFonts w:ascii="仿宋" w:eastAsia="仿宋" w:hAnsi="仿宋" w:hint="eastAsia"/>
                <w:b/>
                <w:bCs/>
                <w:sz w:val="24"/>
                <w:szCs w:val="24"/>
              </w:rPr>
              <w:t>恩替</w:t>
            </w:r>
          </w:p>
          <w:p w14:paraId="3EC7BAC1" w14:textId="77777777" w:rsidR="00F37C80" w:rsidRPr="004955C9" w:rsidRDefault="00F37C80" w:rsidP="00BC065F">
            <w:pPr>
              <w:jc w:val="center"/>
              <w:rPr>
                <w:rFonts w:ascii="仿宋" w:eastAsia="仿宋" w:hAnsi="仿宋"/>
                <w:b/>
                <w:bCs/>
                <w:sz w:val="24"/>
                <w:szCs w:val="24"/>
              </w:rPr>
            </w:pPr>
            <w:proofErr w:type="gramStart"/>
            <w:r w:rsidRPr="004955C9">
              <w:rPr>
                <w:rFonts w:ascii="仿宋" w:eastAsia="仿宋" w:hAnsi="仿宋" w:hint="eastAsia"/>
                <w:b/>
                <w:bCs/>
                <w:sz w:val="24"/>
                <w:szCs w:val="24"/>
              </w:rPr>
              <w:t>卡韦</w:t>
            </w:r>
            <w:proofErr w:type="gramEnd"/>
          </w:p>
        </w:tc>
        <w:tc>
          <w:tcPr>
            <w:tcW w:w="976" w:type="dxa"/>
            <w:tcBorders>
              <w:top w:val="single" w:sz="8" w:space="0" w:color="7F7F7F"/>
              <w:left w:val="nil"/>
              <w:bottom w:val="single" w:sz="8" w:space="0" w:color="7F7F7F"/>
              <w:right w:val="nil"/>
            </w:tcBorders>
            <w:shd w:val="clear" w:color="auto" w:fill="auto"/>
            <w:vAlign w:val="center"/>
          </w:tcPr>
          <w:p w14:paraId="0F544E97" w14:textId="77777777" w:rsidR="00F37C80" w:rsidRPr="004955C9" w:rsidRDefault="00F37C80" w:rsidP="00BC065F">
            <w:pPr>
              <w:jc w:val="center"/>
              <w:rPr>
                <w:rFonts w:ascii="仿宋" w:eastAsia="仿宋" w:hAnsi="仿宋"/>
                <w:b/>
                <w:bCs/>
                <w:sz w:val="24"/>
                <w:szCs w:val="24"/>
              </w:rPr>
            </w:pPr>
            <w:r w:rsidRPr="004955C9">
              <w:rPr>
                <w:rFonts w:ascii="仿宋" w:eastAsia="仿宋" w:hAnsi="仿宋" w:hint="eastAsia"/>
                <w:b/>
                <w:bCs/>
                <w:sz w:val="24"/>
                <w:szCs w:val="24"/>
              </w:rPr>
              <w:t>富马酸</w:t>
            </w:r>
            <w:proofErr w:type="gramStart"/>
            <w:r w:rsidRPr="004955C9">
              <w:rPr>
                <w:rFonts w:ascii="仿宋" w:eastAsia="仿宋" w:hAnsi="仿宋" w:hint="eastAsia"/>
                <w:b/>
                <w:bCs/>
                <w:sz w:val="24"/>
                <w:szCs w:val="24"/>
              </w:rPr>
              <w:t>替诺福韦二吡呋</w:t>
            </w:r>
            <w:proofErr w:type="gramEnd"/>
            <w:r w:rsidRPr="004955C9">
              <w:rPr>
                <w:rFonts w:ascii="仿宋" w:eastAsia="仿宋" w:hAnsi="仿宋" w:hint="eastAsia"/>
                <w:b/>
                <w:bCs/>
                <w:sz w:val="24"/>
                <w:szCs w:val="24"/>
              </w:rPr>
              <w:t>酯</w:t>
            </w:r>
          </w:p>
        </w:tc>
        <w:tc>
          <w:tcPr>
            <w:tcW w:w="956" w:type="dxa"/>
            <w:tcBorders>
              <w:top w:val="single" w:sz="8" w:space="0" w:color="7F7F7F"/>
              <w:left w:val="nil"/>
              <w:bottom w:val="single" w:sz="8" w:space="0" w:color="7F7F7F"/>
              <w:right w:val="nil"/>
            </w:tcBorders>
            <w:shd w:val="clear" w:color="auto" w:fill="auto"/>
            <w:vAlign w:val="center"/>
          </w:tcPr>
          <w:p w14:paraId="3057AD7B" w14:textId="77777777" w:rsidR="00F37C80" w:rsidRPr="004955C9" w:rsidRDefault="00F37C80" w:rsidP="00BC065F">
            <w:pPr>
              <w:jc w:val="center"/>
              <w:rPr>
                <w:rFonts w:ascii="仿宋" w:eastAsia="仿宋" w:hAnsi="仿宋"/>
                <w:b/>
                <w:bCs/>
                <w:sz w:val="24"/>
                <w:szCs w:val="24"/>
              </w:rPr>
            </w:pPr>
            <w:r w:rsidRPr="004955C9">
              <w:rPr>
                <w:rFonts w:ascii="仿宋" w:eastAsia="仿宋" w:hAnsi="仿宋" w:hint="eastAsia"/>
                <w:b/>
                <w:bCs/>
                <w:sz w:val="24"/>
                <w:szCs w:val="24"/>
              </w:rPr>
              <w:t>拉米夫定</w:t>
            </w:r>
          </w:p>
        </w:tc>
        <w:tc>
          <w:tcPr>
            <w:tcW w:w="850" w:type="dxa"/>
            <w:tcBorders>
              <w:top w:val="single" w:sz="8" w:space="0" w:color="7F7F7F"/>
              <w:left w:val="nil"/>
              <w:bottom w:val="single" w:sz="8" w:space="0" w:color="7F7F7F"/>
              <w:right w:val="nil"/>
            </w:tcBorders>
            <w:shd w:val="clear" w:color="auto" w:fill="auto"/>
            <w:vAlign w:val="center"/>
          </w:tcPr>
          <w:p w14:paraId="2EA70B1F" w14:textId="77777777" w:rsidR="00F37C80" w:rsidRPr="004955C9" w:rsidRDefault="00F37C80" w:rsidP="00BC065F">
            <w:pPr>
              <w:jc w:val="center"/>
              <w:rPr>
                <w:rFonts w:ascii="仿宋" w:eastAsia="仿宋" w:hAnsi="仿宋"/>
                <w:b/>
                <w:bCs/>
                <w:sz w:val="24"/>
                <w:szCs w:val="24"/>
              </w:rPr>
            </w:pPr>
            <w:r w:rsidRPr="004955C9">
              <w:rPr>
                <w:rFonts w:ascii="仿宋" w:eastAsia="仿宋" w:hAnsi="仿宋" w:hint="eastAsia"/>
                <w:b/>
                <w:bCs/>
                <w:sz w:val="24"/>
                <w:szCs w:val="24"/>
              </w:rPr>
              <w:t>替</w:t>
            </w:r>
            <w:proofErr w:type="gramStart"/>
            <w:r w:rsidRPr="004955C9">
              <w:rPr>
                <w:rFonts w:ascii="仿宋" w:eastAsia="仿宋" w:hAnsi="仿宋" w:hint="eastAsia"/>
                <w:b/>
                <w:bCs/>
                <w:sz w:val="24"/>
                <w:szCs w:val="24"/>
              </w:rPr>
              <w:t>比夫定</w:t>
            </w:r>
            <w:proofErr w:type="gramEnd"/>
          </w:p>
        </w:tc>
        <w:tc>
          <w:tcPr>
            <w:tcW w:w="993" w:type="dxa"/>
            <w:tcBorders>
              <w:top w:val="single" w:sz="8" w:space="0" w:color="7F7F7F"/>
              <w:left w:val="nil"/>
              <w:bottom w:val="single" w:sz="8" w:space="0" w:color="7F7F7F"/>
              <w:right w:val="nil"/>
            </w:tcBorders>
            <w:shd w:val="clear" w:color="auto" w:fill="auto"/>
            <w:vAlign w:val="center"/>
          </w:tcPr>
          <w:p w14:paraId="59626A05" w14:textId="77777777" w:rsidR="00F37C80" w:rsidRPr="004955C9" w:rsidRDefault="00F37C80" w:rsidP="00BC065F">
            <w:pPr>
              <w:jc w:val="center"/>
              <w:rPr>
                <w:rFonts w:ascii="仿宋" w:eastAsia="仿宋" w:hAnsi="仿宋"/>
                <w:b/>
                <w:bCs/>
                <w:sz w:val="24"/>
                <w:szCs w:val="24"/>
              </w:rPr>
            </w:pPr>
            <w:r w:rsidRPr="004955C9">
              <w:rPr>
                <w:rFonts w:ascii="仿宋" w:eastAsia="仿宋" w:hAnsi="仿宋" w:hint="eastAsia"/>
                <w:b/>
                <w:bCs/>
                <w:sz w:val="24"/>
                <w:szCs w:val="24"/>
              </w:rPr>
              <w:t>富马酸丙</w:t>
            </w:r>
            <w:proofErr w:type="gramStart"/>
            <w:r w:rsidRPr="004955C9">
              <w:rPr>
                <w:rFonts w:ascii="仿宋" w:eastAsia="仿宋" w:hAnsi="仿宋" w:hint="eastAsia"/>
                <w:b/>
                <w:bCs/>
                <w:sz w:val="24"/>
                <w:szCs w:val="24"/>
              </w:rPr>
              <w:t>酚替诺福韦</w:t>
            </w:r>
            <w:proofErr w:type="gramEnd"/>
          </w:p>
        </w:tc>
      </w:tr>
      <w:tr w:rsidR="00C039B2" w14:paraId="7ADFB1D9" w14:textId="77777777" w:rsidTr="004F5CFE">
        <w:trPr>
          <w:trHeight w:val="451"/>
        </w:trPr>
        <w:tc>
          <w:tcPr>
            <w:tcW w:w="3446" w:type="dxa"/>
            <w:gridSpan w:val="2"/>
            <w:vMerge w:val="restart"/>
            <w:tcBorders>
              <w:top w:val="single" w:sz="8" w:space="0" w:color="7F7F7F"/>
              <w:left w:val="nil"/>
              <w:right w:val="nil"/>
            </w:tcBorders>
            <w:shd w:val="clear" w:color="auto" w:fill="auto"/>
          </w:tcPr>
          <w:p w14:paraId="60F1E697" w14:textId="77777777" w:rsidR="00C039B2" w:rsidRDefault="00C039B2" w:rsidP="005525E6">
            <w:pPr>
              <w:rPr>
                <w:rFonts w:ascii="仿宋" w:eastAsia="仿宋" w:hAnsi="仿宋"/>
                <w:b/>
                <w:bCs/>
                <w:szCs w:val="21"/>
              </w:rPr>
            </w:pPr>
          </w:p>
        </w:tc>
        <w:tc>
          <w:tcPr>
            <w:tcW w:w="1224" w:type="dxa"/>
            <w:vMerge w:val="restart"/>
            <w:tcBorders>
              <w:top w:val="single" w:sz="8" w:space="0" w:color="7F7F7F"/>
              <w:left w:val="nil"/>
              <w:right w:val="nil"/>
            </w:tcBorders>
            <w:shd w:val="clear" w:color="auto" w:fill="auto"/>
          </w:tcPr>
          <w:p w14:paraId="3B280BC4" w14:textId="77777777" w:rsidR="00C039B2" w:rsidRDefault="00C039B2" w:rsidP="005525E6">
            <w:pPr>
              <w:jc w:val="center"/>
              <w:rPr>
                <w:rFonts w:ascii="仿宋" w:eastAsia="仿宋" w:hAnsi="仿宋"/>
                <w:szCs w:val="21"/>
              </w:rPr>
            </w:pPr>
          </w:p>
        </w:tc>
        <w:tc>
          <w:tcPr>
            <w:tcW w:w="1161" w:type="dxa"/>
            <w:tcBorders>
              <w:top w:val="single" w:sz="8" w:space="0" w:color="7F7F7F"/>
              <w:left w:val="nil"/>
              <w:bottom w:val="single" w:sz="8" w:space="0" w:color="7F7F7F"/>
              <w:right w:val="nil"/>
            </w:tcBorders>
            <w:shd w:val="clear" w:color="auto" w:fill="auto"/>
          </w:tcPr>
          <w:p w14:paraId="0A58410A" w14:textId="77777777" w:rsidR="00C039B2" w:rsidRDefault="00C039B2" w:rsidP="005525E6">
            <w:pPr>
              <w:jc w:val="center"/>
              <w:rPr>
                <w:rFonts w:ascii="仿宋" w:eastAsia="仿宋" w:hAnsi="仿宋"/>
                <w:szCs w:val="21"/>
              </w:rPr>
            </w:pPr>
            <w:proofErr w:type="gramStart"/>
            <w:r>
              <w:rPr>
                <w:rFonts w:ascii="仿宋" w:eastAsia="仿宋" w:hAnsi="仿宋" w:hint="eastAsia"/>
                <w:szCs w:val="21"/>
              </w:rPr>
              <w:t>博路定</w:t>
            </w:r>
            <w:proofErr w:type="gramEnd"/>
          </w:p>
        </w:tc>
        <w:tc>
          <w:tcPr>
            <w:tcW w:w="976" w:type="dxa"/>
            <w:tcBorders>
              <w:top w:val="single" w:sz="8" w:space="0" w:color="7F7F7F"/>
              <w:left w:val="nil"/>
              <w:bottom w:val="single" w:sz="8" w:space="0" w:color="7F7F7F"/>
              <w:right w:val="nil"/>
            </w:tcBorders>
            <w:shd w:val="clear" w:color="auto" w:fill="auto"/>
          </w:tcPr>
          <w:p w14:paraId="76C3C025" w14:textId="77777777" w:rsidR="00C039B2" w:rsidRDefault="00C039B2" w:rsidP="005525E6">
            <w:pPr>
              <w:jc w:val="center"/>
              <w:rPr>
                <w:rFonts w:ascii="仿宋" w:eastAsia="仿宋" w:hAnsi="仿宋"/>
                <w:szCs w:val="21"/>
              </w:rPr>
            </w:pPr>
            <w:r>
              <w:rPr>
                <w:rFonts w:ascii="仿宋" w:eastAsia="仿宋" w:hAnsi="仿宋" w:hint="eastAsia"/>
                <w:szCs w:val="21"/>
              </w:rPr>
              <w:t>韦瑞德</w:t>
            </w:r>
          </w:p>
        </w:tc>
        <w:tc>
          <w:tcPr>
            <w:tcW w:w="956" w:type="dxa"/>
            <w:tcBorders>
              <w:top w:val="single" w:sz="8" w:space="0" w:color="7F7F7F"/>
              <w:left w:val="nil"/>
              <w:bottom w:val="single" w:sz="8" w:space="0" w:color="7F7F7F"/>
              <w:right w:val="nil"/>
            </w:tcBorders>
            <w:shd w:val="clear" w:color="auto" w:fill="auto"/>
          </w:tcPr>
          <w:p w14:paraId="4EAF4F64" w14:textId="77777777" w:rsidR="00C039B2" w:rsidRDefault="00C039B2" w:rsidP="005525E6">
            <w:pPr>
              <w:jc w:val="center"/>
              <w:rPr>
                <w:rFonts w:ascii="仿宋" w:eastAsia="仿宋" w:hAnsi="仿宋"/>
                <w:szCs w:val="21"/>
              </w:rPr>
            </w:pPr>
            <w:proofErr w:type="gramStart"/>
            <w:r>
              <w:rPr>
                <w:rFonts w:ascii="仿宋" w:eastAsia="仿宋" w:hAnsi="仿宋" w:hint="eastAsia"/>
                <w:szCs w:val="21"/>
              </w:rPr>
              <w:t>贺普丁</w:t>
            </w:r>
            <w:proofErr w:type="gramEnd"/>
          </w:p>
        </w:tc>
        <w:tc>
          <w:tcPr>
            <w:tcW w:w="850" w:type="dxa"/>
            <w:tcBorders>
              <w:top w:val="single" w:sz="8" w:space="0" w:color="7F7F7F"/>
              <w:left w:val="nil"/>
              <w:bottom w:val="single" w:sz="8" w:space="0" w:color="7F7F7F"/>
              <w:right w:val="nil"/>
            </w:tcBorders>
            <w:shd w:val="clear" w:color="auto" w:fill="auto"/>
          </w:tcPr>
          <w:p w14:paraId="36858439" w14:textId="77777777" w:rsidR="00C039B2" w:rsidRDefault="00C039B2" w:rsidP="005525E6">
            <w:pPr>
              <w:jc w:val="center"/>
              <w:rPr>
                <w:rFonts w:ascii="仿宋" w:eastAsia="仿宋" w:hAnsi="仿宋"/>
                <w:szCs w:val="21"/>
              </w:rPr>
            </w:pPr>
            <w:r>
              <w:rPr>
                <w:rFonts w:ascii="仿宋" w:eastAsia="仿宋" w:hAnsi="仿宋" w:hint="eastAsia"/>
                <w:szCs w:val="21"/>
              </w:rPr>
              <w:t>素比伏</w:t>
            </w:r>
          </w:p>
        </w:tc>
        <w:tc>
          <w:tcPr>
            <w:tcW w:w="993" w:type="dxa"/>
            <w:tcBorders>
              <w:top w:val="single" w:sz="8" w:space="0" w:color="7F7F7F"/>
              <w:left w:val="nil"/>
              <w:bottom w:val="single" w:sz="8" w:space="0" w:color="7F7F7F"/>
              <w:right w:val="nil"/>
            </w:tcBorders>
            <w:shd w:val="clear" w:color="auto" w:fill="auto"/>
          </w:tcPr>
          <w:p w14:paraId="3B2E50D4" w14:textId="77777777" w:rsidR="00C039B2" w:rsidRDefault="00C039B2" w:rsidP="005525E6">
            <w:pPr>
              <w:jc w:val="center"/>
              <w:rPr>
                <w:rFonts w:ascii="仿宋" w:eastAsia="仿宋" w:hAnsi="仿宋"/>
                <w:szCs w:val="21"/>
              </w:rPr>
            </w:pPr>
            <w:proofErr w:type="gramStart"/>
            <w:r>
              <w:rPr>
                <w:rFonts w:ascii="仿宋" w:eastAsia="仿宋" w:hAnsi="仿宋" w:hint="eastAsia"/>
                <w:szCs w:val="21"/>
              </w:rPr>
              <w:t>韦</w:t>
            </w:r>
            <w:proofErr w:type="gramEnd"/>
            <w:r>
              <w:rPr>
                <w:rFonts w:ascii="仿宋" w:eastAsia="仿宋" w:hAnsi="仿宋" w:hint="eastAsia"/>
                <w:szCs w:val="21"/>
              </w:rPr>
              <w:t>立得</w:t>
            </w:r>
          </w:p>
        </w:tc>
      </w:tr>
      <w:tr w:rsidR="00C039B2" w14:paraId="531806A7" w14:textId="77777777" w:rsidTr="004F5CFE">
        <w:trPr>
          <w:trHeight w:val="414"/>
        </w:trPr>
        <w:tc>
          <w:tcPr>
            <w:tcW w:w="3446" w:type="dxa"/>
            <w:gridSpan w:val="2"/>
            <w:vMerge/>
            <w:tcBorders>
              <w:left w:val="nil"/>
              <w:bottom w:val="single" w:sz="8" w:space="0" w:color="7F7F7F"/>
              <w:right w:val="nil"/>
            </w:tcBorders>
            <w:shd w:val="clear" w:color="auto" w:fill="auto"/>
            <w:vAlign w:val="center"/>
          </w:tcPr>
          <w:p w14:paraId="72B6D40E" w14:textId="77777777" w:rsidR="00C039B2" w:rsidRDefault="00C039B2" w:rsidP="005525E6">
            <w:pPr>
              <w:jc w:val="left"/>
              <w:rPr>
                <w:rFonts w:ascii="仿宋" w:eastAsia="仿宋" w:hAnsi="仿宋" w:cs="Arial"/>
                <w:b/>
                <w:bCs/>
                <w:color w:val="000000"/>
                <w:kern w:val="24"/>
                <w:sz w:val="24"/>
                <w:szCs w:val="24"/>
              </w:rPr>
            </w:pPr>
          </w:p>
        </w:tc>
        <w:tc>
          <w:tcPr>
            <w:tcW w:w="1224" w:type="dxa"/>
            <w:vMerge/>
            <w:tcBorders>
              <w:left w:val="nil"/>
              <w:bottom w:val="single" w:sz="8" w:space="0" w:color="7F7F7F"/>
              <w:right w:val="nil"/>
            </w:tcBorders>
            <w:shd w:val="clear" w:color="auto" w:fill="auto"/>
            <w:vAlign w:val="center"/>
          </w:tcPr>
          <w:p w14:paraId="6AF21199" w14:textId="77777777" w:rsidR="00C039B2" w:rsidRDefault="00C039B2" w:rsidP="005525E6">
            <w:pPr>
              <w:jc w:val="center"/>
              <w:textAlignment w:val="bottom"/>
              <w:rPr>
                <w:rFonts w:ascii="仿宋" w:eastAsia="仿宋" w:hAnsi="仿宋" w:cs="Arial"/>
                <w:b/>
                <w:bCs/>
                <w:color w:val="000000"/>
                <w:kern w:val="24"/>
                <w:sz w:val="24"/>
                <w:szCs w:val="24"/>
              </w:rPr>
            </w:pPr>
          </w:p>
        </w:tc>
        <w:tc>
          <w:tcPr>
            <w:tcW w:w="1161" w:type="dxa"/>
            <w:tcBorders>
              <w:top w:val="single" w:sz="8" w:space="0" w:color="7F7F7F"/>
              <w:left w:val="nil"/>
              <w:bottom w:val="single" w:sz="8" w:space="0" w:color="7F7F7F"/>
              <w:right w:val="nil"/>
            </w:tcBorders>
            <w:shd w:val="clear" w:color="auto" w:fill="auto"/>
          </w:tcPr>
          <w:p w14:paraId="639A05CD" w14:textId="77777777" w:rsidR="00C039B2" w:rsidRDefault="00C039B2" w:rsidP="005525E6">
            <w:pPr>
              <w:jc w:val="center"/>
              <w:rPr>
                <w:rFonts w:ascii="仿宋" w:eastAsia="仿宋" w:hAnsi="仿宋"/>
                <w:szCs w:val="21"/>
              </w:rPr>
            </w:pPr>
            <w:r>
              <w:rPr>
                <w:rFonts w:ascii="仿宋" w:eastAsia="仿宋" w:hAnsi="仿宋" w:hint="eastAsia"/>
                <w:szCs w:val="21"/>
              </w:rPr>
              <w:t>0.5</w:t>
            </w:r>
            <w:r>
              <w:rPr>
                <w:rFonts w:ascii="仿宋" w:eastAsia="仿宋" w:hAnsi="仿宋"/>
                <w:szCs w:val="21"/>
              </w:rPr>
              <w:t>mg/</w:t>
            </w:r>
            <w:r>
              <w:rPr>
                <w:rFonts w:ascii="仿宋" w:eastAsia="仿宋" w:hAnsi="仿宋" w:hint="eastAsia"/>
                <w:szCs w:val="21"/>
              </w:rPr>
              <w:t>1</w:t>
            </w:r>
            <w:r>
              <w:rPr>
                <w:rFonts w:ascii="仿宋" w:eastAsia="仿宋" w:hAnsi="仿宋"/>
                <w:szCs w:val="21"/>
              </w:rPr>
              <w:t>mg</w:t>
            </w:r>
          </w:p>
        </w:tc>
        <w:tc>
          <w:tcPr>
            <w:tcW w:w="976" w:type="dxa"/>
            <w:tcBorders>
              <w:top w:val="single" w:sz="8" w:space="0" w:color="7F7F7F"/>
              <w:left w:val="nil"/>
              <w:bottom w:val="single" w:sz="8" w:space="0" w:color="7F7F7F"/>
              <w:right w:val="nil"/>
            </w:tcBorders>
            <w:shd w:val="clear" w:color="auto" w:fill="auto"/>
          </w:tcPr>
          <w:p w14:paraId="26DD86FB" w14:textId="77777777" w:rsidR="00C039B2" w:rsidRDefault="00C039B2" w:rsidP="005525E6">
            <w:pPr>
              <w:jc w:val="center"/>
              <w:rPr>
                <w:rFonts w:ascii="仿宋" w:eastAsia="仿宋" w:hAnsi="仿宋"/>
                <w:szCs w:val="21"/>
              </w:rPr>
            </w:pPr>
            <w:r>
              <w:rPr>
                <w:rFonts w:ascii="仿宋" w:eastAsia="仿宋" w:hAnsi="仿宋" w:hint="eastAsia"/>
                <w:szCs w:val="21"/>
              </w:rPr>
              <w:t>300</w:t>
            </w:r>
            <w:r>
              <w:rPr>
                <w:rFonts w:ascii="仿宋" w:eastAsia="仿宋" w:hAnsi="仿宋"/>
                <w:szCs w:val="21"/>
              </w:rPr>
              <w:t>mg</w:t>
            </w:r>
          </w:p>
        </w:tc>
        <w:tc>
          <w:tcPr>
            <w:tcW w:w="956" w:type="dxa"/>
            <w:tcBorders>
              <w:top w:val="single" w:sz="8" w:space="0" w:color="7F7F7F"/>
              <w:left w:val="nil"/>
              <w:bottom w:val="single" w:sz="8" w:space="0" w:color="7F7F7F"/>
              <w:right w:val="nil"/>
            </w:tcBorders>
            <w:shd w:val="clear" w:color="auto" w:fill="auto"/>
          </w:tcPr>
          <w:p w14:paraId="1B90082E" w14:textId="77777777" w:rsidR="00C039B2" w:rsidRDefault="00C039B2" w:rsidP="005525E6">
            <w:pPr>
              <w:jc w:val="center"/>
              <w:rPr>
                <w:rFonts w:ascii="仿宋" w:eastAsia="仿宋" w:hAnsi="仿宋"/>
                <w:szCs w:val="21"/>
              </w:rPr>
            </w:pPr>
            <w:r>
              <w:rPr>
                <w:rFonts w:ascii="仿宋" w:eastAsia="仿宋" w:hAnsi="仿宋" w:hint="eastAsia"/>
                <w:szCs w:val="21"/>
              </w:rPr>
              <w:t>0.1g</w:t>
            </w:r>
          </w:p>
        </w:tc>
        <w:tc>
          <w:tcPr>
            <w:tcW w:w="850" w:type="dxa"/>
            <w:tcBorders>
              <w:top w:val="single" w:sz="8" w:space="0" w:color="7F7F7F"/>
              <w:left w:val="nil"/>
              <w:bottom w:val="single" w:sz="8" w:space="0" w:color="7F7F7F"/>
              <w:right w:val="nil"/>
            </w:tcBorders>
            <w:shd w:val="clear" w:color="auto" w:fill="auto"/>
          </w:tcPr>
          <w:p w14:paraId="7F967AA3" w14:textId="77777777" w:rsidR="00C039B2" w:rsidRDefault="00C039B2" w:rsidP="005525E6">
            <w:pPr>
              <w:jc w:val="center"/>
              <w:rPr>
                <w:rFonts w:ascii="仿宋" w:eastAsia="仿宋" w:hAnsi="仿宋"/>
                <w:szCs w:val="21"/>
              </w:rPr>
            </w:pPr>
            <w:r>
              <w:rPr>
                <w:rFonts w:ascii="仿宋" w:eastAsia="仿宋" w:hAnsi="仿宋" w:hint="eastAsia"/>
                <w:szCs w:val="21"/>
              </w:rPr>
              <w:t>600</w:t>
            </w:r>
            <w:r>
              <w:rPr>
                <w:rFonts w:ascii="仿宋" w:eastAsia="仿宋" w:hAnsi="仿宋"/>
                <w:szCs w:val="21"/>
              </w:rPr>
              <w:t>mg</w:t>
            </w:r>
          </w:p>
        </w:tc>
        <w:tc>
          <w:tcPr>
            <w:tcW w:w="993" w:type="dxa"/>
            <w:tcBorders>
              <w:top w:val="single" w:sz="8" w:space="0" w:color="7F7F7F"/>
              <w:left w:val="nil"/>
              <w:bottom w:val="single" w:sz="8" w:space="0" w:color="7F7F7F"/>
              <w:right w:val="nil"/>
            </w:tcBorders>
            <w:shd w:val="clear" w:color="auto" w:fill="auto"/>
          </w:tcPr>
          <w:p w14:paraId="4AEBCCAE" w14:textId="77777777" w:rsidR="00C039B2" w:rsidRDefault="00C039B2" w:rsidP="005525E6">
            <w:pPr>
              <w:jc w:val="center"/>
              <w:rPr>
                <w:rFonts w:ascii="仿宋" w:eastAsia="仿宋" w:hAnsi="仿宋"/>
                <w:szCs w:val="21"/>
              </w:rPr>
            </w:pPr>
            <w:r>
              <w:rPr>
                <w:rFonts w:ascii="仿宋" w:eastAsia="仿宋" w:hAnsi="仿宋" w:hint="eastAsia"/>
                <w:szCs w:val="21"/>
              </w:rPr>
              <w:t>25</w:t>
            </w:r>
            <w:r>
              <w:rPr>
                <w:rFonts w:ascii="仿宋" w:eastAsia="仿宋" w:hAnsi="仿宋"/>
                <w:szCs w:val="21"/>
              </w:rPr>
              <w:t>mg</w:t>
            </w:r>
          </w:p>
        </w:tc>
      </w:tr>
      <w:tr w:rsidR="0013472B" w14:paraId="1D0FE8D0" w14:textId="77777777" w:rsidTr="00D419D2">
        <w:trPr>
          <w:trHeight w:val="300"/>
        </w:trPr>
        <w:tc>
          <w:tcPr>
            <w:tcW w:w="1638" w:type="dxa"/>
            <w:vMerge w:val="restart"/>
            <w:tcBorders>
              <w:top w:val="nil"/>
              <w:left w:val="nil"/>
              <w:bottom w:val="nil"/>
              <w:right w:val="nil"/>
            </w:tcBorders>
            <w:shd w:val="clear" w:color="auto" w:fill="auto"/>
            <w:vAlign w:val="center"/>
          </w:tcPr>
          <w:p w14:paraId="5BC40D88" w14:textId="77777777" w:rsidR="0013472B" w:rsidRDefault="0013472B">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所评价药品日均治疗费用 （百分位）</w:t>
            </w:r>
          </w:p>
        </w:tc>
        <w:tc>
          <w:tcPr>
            <w:tcW w:w="1808" w:type="dxa"/>
            <w:tcBorders>
              <w:top w:val="nil"/>
              <w:left w:val="nil"/>
              <w:bottom w:val="nil"/>
              <w:right w:val="nil"/>
            </w:tcBorders>
            <w:shd w:val="clear" w:color="auto" w:fill="auto"/>
            <w:vAlign w:val="center"/>
          </w:tcPr>
          <w:p w14:paraId="0B480495" w14:textId="77777777" w:rsidR="0013472B" w:rsidRDefault="0013472B">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最低P20%</w:t>
            </w:r>
          </w:p>
        </w:tc>
        <w:tc>
          <w:tcPr>
            <w:tcW w:w="1224" w:type="dxa"/>
            <w:tcBorders>
              <w:top w:val="nil"/>
              <w:left w:val="nil"/>
              <w:bottom w:val="nil"/>
              <w:right w:val="nil"/>
            </w:tcBorders>
            <w:shd w:val="clear" w:color="auto" w:fill="auto"/>
            <w:vAlign w:val="center"/>
          </w:tcPr>
          <w:p w14:paraId="64E48A5D" w14:textId="77777777" w:rsidR="0013472B"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161" w:type="dxa"/>
            <w:tcBorders>
              <w:top w:val="nil"/>
              <w:left w:val="nil"/>
              <w:bottom w:val="nil"/>
              <w:right w:val="nil"/>
            </w:tcBorders>
            <w:shd w:val="clear" w:color="auto" w:fill="auto"/>
            <w:vAlign w:val="center"/>
          </w:tcPr>
          <w:p w14:paraId="2E9D0181" w14:textId="77777777" w:rsidR="0013472B" w:rsidRPr="0013472B" w:rsidRDefault="0013472B" w:rsidP="0013472B">
            <w:pPr>
              <w:jc w:val="center"/>
              <w:rPr>
                <w:rFonts w:ascii="仿宋" w:eastAsia="仿宋" w:hAnsi="仿宋" w:cs="宋体"/>
                <w:color w:val="000000"/>
                <w:kern w:val="0"/>
                <w:sz w:val="24"/>
                <w:szCs w:val="24"/>
              </w:rPr>
            </w:pPr>
          </w:p>
        </w:tc>
        <w:tc>
          <w:tcPr>
            <w:tcW w:w="976" w:type="dxa"/>
            <w:tcBorders>
              <w:top w:val="nil"/>
              <w:left w:val="nil"/>
              <w:bottom w:val="nil"/>
              <w:right w:val="nil"/>
            </w:tcBorders>
            <w:shd w:val="clear" w:color="auto" w:fill="auto"/>
            <w:vAlign w:val="center"/>
          </w:tcPr>
          <w:p w14:paraId="584F8508" w14:textId="77777777" w:rsidR="0013472B" w:rsidRPr="0013472B" w:rsidRDefault="0013472B" w:rsidP="0013472B">
            <w:pPr>
              <w:jc w:val="center"/>
              <w:rPr>
                <w:rFonts w:ascii="仿宋" w:eastAsia="仿宋" w:hAnsi="仿宋" w:cs="宋体"/>
                <w:color w:val="000000"/>
                <w:kern w:val="0"/>
                <w:sz w:val="24"/>
                <w:szCs w:val="24"/>
              </w:rPr>
            </w:pPr>
          </w:p>
        </w:tc>
        <w:tc>
          <w:tcPr>
            <w:tcW w:w="956" w:type="dxa"/>
            <w:tcBorders>
              <w:top w:val="nil"/>
              <w:left w:val="nil"/>
              <w:bottom w:val="nil"/>
              <w:right w:val="nil"/>
            </w:tcBorders>
            <w:shd w:val="clear" w:color="auto" w:fill="auto"/>
            <w:vAlign w:val="center"/>
          </w:tcPr>
          <w:p w14:paraId="7DAF7592" w14:textId="77777777" w:rsidR="0013472B" w:rsidRPr="0013472B" w:rsidRDefault="0013472B" w:rsidP="0013472B">
            <w:pPr>
              <w:jc w:val="center"/>
              <w:rPr>
                <w:rFonts w:ascii="仿宋" w:eastAsia="仿宋" w:hAnsi="仿宋" w:cs="宋体"/>
                <w:color w:val="000000"/>
                <w:kern w:val="0"/>
                <w:sz w:val="24"/>
                <w:szCs w:val="24"/>
              </w:rPr>
            </w:pPr>
          </w:p>
        </w:tc>
        <w:tc>
          <w:tcPr>
            <w:tcW w:w="850" w:type="dxa"/>
            <w:tcBorders>
              <w:top w:val="nil"/>
              <w:left w:val="nil"/>
              <w:bottom w:val="nil"/>
              <w:right w:val="nil"/>
            </w:tcBorders>
            <w:shd w:val="clear" w:color="auto" w:fill="auto"/>
            <w:vAlign w:val="center"/>
          </w:tcPr>
          <w:p w14:paraId="4F3E50EF" w14:textId="77777777" w:rsidR="0013472B" w:rsidRPr="0013472B" w:rsidRDefault="0013472B" w:rsidP="0013472B">
            <w:pPr>
              <w:jc w:val="center"/>
              <w:rPr>
                <w:rFonts w:ascii="仿宋" w:eastAsia="仿宋" w:hAnsi="仿宋" w:cs="宋体"/>
                <w:color w:val="000000"/>
                <w:kern w:val="0"/>
                <w:sz w:val="24"/>
                <w:szCs w:val="24"/>
              </w:rPr>
            </w:pPr>
          </w:p>
        </w:tc>
        <w:tc>
          <w:tcPr>
            <w:tcW w:w="993" w:type="dxa"/>
            <w:tcBorders>
              <w:top w:val="nil"/>
              <w:left w:val="nil"/>
              <w:bottom w:val="nil"/>
              <w:right w:val="nil"/>
            </w:tcBorders>
            <w:shd w:val="clear" w:color="auto" w:fill="auto"/>
            <w:vAlign w:val="center"/>
          </w:tcPr>
          <w:p w14:paraId="24B3B412" w14:textId="77777777" w:rsidR="0013472B" w:rsidRPr="0013472B" w:rsidRDefault="0013472B" w:rsidP="0013472B">
            <w:pPr>
              <w:jc w:val="center"/>
              <w:rPr>
                <w:rFonts w:ascii="仿宋" w:eastAsia="仿宋" w:hAnsi="仿宋" w:cs="宋体"/>
                <w:color w:val="000000"/>
                <w:kern w:val="0"/>
                <w:sz w:val="24"/>
                <w:szCs w:val="24"/>
              </w:rPr>
            </w:pPr>
          </w:p>
        </w:tc>
      </w:tr>
      <w:tr w:rsidR="0013472B" w14:paraId="57665A1D" w14:textId="77777777" w:rsidTr="00D419D2">
        <w:trPr>
          <w:trHeight w:val="600"/>
        </w:trPr>
        <w:tc>
          <w:tcPr>
            <w:tcW w:w="1638" w:type="dxa"/>
            <w:vMerge/>
            <w:tcBorders>
              <w:top w:val="nil"/>
              <w:left w:val="nil"/>
              <w:bottom w:val="nil"/>
              <w:right w:val="nil"/>
            </w:tcBorders>
            <w:vAlign w:val="center"/>
          </w:tcPr>
          <w:p w14:paraId="066337FA" w14:textId="77777777" w:rsidR="0013472B" w:rsidRDefault="0013472B">
            <w:pPr>
              <w:jc w:val="left"/>
              <w:rPr>
                <w:rFonts w:ascii="仿宋" w:eastAsia="仿宋" w:hAnsi="仿宋" w:cs="宋体"/>
                <w:color w:val="000000"/>
                <w:kern w:val="0"/>
                <w:sz w:val="24"/>
                <w:szCs w:val="24"/>
              </w:rPr>
            </w:pPr>
          </w:p>
        </w:tc>
        <w:tc>
          <w:tcPr>
            <w:tcW w:w="1808" w:type="dxa"/>
            <w:tcBorders>
              <w:top w:val="nil"/>
              <w:left w:val="nil"/>
              <w:bottom w:val="nil"/>
              <w:right w:val="nil"/>
            </w:tcBorders>
            <w:shd w:val="clear" w:color="auto" w:fill="auto"/>
            <w:vAlign w:val="center"/>
          </w:tcPr>
          <w:p w14:paraId="27671F14" w14:textId="77777777" w:rsidR="0013472B" w:rsidRDefault="0013472B">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P20%-40%区间</w:t>
            </w:r>
          </w:p>
        </w:tc>
        <w:tc>
          <w:tcPr>
            <w:tcW w:w="1224" w:type="dxa"/>
            <w:tcBorders>
              <w:top w:val="nil"/>
              <w:left w:val="nil"/>
              <w:bottom w:val="nil"/>
              <w:right w:val="nil"/>
            </w:tcBorders>
            <w:shd w:val="clear" w:color="auto" w:fill="auto"/>
            <w:vAlign w:val="center"/>
          </w:tcPr>
          <w:p w14:paraId="3A201104" w14:textId="77777777" w:rsidR="0013472B"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1161" w:type="dxa"/>
            <w:tcBorders>
              <w:top w:val="nil"/>
              <w:left w:val="nil"/>
              <w:bottom w:val="nil"/>
              <w:right w:val="nil"/>
            </w:tcBorders>
            <w:shd w:val="clear" w:color="auto" w:fill="auto"/>
            <w:vAlign w:val="center"/>
          </w:tcPr>
          <w:p w14:paraId="7B399C9E" w14:textId="77777777" w:rsidR="0013472B" w:rsidRPr="0013472B" w:rsidRDefault="0013472B" w:rsidP="0013472B">
            <w:pPr>
              <w:jc w:val="center"/>
              <w:rPr>
                <w:rFonts w:ascii="仿宋" w:eastAsia="仿宋" w:hAnsi="仿宋" w:cs="宋体"/>
                <w:color w:val="000000"/>
                <w:kern w:val="0"/>
                <w:sz w:val="24"/>
                <w:szCs w:val="24"/>
              </w:rPr>
            </w:pPr>
          </w:p>
        </w:tc>
        <w:tc>
          <w:tcPr>
            <w:tcW w:w="976" w:type="dxa"/>
            <w:tcBorders>
              <w:top w:val="nil"/>
              <w:left w:val="nil"/>
              <w:bottom w:val="nil"/>
              <w:right w:val="nil"/>
            </w:tcBorders>
            <w:shd w:val="clear" w:color="auto" w:fill="auto"/>
            <w:vAlign w:val="center"/>
          </w:tcPr>
          <w:p w14:paraId="6C3A5541" w14:textId="77777777" w:rsidR="0013472B" w:rsidRPr="0013472B" w:rsidRDefault="0013472B" w:rsidP="0013472B">
            <w:pPr>
              <w:jc w:val="center"/>
              <w:rPr>
                <w:rFonts w:ascii="仿宋" w:eastAsia="仿宋" w:hAnsi="仿宋" w:cs="宋体"/>
                <w:color w:val="000000"/>
                <w:kern w:val="0"/>
                <w:sz w:val="24"/>
                <w:szCs w:val="24"/>
              </w:rPr>
            </w:pPr>
          </w:p>
        </w:tc>
        <w:tc>
          <w:tcPr>
            <w:tcW w:w="956" w:type="dxa"/>
            <w:tcBorders>
              <w:top w:val="nil"/>
              <w:left w:val="nil"/>
              <w:bottom w:val="nil"/>
              <w:right w:val="nil"/>
            </w:tcBorders>
            <w:shd w:val="clear" w:color="auto" w:fill="auto"/>
            <w:vAlign w:val="center"/>
          </w:tcPr>
          <w:p w14:paraId="14E58232" w14:textId="77777777" w:rsidR="0013472B" w:rsidRPr="0013472B" w:rsidRDefault="0013472B" w:rsidP="0013472B">
            <w:pPr>
              <w:jc w:val="center"/>
              <w:rPr>
                <w:rFonts w:ascii="仿宋" w:eastAsia="仿宋" w:hAnsi="仿宋" w:cs="宋体"/>
                <w:color w:val="000000"/>
                <w:kern w:val="0"/>
                <w:sz w:val="24"/>
                <w:szCs w:val="24"/>
              </w:rPr>
            </w:pPr>
          </w:p>
        </w:tc>
        <w:tc>
          <w:tcPr>
            <w:tcW w:w="850" w:type="dxa"/>
            <w:tcBorders>
              <w:top w:val="nil"/>
              <w:left w:val="nil"/>
              <w:bottom w:val="nil"/>
              <w:right w:val="nil"/>
            </w:tcBorders>
            <w:shd w:val="clear" w:color="auto" w:fill="auto"/>
            <w:vAlign w:val="center"/>
          </w:tcPr>
          <w:p w14:paraId="43C07B13" w14:textId="77777777" w:rsidR="0013472B" w:rsidRPr="0013472B" w:rsidRDefault="0013472B" w:rsidP="0013472B">
            <w:pPr>
              <w:jc w:val="center"/>
              <w:rPr>
                <w:rFonts w:ascii="仿宋" w:eastAsia="仿宋" w:hAnsi="仿宋" w:cs="宋体"/>
                <w:color w:val="000000"/>
                <w:kern w:val="0"/>
                <w:sz w:val="24"/>
                <w:szCs w:val="24"/>
              </w:rPr>
            </w:pPr>
          </w:p>
        </w:tc>
        <w:tc>
          <w:tcPr>
            <w:tcW w:w="993" w:type="dxa"/>
            <w:tcBorders>
              <w:top w:val="nil"/>
              <w:left w:val="nil"/>
              <w:bottom w:val="nil"/>
              <w:right w:val="nil"/>
            </w:tcBorders>
            <w:shd w:val="clear" w:color="auto" w:fill="auto"/>
            <w:vAlign w:val="center"/>
          </w:tcPr>
          <w:p w14:paraId="4A3E699C" w14:textId="77777777" w:rsidR="0013472B" w:rsidRPr="0013472B" w:rsidRDefault="0013472B" w:rsidP="0013472B">
            <w:pPr>
              <w:jc w:val="center"/>
              <w:rPr>
                <w:rFonts w:ascii="仿宋" w:eastAsia="仿宋" w:hAnsi="仿宋" w:cs="宋体"/>
                <w:color w:val="000000"/>
                <w:kern w:val="0"/>
                <w:sz w:val="24"/>
                <w:szCs w:val="24"/>
              </w:rPr>
            </w:pPr>
          </w:p>
        </w:tc>
      </w:tr>
      <w:tr w:rsidR="0013472B" w14:paraId="7C8114C7" w14:textId="77777777" w:rsidTr="00D419D2">
        <w:trPr>
          <w:trHeight w:val="600"/>
        </w:trPr>
        <w:tc>
          <w:tcPr>
            <w:tcW w:w="1638" w:type="dxa"/>
            <w:vMerge/>
            <w:tcBorders>
              <w:top w:val="nil"/>
              <w:left w:val="nil"/>
              <w:bottom w:val="nil"/>
              <w:right w:val="nil"/>
            </w:tcBorders>
            <w:vAlign w:val="center"/>
          </w:tcPr>
          <w:p w14:paraId="0C9BFF94" w14:textId="77777777" w:rsidR="0013472B" w:rsidRDefault="0013472B">
            <w:pPr>
              <w:jc w:val="left"/>
              <w:rPr>
                <w:rFonts w:ascii="仿宋" w:eastAsia="仿宋" w:hAnsi="仿宋" w:cs="宋体"/>
                <w:color w:val="000000"/>
                <w:kern w:val="0"/>
                <w:sz w:val="24"/>
                <w:szCs w:val="24"/>
              </w:rPr>
            </w:pPr>
          </w:p>
        </w:tc>
        <w:tc>
          <w:tcPr>
            <w:tcW w:w="1808" w:type="dxa"/>
            <w:tcBorders>
              <w:top w:val="nil"/>
              <w:left w:val="nil"/>
              <w:bottom w:val="nil"/>
              <w:right w:val="nil"/>
            </w:tcBorders>
            <w:shd w:val="clear" w:color="auto" w:fill="auto"/>
            <w:vAlign w:val="center"/>
          </w:tcPr>
          <w:p w14:paraId="57A8799A" w14:textId="77777777" w:rsidR="0013472B" w:rsidRDefault="0013472B">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P40%-60%区间</w:t>
            </w:r>
          </w:p>
        </w:tc>
        <w:tc>
          <w:tcPr>
            <w:tcW w:w="1224" w:type="dxa"/>
            <w:tcBorders>
              <w:top w:val="nil"/>
              <w:left w:val="nil"/>
              <w:bottom w:val="nil"/>
              <w:right w:val="nil"/>
            </w:tcBorders>
            <w:shd w:val="clear" w:color="auto" w:fill="auto"/>
            <w:vAlign w:val="center"/>
          </w:tcPr>
          <w:p w14:paraId="754DE28E" w14:textId="77777777" w:rsidR="0013472B"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1161" w:type="dxa"/>
            <w:tcBorders>
              <w:top w:val="nil"/>
              <w:left w:val="nil"/>
              <w:bottom w:val="nil"/>
              <w:right w:val="nil"/>
            </w:tcBorders>
            <w:shd w:val="clear" w:color="auto" w:fill="auto"/>
            <w:vAlign w:val="center"/>
          </w:tcPr>
          <w:p w14:paraId="47F96B14" w14:textId="77777777" w:rsidR="0013472B" w:rsidRPr="0013472B" w:rsidRDefault="0013472B" w:rsidP="0013472B">
            <w:pPr>
              <w:jc w:val="center"/>
              <w:rPr>
                <w:rFonts w:ascii="仿宋" w:eastAsia="仿宋" w:hAnsi="仿宋" w:cs="宋体"/>
                <w:color w:val="000000"/>
                <w:kern w:val="0"/>
                <w:sz w:val="24"/>
                <w:szCs w:val="24"/>
              </w:rPr>
            </w:pPr>
          </w:p>
        </w:tc>
        <w:tc>
          <w:tcPr>
            <w:tcW w:w="976" w:type="dxa"/>
            <w:tcBorders>
              <w:top w:val="nil"/>
              <w:left w:val="nil"/>
              <w:bottom w:val="nil"/>
              <w:right w:val="nil"/>
            </w:tcBorders>
            <w:shd w:val="clear" w:color="auto" w:fill="auto"/>
            <w:vAlign w:val="center"/>
          </w:tcPr>
          <w:p w14:paraId="468DC418" w14:textId="77777777" w:rsidR="0013472B" w:rsidRPr="0013472B" w:rsidRDefault="0013472B" w:rsidP="0013472B">
            <w:pPr>
              <w:pStyle w:val="a6"/>
              <w:spacing w:before="0" w:beforeAutospacing="0" w:after="0" w:afterAutospacing="0"/>
              <w:jc w:val="center"/>
              <w:textAlignment w:val="center"/>
              <w:rPr>
                <w:rFonts w:ascii="仿宋" w:eastAsia="仿宋" w:hAnsi="仿宋"/>
                <w:color w:val="000000"/>
              </w:rPr>
            </w:pPr>
            <w:r w:rsidRPr="0013472B">
              <w:rPr>
                <w:rFonts w:ascii="仿宋" w:eastAsia="仿宋" w:hAnsi="仿宋" w:hint="eastAsia"/>
                <w:color w:val="000000"/>
              </w:rPr>
              <w:t>14</w:t>
            </w:r>
          </w:p>
        </w:tc>
        <w:tc>
          <w:tcPr>
            <w:tcW w:w="956" w:type="dxa"/>
            <w:tcBorders>
              <w:top w:val="nil"/>
              <w:left w:val="nil"/>
              <w:bottom w:val="nil"/>
              <w:right w:val="nil"/>
            </w:tcBorders>
            <w:shd w:val="clear" w:color="auto" w:fill="auto"/>
            <w:vAlign w:val="center"/>
          </w:tcPr>
          <w:p w14:paraId="47A8A0CA" w14:textId="77777777" w:rsidR="0013472B" w:rsidRPr="0013472B" w:rsidRDefault="0013472B" w:rsidP="0013472B">
            <w:pPr>
              <w:pStyle w:val="a6"/>
              <w:spacing w:before="0" w:beforeAutospacing="0" w:after="0" w:afterAutospacing="0"/>
              <w:jc w:val="center"/>
              <w:textAlignment w:val="center"/>
              <w:rPr>
                <w:rFonts w:ascii="仿宋" w:eastAsia="仿宋" w:hAnsi="仿宋"/>
                <w:color w:val="000000"/>
              </w:rPr>
            </w:pPr>
            <w:r w:rsidRPr="0013472B">
              <w:rPr>
                <w:rFonts w:ascii="仿宋" w:eastAsia="仿宋" w:hAnsi="仿宋" w:hint="eastAsia"/>
                <w:color w:val="000000"/>
              </w:rPr>
              <w:t>14</w:t>
            </w:r>
          </w:p>
        </w:tc>
        <w:tc>
          <w:tcPr>
            <w:tcW w:w="850" w:type="dxa"/>
            <w:tcBorders>
              <w:top w:val="nil"/>
              <w:left w:val="nil"/>
              <w:bottom w:val="nil"/>
              <w:right w:val="nil"/>
            </w:tcBorders>
            <w:shd w:val="clear" w:color="auto" w:fill="auto"/>
            <w:vAlign w:val="center"/>
          </w:tcPr>
          <w:p w14:paraId="2B2D3795" w14:textId="77777777" w:rsidR="0013472B" w:rsidRPr="0013472B" w:rsidRDefault="0013472B" w:rsidP="0013472B">
            <w:pPr>
              <w:jc w:val="center"/>
              <w:rPr>
                <w:rFonts w:ascii="仿宋" w:eastAsia="仿宋" w:hAnsi="仿宋" w:cs="宋体"/>
                <w:color w:val="000000"/>
                <w:kern w:val="0"/>
                <w:sz w:val="24"/>
                <w:szCs w:val="24"/>
              </w:rPr>
            </w:pPr>
          </w:p>
        </w:tc>
        <w:tc>
          <w:tcPr>
            <w:tcW w:w="993" w:type="dxa"/>
            <w:tcBorders>
              <w:top w:val="nil"/>
              <w:left w:val="nil"/>
              <w:bottom w:val="nil"/>
              <w:right w:val="nil"/>
            </w:tcBorders>
            <w:shd w:val="clear" w:color="auto" w:fill="auto"/>
            <w:vAlign w:val="center"/>
          </w:tcPr>
          <w:p w14:paraId="00BA0C93" w14:textId="77777777" w:rsidR="0013472B" w:rsidRPr="0013472B" w:rsidRDefault="0013472B" w:rsidP="0013472B">
            <w:pPr>
              <w:jc w:val="center"/>
              <w:rPr>
                <w:rFonts w:ascii="仿宋" w:eastAsia="仿宋" w:hAnsi="仿宋" w:cs="宋体"/>
                <w:color w:val="000000"/>
                <w:kern w:val="0"/>
                <w:sz w:val="24"/>
                <w:szCs w:val="24"/>
              </w:rPr>
            </w:pPr>
          </w:p>
        </w:tc>
      </w:tr>
      <w:tr w:rsidR="0013472B" w14:paraId="12A2616A" w14:textId="77777777" w:rsidTr="00D419D2">
        <w:trPr>
          <w:trHeight w:val="600"/>
        </w:trPr>
        <w:tc>
          <w:tcPr>
            <w:tcW w:w="1638" w:type="dxa"/>
            <w:vMerge/>
            <w:tcBorders>
              <w:top w:val="nil"/>
              <w:left w:val="nil"/>
              <w:bottom w:val="nil"/>
              <w:right w:val="nil"/>
            </w:tcBorders>
            <w:vAlign w:val="center"/>
          </w:tcPr>
          <w:p w14:paraId="7F070B07" w14:textId="77777777" w:rsidR="0013472B" w:rsidRDefault="0013472B">
            <w:pPr>
              <w:jc w:val="left"/>
              <w:rPr>
                <w:rFonts w:ascii="仿宋" w:eastAsia="仿宋" w:hAnsi="仿宋" w:cs="宋体"/>
                <w:color w:val="000000"/>
                <w:kern w:val="0"/>
                <w:sz w:val="24"/>
                <w:szCs w:val="24"/>
              </w:rPr>
            </w:pPr>
          </w:p>
        </w:tc>
        <w:tc>
          <w:tcPr>
            <w:tcW w:w="1808" w:type="dxa"/>
            <w:tcBorders>
              <w:top w:val="nil"/>
              <w:left w:val="nil"/>
              <w:bottom w:val="nil"/>
              <w:right w:val="nil"/>
            </w:tcBorders>
            <w:shd w:val="clear" w:color="auto" w:fill="auto"/>
            <w:vAlign w:val="center"/>
          </w:tcPr>
          <w:p w14:paraId="4C3F1722" w14:textId="77777777" w:rsidR="0013472B" w:rsidRDefault="0013472B">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P60%-80%区间</w:t>
            </w:r>
          </w:p>
        </w:tc>
        <w:tc>
          <w:tcPr>
            <w:tcW w:w="1224" w:type="dxa"/>
            <w:tcBorders>
              <w:top w:val="nil"/>
              <w:left w:val="nil"/>
              <w:bottom w:val="nil"/>
              <w:right w:val="nil"/>
            </w:tcBorders>
            <w:shd w:val="clear" w:color="auto" w:fill="auto"/>
            <w:vAlign w:val="center"/>
          </w:tcPr>
          <w:p w14:paraId="2B675C7A" w14:textId="77777777" w:rsidR="0013472B"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1161" w:type="dxa"/>
            <w:tcBorders>
              <w:top w:val="nil"/>
              <w:left w:val="nil"/>
              <w:bottom w:val="nil"/>
              <w:right w:val="nil"/>
            </w:tcBorders>
            <w:shd w:val="clear" w:color="auto" w:fill="auto"/>
            <w:vAlign w:val="center"/>
          </w:tcPr>
          <w:p w14:paraId="37538817" w14:textId="77777777" w:rsidR="0013472B" w:rsidRPr="0013472B" w:rsidRDefault="0013472B" w:rsidP="0013472B">
            <w:pPr>
              <w:jc w:val="center"/>
              <w:rPr>
                <w:rFonts w:ascii="仿宋" w:eastAsia="仿宋" w:hAnsi="仿宋" w:cs="宋体"/>
                <w:color w:val="000000"/>
                <w:kern w:val="0"/>
                <w:sz w:val="24"/>
                <w:szCs w:val="24"/>
              </w:rPr>
            </w:pPr>
          </w:p>
        </w:tc>
        <w:tc>
          <w:tcPr>
            <w:tcW w:w="976" w:type="dxa"/>
            <w:tcBorders>
              <w:top w:val="nil"/>
              <w:left w:val="nil"/>
              <w:bottom w:val="nil"/>
              <w:right w:val="nil"/>
            </w:tcBorders>
            <w:shd w:val="clear" w:color="auto" w:fill="auto"/>
            <w:vAlign w:val="center"/>
          </w:tcPr>
          <w:p w14:paraId="1A98B70B" w14:textId="77777777" w:rsidR="0013472B" w:rsidRPr="0013472B" w:rsidRDefault="0013472B" w:rsidP="0013472B">
            <w:pPr>
              <w:jc w:val="center"/>
              <w:rPr>
                <w:rFonts w:ascii="仿宋" w:eastAsia="仿宋" w:hAnsi="仿宋" w:cs="宋体"/>
                <w:color w:val="000000"/>
                <w:kern w:val="0"/>
                <w:sz w:val="24"/>
                <w:szCs w:val="24"/>
              </w:rPr>
            </w:pPr>
          </w:p>
        </w:tc>
        <w:tc>
          <w:tcPr>
            <w:tcW w:w="956" w:type="dxa"/>
            <w:tcBorders>
              <w:top w:val="nil"/>
              <w:left w:val="nil"/>
              <w:bottom w:val="nil"/>
              <w:right w:val="nil"/>
            </w:tcBorders>
            <w:shd w:val="clear" w:color="auto" w:fill="auto"/>
            <w:vAlign w:val="center"/>
          </w:tcPr>
          <w:p w14:paraId="6FB2EEEB" w14:textId="77777777" w:rsidR="0013472B" w:rsidRPr="0013472B" w:rsidRDefault="0013472B" w:rsidP="0013472B">
            <w:pPr>
              <w:jc w:val="center"/>
              <w:rPr>
                <w:rFonts w:ascii="仿宋" w:eastAsia="仿宋" w:hAnsi="仿宋" w:cs="宋体"/>
                <w:color w:val="000000"/>
                <w:kern w:val="0"/>
                <w:sz w:val="24"/>
                <w:szCs w:val="24"/>
              </w:rPr>
            </w:pPr>
          </w:p>
        </w:tc>
        <w:tc>
          <w:tcPr>
            <w:tcW w:w="850" w:type="dxa"/>
            <w:tcBorders>
              <w:top w:val="nil"/>
              <w:left w:val="nil"/>
              <w:bottom w:val="nil"/>
              <w:right w:val="nil"/>
            </w:tcBorders>
            <w:shd w:val="clear" w:color="auto" w:fill="auto"/>
            <w:vAlign w:val="center"/>
          </w:tcPr>
          <w:p w14:paraId="3E84A9FA" w14:textId="77777777" w:rsidR="0013472B" w:rsidRPr="0013472B" w:rsidRDefault="0013472B" w:rsidP="0013472B">
            <w:pPr>
              <w:jc w:val="center"/>
              <w:rPr>
                <w:rFonts w:ascii="仿宋" w:eastAsia="仿宋" w:hAnsi="仿宋" w:cs="宋体"/>
                <w:color w:val="000000"/>
                <w:kern w:val="0"/>
                <w:sz w:val="24"/>
                <w:szCs w:val="24"/>
              </w:rPr>
            </w:pPr>
          </w:p>
        </w:tc>
        <w:tc>
          <w:tcPr>
            <w:tcW w:w="993" w:type="dxa"/>
            <w:tcBorders>
              <w:top w:val="nil"/>
              <w:left w:val="nil"/>
              <w:bottom w:val="nil"/>
              <w:right w:val="nil"/>
            </w:tcBorders>
            <w:shd w:val="clear" w:color="auto" w:fill="auto"/>
            <w:vAlign w:val="center"/>
          </w:tcPr>
          <w:p w14:paraId="0279B85C" w14:textId="77777777" w:rsidR="0013472B" w:rsidRPr="0013472B" w:rsidRDefault="0013472B" w:rsidP="0013472B">
            <w:pPr>
              <w:jc w:val="center"/>
              <w:rPr>
                <w:rFonts w:ascii="仿宋" w:eastAsia="仿宋" w:hAnsi="仿宋" w:cs="宋体"/>
                <w:color w:val="000000"/>
                <w:kern w:val="0"/>
                <w:sz w:val="24"/>
                <w:szCs w:val="24"/>
              </w:rPr>
            </w:pPr>
          </w:p>
        </w:tc>
      </w:tr>
      <w:tr w:rsidR="0013472B" w14:paraId="22B18AA9" w14:textId="77777777" w:rsidTr="00D419D2">
        <w:trPr>
          <w:trHeight w:val="600"/>
        </w:trPr>
        <w:tc>
          <w:tcPr>
            <w:tcW w:w="1638" w:type="dxa"/>
            <w:vMerge/>
            <w:tcBorders>
              <w:top w:val="nil"/>
              <w:left w:val="nil"/>
              <w:bottom w:val="single" w:sz="8" w:space="0" w:color="7F7F7F"/>
              <w:right w:val="nil"/>
            </w:tcBorders>
            <w:vAlign w:val="center"/>
          </w:tcPr>
          <w:p w14:paraId="7A7FD7A1" w14:textId="77777777" w:rsidR="0013472B" w:rsidRDefault="0013472B">
            <w:pPr>
              <w:jc w:val="left"/>
              <w:rPr>
                <w:rFonts w:ascii="仿宋" w:eastAsia="仿宋" w:hAnsi="仿宋" w:cs="宋体"/>
                <w:color w:val="000000"/>
                <w:kern w:val="0"/>
                <w:sz w:val="24"/>
                <w:szCs w:val="24"/>
              </w:rPr>
            </w:pPr>
          </w:p>
        </w:tc>
        <w:tc>
          <w:tcPr>
            <w:tcW w:w="1808" w:type="dxa"/>
            <w:tcBorders>
              <w:top w:val="nil"/>
              <w:left w:val="nil"/>
              <w:bottom w:val="single" w:sz="8" w:space="0" w:color="7F7F7F"/>
              <w:right w:val="nil"/>
            </w:tcBorders>
            <w:shd w:val="clear" w:color="auto" w:fill="auto"/>
            <w:vAlign w:val="center"/>
          </w:tcPr>
          <w:p w14:paraId="15802E35" w14:textId="77777777" w:rsidR="0013472B" w:rsidRDefault="0013472B">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P80%-100%区间</w:t>
            </w:r>
          </w:p>
        </w:tc>
        <w:tc>
          <w:tcPr>
            <w:tcW w:w="1224" w:type="dxa"/>
            <w:tcBorders>
              <w:top w:val="nil"/>
              <w:left w:val="nil"/>
              <w:bottom w:val="single" w:sz="8" w:space="0" w:color="7F7F7F"/>
              <w:right w:val="nil"/>
            </w:tcBorders>
            <w:shd w:val="clear" w:color="auto" w:fill="auto"/>
            <w:vAlign w:val="center"/>
          </w:tcPr>
          <w:p w14:paraId="71795E53" w14:textId="77777777" w:rsidR="0013472B"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1161" w:type="dxa"/>
            <w:tcBorders>
              <w:top w:val="nil"/>
              <w:left w:val="nil"/>
              <w:bottom w:val="single" w:sz="8" w:space="0" w:color="7F7F7F"/>
              <w:right w:val="nil"/>
            </w:tcBorders>
            <w:shd w:val="clear" w:color="auto" w:fill="auto"/>
            <w:vAlign w:val="center"/>
          </w:tcPr>
          <w:p w14:paraId="58248366" w14:textId="77777777" w:rsidR="0013472B" w:rsidRPr="0013472B" w:rsidRDefault="0013472B" w:rsidP="0013472B">
            <w:pPr>
              <w:jc w:val="center"/>
              <w:rPr>
                <w:rFonts w:ascii="仿宋" w:eastAsia="仿宋" w:hAnsi="仿宋" w:cs="宋体"/>
                <w:color w:val="000000"/>
                <w:kern w:val="0"/>
                <w:sz w:val="24"/>
                <w:szCs w:val="24"/>
              </w:rPr>
            </w:pPr>
            <w:r w:rsidRPr="0013472B">
              <w:rPr>
                <w:rFonts w:ascii="仿宋" w:eastAsia="仿宋" w:hAnsi="仿宋" w:cs="宋体" w:hint="eastAsia"/>
                <w:color w:val="000000"/>
                <w:kern w:val="0"/>
                <w:sz w:val="24"/>
                <w:szCs w:val="24"/>
              </w:rPr>
              <w:t>8</w:t>
            </w:r>
          </w:p>
        </w:tc>
        <w:tc>
          <w:tcPr>
            <w:tcW w:w="976" w:type="dxa"/>
            <w:tcBorders>
              <w:top w:val="nil"/>
              <w:left w:val="nil"/>
              <w:bottom w:val="single" w:sz="8" w:space="0" w:color="7F7F7F"/>
              <w:right w:val="nil"/>
            </w:tcBorders>
            <w:shd w:val="clear" w:color="auto" w:fill="auto"/>
            <w:vAlign w:val="center"/>
          </w:tcPr>
          <w:p w14:paraId="0BD1B39A" w14:textId="77777777" w:rsidR="0013472B" w:rsidRPr="0013472B" w:rsidRDefault="0013472B" w:rsidP="0013472B">
            <w:pPr>
              <w:jc w:val="center"/>
              <w:rPr>
                <w:rFonts w:ascii="仿宋" w:eastAsia="仿宋" w:hAnsi="仿宋" w:cs="宋体"/>
                <w:color w:val="000000"/>
                <w:kern w:val="0"/>
                <w:sz w:val="24"/>
                <w:szCs w:val="24"/>
              </w:rPr>
            </w:pPr>
          </w:p>
        </w:tc>
        <w:tc>
          <w:tcPr>
            <w:tcW w:w="956" w:type="dxa"/>
            <w:tcBorders>
              <w:top w:val="nil"/>
              <w:left w:val="nil"/>
              <w:bottom w:val="single" w:sz="8" w:space="0" w:color="7F7F7F"/>
              <w:right w:val="nil"/>
            </w:tcBorders>
            <w:shd w:val="clear" w:color="auto" w:fill="auto"/>
            <w:vAlign w:val="center"/>
          </w:tcPr>
          <w:p w14:paraId="06E3E2BB" w14:textId="77777777" w:rsidR="0013472B" w:rsidRPr="0013472B" w:rsidRDefault="0013472B" w:rsidP="0013472B">
            <w:pPr>
              <w:jc w:val="center"/>
              <w:rPr>
                <w:rFonts w:ascii="仿宋" w:eastAsia="仿宋" w:hAnsi="仿宋" w:cs="宋体"/>
                <w:color w:val="000000"/>
                <w:kern w:val="0"/>
                <w:sz w:val="24"/>
                <w:szCs w:val="24"/>
              </w:rPr>
            </w:pPr>
          </w:p>
        </w:tc>
        <w:tc>
          <w:tcPr>
            <w:tcW w:w="850" w:type="dxa"/>
            <w:tcBorders>
              <w:top w:val="nil"/>
              <w:left w:val="nil"/>
              <w:bottom w:val="single" w:sz="8" w:space="0" w:color="7F7F7F"/>
              <w:right w:val="nil"/>
            </w:tcBorders>
            <w:shd w:val="clear" w:color="auto" w:fill="auto"/>
            <w:vAlign w:val="center"/>
          </w:tcPr>
          <w:p w14:paraId="6F7DD3DB" w14:textId="77777777" w:rsidR="0013472B" w:rsidRPr="0013472B" w:rsidRDefault="0013472B" w:rsidP="0013472B">
            <w:pPr>
              <w:jc w:val="center"/>
              <w:rPr>
                <w:rFonts w:ascii="仿宋" w:eastAsia="仿宋" w:hAnsi="仿宋" w:cs="宋体"/>
                <w:color w:val="000000"/>
                <w:kern w:val="0"/>
                <w:sz w:val="24"/>
                <w:szCs w:val="24"/>
              </w:rPr>
            </w:pPr>
            <w:r w:rsidRPr="0013472B">
              <w:rPr>
                <w:rFonts w:ascii="仿宋" w:eastAsia="仿宋" w:hAnsi="仿宋" w:cs="宋体" w:hint="eastAsia"/>
                <w:color w:val="000000"/>
                <w:kern w:val="0"/>
                <w:sz w:val="24"/>
                <w:szCs w:val="24"/>
              </w:rPr>
              <w:t>8</w:t>
            </w:r>
          </w:p>
        </w:tc>
        <w:tc>
          <w:tcPr>
            <w:tcW w:w="993" w:type="dxa"/>
            <w:tcBorders>
              <w:top w:val="nil"/>
              <w:left w:val="nil"/>
              <w:bottom w:val="single" w:sz="8" w:space="0" w:color="7F7F7F"/>
              <w:right w:val="nil"/>
            </w:tcBorders>
            <w:shd w:val="clear" w:color="auto" w:fill="auto"/>
            <w:vAlign w:val="center"/>
          </w:tcPr>
          <w:p w14:paraId="4935740A" w14:textId="77777777" w:rsidR="0013472B" w:rsidRPr="0013472B" w:rsidRDefault="0013472B" w:rsidP="0013472B">
            <w:pPr>
              <w:jc w:val="center"/>
              <w:rPr>
                <w:rFonts w:ascii="仿宋" w:eastAsia="仿宋" w:hAnsi="仿宋" w:cs="宋体"/>
                <w:color w:val="000000"/>
                <w:kern w:val="0"/>
                <w:sz w:val="24"/>
                <w:szCs w:val="24"/>
              </w:rPr>
            </w:pPr>
            <w:r w:rsidRPr="0013472B">
              <w:rPr>
                <w:rFonts w:ascii="仿宋" w:eastAsia="仿宋" w:hAnsi="仿宋" w:cs="宋体" w:hint="eastAsia"/>
                <w:color w:val="000000"/>
                <w:kern w:val="0"/>
                <w:sz w:val="24"/>
                <w:szCs w:val="24"/>
              </w:rPr>
              <w:t>8</w:t>
            </w:r>
          </w:p>
        </w:tc>
      </w:tr>
      <w:tr w:rsidR="00F37C80" w14:paraId="0777C1F2" w14:textId="77777777" w:rsidTr="00D419D2">
        <w:trPr>
          <w:trHeight w:val="310"/>
        </w:trPr>
        <w:tc>
          <w:tcPr>
            <w:tcW w:w="3446" w:type="dxa"/>
            <w:gridSpan w:val="2"/>
            <w:tcBorders>
              <w:top w:val="single" w:sz="8" w:space="0" w:color="7F7F7F"/>
              <w:left w:val="nil"/>
              <w:bottom w:val="single" w:sz="8" w:space="0" w:color="7F7F7F"/>
              <w:right w:val="nil"/>
            </w:tcBorders>
            <w:shd w:val="clear" w:color="auto" w:fill="auto"/>
            <w:vAlign w:val="center"/>
          </w:tcPr>
          <w:p w14:paraId="102145DF" w14:textId="77777777" w:rsidR="00F37C80" w:rsidRDefault="00F37C80">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经济性评分</w:t>
            </w:r>
          </w:p>
        </w:tc>
        <w:tc>
          <w:tcPr>
            <w:tcW w:w="1224" w:type="dxa"/>
            <w:tcBorders>
              <w:top w:val="single" w:sz="8" w:space="0" w:color="7F7F7F"/>
              <w:left w:val="nil"/>
              <w:bottom w:val="single" w:sz="8" w:space="0" w:color="7F7F7F"/>
              <w:right w:val="nil"/>
            </w:tcBorders>
            <w:shd w:val="clear" w:color="auto" w:fill="auto"/>
            <w:vAlign w:val="center"/>
          </w:tcPr>
          <w:p w14:paraId="678232A2" w14:textId="77777777" w:rsidR="00F37C80" w:rsidRDefault="00F37C80">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1161" w:type="dxa"/>
            <w:tcBorders>
              <w:top w:val="single" w:sz="8" w:space="0" w:color="7F7F7F"/>
              <w:left w:val="nil"/>
              <w:bottom w:val="single" w:sz="8" w:space="0" w:color="7F7F7F"/>
              <w:right w:val="nil"/>
            </w:tcBorders>
            <w:shd w:val="clear" w:color="auto" w:fill="auto"/>
            <w:vAlign w:val="center"/>
          </w:tcPr>
          <w:p w14:paraId="08DD5AA7" w14:textId="77777777" w:rsidR="00F37C80"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976" w:type="dxa"/>
            <w:tcBorders>
              <w:top w:val="single" w:sz="8" w:space="0" w:color="7F7F7F"/>
              <w:left w:val="nil"/>
              <w:bottom w:val="single" w:sz="8" w:space="0" w:color="7F7F7F"/>
              <w:right w:val="nil"/>
            </w:tcBorders>
            <w:shd w:val="clear" w:color="auto" w:fill="auto"/>
            <w:vAlign w:val="center"/>
          </w:tcPr>
          <w:p w14:paraId="2EEB7E6D" w14:textId="77777777" w:rsidR="00F37C80" w:rsidRDefault="00F37C80">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956" w:type="dxa"/>
            <w:tcBorders>
              <w:top w:val="single" w:sz="8" w:space="0" w:color="7F7F7F"/>
              <w:left w:val="nil"/>
              <w:bottom w:val="single" w:sz="8" w:space="0" w:color="7F7F7F"/>
              <w:right w:val="nil"/>
            </w:tcBorders>
            <w:shd w:val="clear" w:color="auto" w:fill="auto"/>
            <w:vAlign w:val="center"/>
          </w:tcPr>
          <w:p w14:paraId="1B5DF98F" w14:textId="77777777" w:rsidR="00F37C80"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850" w:type="dxa"/>
            <w:tcBorders>
              <w:top w:val="single" w:sz="8" w:space="0" w:color="7F7F7F"/>
              <w:left w:val="nil"/>
              <w:bottom w:val="single" w:sz="8" w:space="0" w:color="7F7F7F"/>
              <w:right w:val="nil"/>
            </w:tcBorders>
            <w:shd w:val="clear" w:color="auto" w:fill="auto"/>
            <w:vAlign w:val="center"/>
          </w:tcPr>
          <w:p w14:paraId="7F3BB43E" w14:textId="77777777" w:rsidR="00F37C80"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993" w:type="dxa"/>
            <w:tcBorders>
              <w:top w:val="single" w:sz="8" w:space="0" w:color="7F7F7F"/>
              <w:left w:val="nil"/>
              <w:bottom w:val="single" w:sz="8" w:space="0" w:color="7F7F7F"/>
              <w:right w:val="nil"/>
            </w:tcBorders>
            <w:shd w:val="clear" w:color="auto" w:fill="auto"/>
            <w:vAlign w:val="center"/>
          </w:tcPr>
          <w:p w14:paraId="307EB1CD" w14:textId="77777777" w:rsidR="00F37C80" w:rsidRDefault="0013472B">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r>
    </w:tbl>
    <w:p w14:paraId="1858046F" w14:textId="77777777" w:rsidR="009F1287" w:rsidRDefault="007B7BC5">
      <w:pPr>
        <w:pStyle w:val="1"/>
        <w:numPr>
          <w:ilvl w:val="0"/>
          <w:numId w:val="1"/>
        </w:numPr>
        <w:tabs>
          <w:tab w:val="left" w:pos="993"/>
        </w:tabs>
        <w:ind w:firstLineChars="0" w:hanging="153"/>
        <w:rPr>
          <w:rFonts w:ascii="仿宋" w:eastAsia="仿宋" w:hAnsi="仿宋"/>
          <w:b/>
          <w:bCs/>
          <w:sz w:val="28"/>
          <w:szCs w:val="28"/>
        </w:rPr>
      </w:pPr>
      <w:r>
        <w:rPr>
          <w:rFonts w:ascii="仿宋" w:eastAsia="仿宋" w:hAnsi="仿宋"/>
          <w:b/>
          <w:bCs/>
          <w:sz w:val="28"/>
          <w:szCs w:val="28"/>
        </w:rPr>
        <w:t>其他属性</w:t>
      </w:r>
      <w:r>
        <w:rPr>
          <w:rFonts w:ascii="仿宋" w:eastAsia="仿宋" w:hAnsi="仿宋" w:hint="eastAsia"/>
          <w:b/>
          <w:bCs/>
          <w:sz w:val="28"/>
          <w:szCs w:val="28"/>
        </w:rPr>
        <w:t>评分</w:t>
      </w:r>
    </w:p>
    <w:p w14:paraId="03AECD8D" w14:textId="77777777" w:rsidR="009F1287" w:rsidRPr="008822FA" w:rsidRDefault="007B7BC5">
      <w:pPr>
        <w:ind w:firstLineChars="200" w:firstLine="560"/>
        <w:rPr>
          <w:rFonts w:ascii="仿宋" w:eastAsia="仿宋" w:hAnsi="仿宋"/>
          <w:sz w:val="28"/>
          <w:szCs w:val="28"/>
        </w:rPr>
      </w:pPr>
      <w:r w:rsidRPr="008822FA">
        <w:rPr>
          <w:rFonts w:ascii="仿宋" w:eastAsia="仿宋" w:hAnsi="仿宋" w:hint="eastAsia"/>
          <w:sz w:val="28"/>
          <w:szCs w:val="28"/>
        </w:rPr>
        <w:t>5.1国家</w:t>
      </w:r>
      <w:proofErr w:type="gramStart"/>
      <w:r w:rsidRPr="008822FA">
        <w:rPr>
          <w:rFonts w:ascii="仿宋" w:eastAsia="仿宋" w:hAnsi="仿宋" w:hint="eastAsia"/>
          <w:sz w:val="28"/>
          <w:szCs w:val="28"/>
        </w:rPr>
        <w:t>医</w:t>
      </w:r>
      <w:proofErr w:type="gramEnd"/>
      <w:r w:rsidRPr="008822FA">
        <w:rPr>
          <w:rFonts w:ascii="仿宋" w:eastAsia="仿宋" w:hAnsi="仿宋" w:hint="eastAsia"/>
          <w:sz w:val="28"/>
          <w:szCs w:val="28"/>
        </w:rPr>
        <w:t>保评分：</w:t>
      </w:r>
      <w:r w:rsidR="00C60D32" w:rsidRPr="008822FA">
        <w:rPr>
          <w:rFonts w:ascii="仿宋" w:eastAsia="仿宋" w:hAnsi="仿宋" w:hint="eastAsia"/>
          <w:sz w:val="28"/>
          <w:szCs w:val="28"/>
        </w:rPr>
        <w:t>恩</w:t>
      </w:r>
      <w:proofErr w:type="gramStart"/>
      <w:r w:rsidR="00C60D32" w:rsidRPr="008822FA">
        <w:rPr>
          <w:rFonts w:ascii="仿宋" w:eastAsia="仿宋" w:hAnsi="仿宋" w:hint="eastAsia"/>
          <w:sz w:val="28"/>
          <w:szCs w:val="28"/>
        </w:rPr>
        <w:t>替卡韦</w:t>
      </w:r>
      <w:proofErr w:type="gramEnd"/>
      <w:r w:rsidR="00C60D32" w:rsidRPr="008822FA">
        <w:rPr>
          <w:rFonts w:ascii="仿宋" w:eastAsia="仿宋" w:hAnsi="仿宋" w:hint="eastAsia"/>
          <w:sz w:val="28"/>
          <w:szCs w:val="28"/>
        </w:rPr>
        <w:t>、富马酸</w:t>
      </w:r>
      <w:proofErr w:type="gramStart"/>
      <w:r w:rsidR="00C60D32" w:rsidRPr="008822FA">
        <w:rPr>
          <w:rFonts w:ascii="仿宋" w:eastAsia="仿宋" w:hAnsi="仿宋" w:hint="eastAsia"/>
          <w:sz w:val="28"/>
          <w:szCs w:val="28"/>
        </w:rPr>
        <w:t>替诺福韦二吡呋</w:t>
      </w:r>
      <w:proofErr w:type="gramEnd"/>
      <w:r w:rsidR="00C60D32" w:rsidRPr="008822FA">
        <w:rPr>
          <w:rFonts w:ascii="仿宋" w:eastAsia="仿宋" w:hAnsi="仿宋" w:hint="eastAsia"/>
          <w:sz w:val="28"/>
          <w:szCs w:val="28"/>
        </w:rPr>
        <w:t>酯</w:t>
      </w:r>
      <w:r w:rsidRPr="008822FA">
        <w:rPr>
          <w:rFonts w:ascii="仿宋" w:eastAsia="仿宋" w:hAnsi="仿宋" w:hint="eastAsia"/>
          <w:sz w:val="28"/>
          <w:szCs w:val="28"/>
        </w:rPr>
        <w:t>为</w:t>
      </w:r>
      <w:r w:rsidR="00C60D32" w:rsidRPr="008822FA">
        <w:rPr>
          <w:rFonts w:ascii="仿宋" w:eastAsia="仿宋" w:hAnsi="仿宋" w:hint="eastAsia"/>
          <w:sz w:val="28"/>
          <w:szCs w:val="28"/>
        </w:rPr>
        <w:t>国家</w:t>
      </w:r>
      <w:proofErr w:type="gramStart"/>
      <w:r w:rsidR="00C60D32" w:rsidRPr="008822FA">
        <w:rPr>
          <w:rFonts w:ascii="仿宋" w:eastAsia="仿宋" w:hAnsi="仿宋" w:hint="eastAsia"/>
          <w:sz w:val="28"/>
          <w:szCs w:val="28"/>
        </w:rPr>
        <w:t>医</w:t>
      </w:r>
      <w:proofErr w:type="gramEnd"/>
      <w:r w:rsidR="00C60D32" w:rsidRPr="008822FA">
        <w:rPr>
          <w:rFonts w:ascii="仿宋" w:eastAsia="仿宋" w:hAnsi="仿宋" w:hint="eastAsia"/>
          <w:sz w:val="28"/>
          <w:szCs w:val="28"/>
        </w:rPr>
        <w:t>保乙类，且没有支付限制条件，得3分；拉米夫定、替</w:t>
      </w:r>
      <w:proofErr w:type="gramStart"/>
      <w:r w:rsidR="00C60D32" w:rsidRPr="008822FA">
        <w:rPr>
          <w:rFonts w:ascii="仿宋" w:eastAsia="仿宋" w:hAnsi="仿宋" w:hint="eastAsia"/>
          <w:sz w:val="28"/>
          <w:szCs w:val="28"/>
        </w:rPr>
        <w:t>比夫定</w:t>
      </w:r>
      <w:proofErr w:type="gramEnd"/>
      <w:r w:rsidR="00C60D32" w:rsidRPr="008822FA">
        <w:rPr>
          <w:rFonts w:ascii="仿宋" w:eastAsia="仿宋" w:hAnsi="仿宋" w:hint="eastAsia"/>
          <w:sz w:val="28"/>
          <w:szCs w:val="28"/>
        </w:rPr>
        <w:t>和富马酸丙</w:t>
      </w:r>
      <w:proofErr w:type="gramStart"/>
      <w:r w:rsidR="00C60D32" w:rsidRPr="008822FA">
        <w:rPr>
          <w:rFonts w:ascii="仿宋" w:eastAsia="仿宋" w:hAnsi="仿宋" w:hint="eastAsia"/>
          <w:sz w:val="28"/>
          <w:szCs w:val="28"/>
        </w:rPr>
        <w:t>酚替诺福韦</w:t>
      </w:r>
      <w:proofErr w:type="gramEnd"/>
      <w:r w:rsidR="00C60D32" w:rsidRPr="008822FA">
        <w:rPr>
          <w:rFonts w:ascii="仿宋" w:eastAsia="仿宋" w:hAnsi="仿宋" w:hint="eastAsia"/>
          <w:sz w:val="28"/>
          <w:szCs w:val="28"/>
        </w:rPr>
        <w:t>为国家</w:t>
      </w:r>
      <w:proofErr w:type="gramStart"/>
      <w:r w:rsidR="00C60D32" w:rsidRPr="008822FA">
        <w:rPr>
          <w:rFonts w:ascii="仿宋" w:eastAsia="仿宋" w:hAnsi="仿宋" w:hint="eastAsia"/>
          <w:sz w:val="28"/>
          <w:szCs w:val="28"/>
        </w:rPr>
        <w:t>医</w:t>
      </w:r>
      <w:proofErr w:type="gramEnd"/>
      <w:r w:rsidR="00C60D32" w:rsidRPr="008822FA">
        <w:rPr>
          <w:rFonts w:ascii="仿宋" w:eastAsia="仿宋" w:hAnsi="仿宋" w:hint="eastAsia"/>
          <w:sz w:val="28"/>
          <w:szCs w:val="28"/>
        </w:rPr>
        <w:t>保乙类，有支付限制条件，得2分。</w:t>
      </w:r>
      <w:r w:rsidRPr="008822FA">
        <w:rPr>
          <w:rFonts w:ascii="仿宋" w:eastAsia="仿宋" w:hAnsi="仿宋" w:hint="eastAsia"/>
          <w:sz w:val="28"/>
          <w:szCs w:val="28"/>
        </w:rPr>
        <w:t>。</w:t>
      </w:r>
    </w:p>
    <w:p w14:paraId="641048AD" w14:textId="77777777" w:rsidR="009F1287" w:rsidRPr="008822FA" w:rsidRDefault="007B7BC5">
      <w:pPr>
        <w:ind w:firstLineChars="200" w:firstLine="560"/>
        <w:rPr>
          <w:rFonts w:ascii="仿宋" w:eastAsia="仿宋" w:hAnsi="仿宋"/>
          <w:sz w:val="28"/>
          <w:szCs w:val="28"/>
        </w:rPr>
      </w:pPr>
      <w:r w:rsidRPr="008822FA">
        <w:rPr>
          <w:rFonts w:ascii="仿宋" w:eastAsia="仿宋" w:hAnsi="仿宋" w:hint="eastAsia"/>
          <w:sz w:val="28"/>
          <w:szCs w:val="28"/>
        </w:rPr>
        <w:t>5.2基本药物评分：</w:t>
      </w:r>
      <w:r w:rsidR="00C60D32" w:rsidRPr="008822FA">
        <w:rPr>
          <w:rFonts w:ascii="仿宋" w:eastAsia="仿宋" w:hAnsi="仿宋" w:hint="eastAsia"/>
          <w:sz w:val="28"/>
          <w:szCs w:val="28"/>
        </w:rPr>
        <w:t>恩</w:t>
      </w:r>
      <w:proofErr w:type="gramStart"/>
      <w:r w:rsidR="00C60D32" w:rsidRPr="008822FA">
        <w:rPr>
          <w:rFonts w:ascii="仿宋" w:eastAsia="仿宋" w:hAnsi="仿宋" w:hint="eastAsia"/>
          <w:sz w:val="28"/>
          <w:szCs w:val="28"/>
        </w:rPr>
        <w:t>替卡韦</w:t>
      </w:r>
      <w:proofErr w:type="gramEnd"/>
      <w:r w:rsidR="00C60D32" w:rsidRPr="008822FA">
        <w:rPr>
          <w:rFonts w:ascii="仿宋" w:eastAsia="仿宋" w:hAnsi="仿宋" w:hint="eastAsia"/>
          <w:sz w:val="28"/>
          <w:szCs w:val="28"/>
        </w:rPr>
        <w:t>、富马酸</w:t>
      </w:r>
      <w:proofErr w:type="gramStart"/>
      <w:r w:rsidR="00C60D32" w:rsidRPr="008822FA">
        <w:rPr>
          <w:rFonts w:ascii="仿宋" w:eastAsia="仿宋" w:hAnsi="仿宋" w:hint="eastAsia"/>
          <w:sz w:val="28"/>
          <w:szCs w:val="28"/>
        </w:rPr>
        <w:t>替诺福韦二吡呋</w:t>
      </w:r>
      <w:proofErr w:type="gramEnd"/>
      <w:r w:rsidR="00C60D32" w:rsidRPr="008822FA">
        <w:rPr>
          <w:rFonts w:ascii="仿宋" w:eastAsia="仿宋" w:hAnsi="仿宋" w:hint="eastAsia"/>
          <w:sz w:val="28"/>
          <w:szCs w:val="28"/>
        </w:rPr>
        <w:t>酯</w:t>
      </w:r>
      <w:r w:rsidRPr="008822FA">
        <w:rPr>
          <w:rFonts w:ascii="仿宋" w:eastAsia="仿宋" w:hAnsi="仿宋" w:hint="eastAsia"/>
          <w:sz w:val="28"/>
          <w:szCs w:val="28"/>
        </w:rPr>
        <w:t>在《国家基本药物目录》，有</w:t>
      </w:r>
      <w:r w:rsidRPr="008822FA">
        <w:rPr>
          <w:rFonts w:ascii="仿宋" w:eastAsia="仿宋" w:hAnsi="仿宋" w:hint="eastAsia"/>
          <w:sz w:val="24"/>
          <w:szCs w:val="24"/>
        </w:rPr>
        <w:t>△</w:t>
      </w:r>
      <w:r w:rsidRPr="008822FA">
        <w:rPr>
          <w:rFonts w:ascii="仿宋" w:eastAsia="仿宋" w:hAnsi="仿宋" w:hint="eastAsia"/>
          <w:sz w:val="28"/>
          <w:szCs w:val="28"/>
        </w:rPr>
        <w:t>要求，得</w:t>
      </w:r>
      <w:r w:rsidR="00C60D32" w:rsidRPr="008822FA">
        <w:rPr>
          <w:rFonts w:ascii="仿宋" w:eastAsia="仿宋" w:hAnsi="仿宋" w:hint="eastAsia"/>
          <w:sz w:val="28"/>
          <w:szCs w:val="28"/>
        </w:rPr>
        <w:t>2</w:t>
      </w:r>
      <w:r w:rsidRPr="008822FA">
        <w:rPr>
          <w:rFonts w:ascii="仿宋" w:eastAsia="仿宋" w:hAnsi="仿宋" w:hint="eastAsia"/>
          <w:sz w:val="28"/>
          <w:szCs w:val="28"/>
        </w:rPr>
        <w:t>分；</w:t>
      </w:r>
      <w:r w:rsidR="00C60D32" w:rsidRPr="008822FA">
        <w:rPr>
          <w:rFonts w:ascii="仿宋" w:eastAsia="仿宋" w:hAnsi="仿宋" w:hint="eastAsia"/>
          <w:sz w:val="28"/>
          <w:szCs w:val="28"/>
        </w:rPr>
        <w:t>拉米夫定、替</w:t>
      </w:r>
      <w:proofErr w:type="gramStart"/>
      <w:r w:rsidR="00C60D32" w:rsidRPr="008822FA">
        <w:rPr>
          <w:rFonts w:ascii="仿宋" w:eastAsia="仿宋" w:hAnsi="仿宋" w:hint="eastAsia"/>
          <w:sz w:val="28"/>
          <w:szCs w:val="28"/>
        </w:rPr>
        <w:t>比夫定</w:t>
      </w:r>
      <w:proofErr w:type="gramEnd"/>
      <w:r w:rsidR="00C60D32" w:rsidRPr="008822FA">
        <w:rPr>
          <w:rFonts w:ascii="仿宋" w:eastAsia="仿宋" w:hAnsi="仿宋" w:hint="eastAsia"/>
          <w:sz w:val="28"/>
          <w:szCs w:val="28"/>
        </w:rPr>
        <w:t>和富马酸丙</w:t>
      </w:r>
      <w:proofErr w:type="gramStart"/>
      <w:r w:rsidR="00C60D32" w:rsidRPr="008822FA">
        <w:rPr>
          <w:rFonts w:ascii="仿宋" w:eastAsia="仿宋" w:hAnsi="仿宋" w:hint="eastAsia"/>
          <w:sz w:val="28"/>
          <w:szCs w:val="28"/>
        </w:rPr>
        <w:t>酚替诺福韦</w:t>
      </w:r>
      <w:proofErr w:type="gramEnd"/>
      <w:r w:rsidRPr="008822FA">
        <w:rPr>
          <w:rFonts w:ascii="仿宋" w:eastAsia="仿宋" w:hAnsi="仿宋" w:hint="eastAsia"/>
          <w:sz w:val="28"/>
          <w:szCs w:val="28"/>
        </w:rPr>
        <w:t>不在《国家基本药物目录》，得1分。</w:t>
      </w:r>
    </w:p>
    <w:p w14:paraId="5FC1065D" w14:textId="77777777" w:rsidR="009F1287" w:rsidRPr="008822FA" w:rsidRDefault="007B7BC5">
      <w:pPr>
        <w:ind w:firstLineChars="200" w:firstLine="560"/>
        <w:rPr>
          <w:rFonts w:ascii="仿宋" w:eastAsia="仿宋" w:hAnsi="仿宋"/>
          <w:sz w:val="28"/>
          <w:szCs w:val="28"/>
        </w:rPr>
      </w:pPr>
      <w:r w:rsidRPr="008822FA">
        <w:rPr>
          <w:rFonts w:ascii="仿宋" w:eastAsia="仿宋" w:hAnsi="仿宋" w:hint="eastAsia"/>
          <w:sz w:val="28"/>
          <w:szCs w:val="28"/>
        </w:rPr>
        <w:t>5.3贮藏条件评分：</w:t>
      </w:r>
      <w:r w:rsidR="00C60D32" w:rsidRPr="008822FA">
        <w:rPr>
          <w:rFonts w:ascii="仿宋" w:eastAsia="仿宋" w:hAnsi="仿宋" w:hint="eastAsia"/>
          <w:sz w:val="28"/>
          <w:szCs w:val="28"/>
        </w:rPr>
        <w:t>恩</w:t>
      </w:r>
      <w:proofErr w:type="gramStart"/>
      <w:r w:rsidR="00C60D32" w:rsidRPr="008822FA">
        <w:rPr>
          <w:rFonts w:ascii="仿宋" w:eastAsia="仿宋" w:hAnsi="仿宋" w:hint="eastAsia"/>
          <w:sz w:val="28"/>
          <w:szCs w:val="28"/>
        </w:rPr>
        <w:t>替卡韦</w:t>
      </w:r>
      <w:proofErr w:type="gramEnd"/>
      <w:r w:rsidR="00C60D32" w:rsidRPr="008822FA">
        <w:rPr>
          <w:rFonts w:ascii="仿宋" w:eastAsia="仿宋" w:hAnsi="仿宋" w:hint="eastAsia"/>
          <w:sz w:val="28"/>
          <w:szCs w:val="28"/>
        </w:rPr>
        <w:t>、富马酸</w:t>
      </w:r>
      <w:proofErr w:type="gramStart"/>
      <w:r w:rsidR="00C60D32" w:rsidRPr="008822FA">
        <w:rPr>
          <w:rFonts w:ascii="仿宋" w:eastAsia="仿宋" w:hAnsi="仿宋" w:hint="eastAsia"/>
          <w:sz w:val="28"/>
          <w:szCs w:val="28"/>
        </w:rPr>
        <w:t>替诺福韦二吡呋</w:t>
      </w:r>
      <w:proofErr w:type="gramEnd"/>
      <w:r w:rsidR="00C60D32" w:rsidRPr="008822FA">
        <w:rPr>
          <w:rFonts w:ascii="仿宋" w:eastAsia="仿宋" w:hAnsi="仿宋" w:hint="eastAsia"/>
          <w:sz w:val="28"/>
          <w:szCs w:val="28"/>
        </w:rPr>
        <w:t>酯、替</w:t>
      </w:r>
      <w:proofErr w:type="gramStart"/>
      <w:r w:rsidR="00C60D32" w:rsidRPr="008822FA">
        <w:rPr>
          <w:rFonts w:ascii="仿宋" w:eastAsia="仿宋" w:hAnsi="仿宋" w:hint="eastAsia"/>
          <w:sz w:val="28"/>
          <w:szCs w:val="28"/>
        </w:rPr>
        <w:t>比夫定</w:t>
      </w:r>
      <w:proofErr w:type="gramEnd"/>
      <w:r w:rsidR="00C60D32" w:rsidRPr="008822FA">
        <w:rPr>
          <w:rFonts w:ascii="仿宋" w:eastAsia="仿宋" w:hAnsi="仿宋" w:hint="eastAsia"/>
          <w:sz w:val="28"/>
          <w:szCs w:val="28"/>
        </w:rPr>
        <w:t>和富马酸丙</w:t>
      </w:r>
      <w:proofErr w:type="gramStart"/>
      <w:r w:rsidR="00C60D32" w:rsidRPr="008822FA">
        <w:rPr>
          <w:rFonts w:ascii="仿宋" w:eastAsia="仿宋" w:hAnsi="仿宋" w:hint="eastAsia"/>
          <w:sz w:val="28"/>
          <w:szCs w:val="28"/>
        </w:rPr>
        <w:t>酚替诺福韦</w:t>
      </w:r>
      <w:proofErr w:type="gramEnd"/>
      <w:r w:rsidRPr="008822FA">
        <w:rPr>
          <w:rFonts w:ascii="仿宋" w:eastAsia="仿宋" w:hAnsi="仿宋" w:hint="eastAsia"/>
          <w:sz w:val="28"/>
          <w:szCs w:val="28"/>
        </w:rPr>
        <w:t>贮藏条件为常温贮藏，得3分；</w:t>
      </w:r>
      <w:r w:rsidR="00C60D32" w:rsidRPr="008822FA">
        <w:rPr>
          <w:rFonts w:ascii="仿宋" w:eastAsia="仿宋" w:hAnsi="仿宋" w:hint="eastAsia"/>
          <w:sz w:val="28"/>
          <w:szCs w:val="28"/>
        </w:rPr>
        <w:t>拉米夫定</w:t>
      </w:r>
      <w:r w:rsidRPr="008822FA">
        <w:rPr>
          <w:rFonts w:ascii="仿宋" w:eastAsia="仿宋" w:hAnsi="仿宋" w:hint="eastAsia"/>
          <w:sz w:val="28"/>
          <w:szCs w:val="28"/>
        </w:rPr>
        <w:t>为常温</w:t>
      </w:r>
      <w:r w:rsidR="00C60D32" w:rsidRPr="008822FA">
        <w:rPr>
          <w:rFonts w:ascii="仿宋" w:eastAsia="仿宋" w:hAnsi="仿宋" w:hint="eastAsia"/>
          <w:sz w:val="28"/>
          <w:szCs w:val="28"/>
        </w:rPr>
        <w:t>遮光</w:t>
      </w:r>
      <w:r w:rsidRPr="008822FA">
        <w:rPr>
          <w:rFonts w:ascii="仿宋" w:eastAsia="仿宋" w:hAnsi="仿宋" w:hint="eastAsia"/>
          <w:sz w:val="28"/>
          <w:szCs w:val="28"/>
        </w:rPr>
        <w:t>贮藏得2.5分。</w:t>
      </w:r>
    </w:p>
    <w:p w14:paraId="0B1DFEBF" w14:textId="77777777" w:rsidR="009F1287" w:rsidRPr="008822FA" w:rsidRDefault="007B7BC5">
      <w:pPr>
        <w:ind w:firstLineChars="200" w:firstLine="560"/>
        <w:rPr>
          <w:rFonts w:ascii="仿宋" w:eastAsia="仿宋" w:hAnsi="仿宋"/>
          <w:sz w:val="28"/>
          <w:szCs w:val="28"/>
        </w:rPr>
      </w:pPr>
      <w:r w:rsidRPr="008822FA">
        <w:rPr>
          <w:rFonts w:ascii="仿宋" w:eastAsia="仿宋" w:hAnsi="仿宋" w:hint="eastAsia"/>
          <w:sz w:val="28"/>
          <w:szCs w:val="28"/>
        </w:rPr>
        <w:t>5.4药品有效期评分：</w:t>
      </w:r>
      <w:r w:rsidR="00C60D32" w:rsidRPr="008822FA">
        <w:rPr>
          <w:rFonts w:ascii="仿宋" w:eastAsia="仿宋" w:hAnsi="仿宋" w:hint="eastAsia"/>
          <w:sz w:val="28"/>
          <w:szCs w:val="28"/>
        </w:rPr>
        <w:t>恩</w:t>
      </w:r>
      <w:proofErr w:type="gramStart"/>
      <w:r w:rsidR="00C60D32" w:rsidRPr="008822FA">
        <w:rPr>
          <w:rFonts w:ascii="仿宋" w:eastAsia="仿宋" w:hAnsi="仿宋" w:hint="eastAsia"/>
          <w:sz w:val="28"/>
          <w:szCs w:val="28"/>
        </w:rPr>
        <w:t>替卡韦</w:t>
      </w:r>
      <w:proofErr w:type="gramEnd"/>
      <w:r w:rsidR="00C60D32" w:rsidRPr="008822FA">
        <w:rPr>
          <w:rFonts w:ascii="仿宋" w:eastAsia="仿宋" w:hAnsi="仿宋" w:hint="eastAsia"/>
          <w:sz w:val="28"/>
          <w:szCs w:val="28"/>
        </w:rPr>
        <w:t>、富马酸</w:t>
      </w:r>
      <w:proofErr w:type="gramStart"/>
      <w:r w:rsidR="00C60D32" w:rsidRPr="008822FA">
        <w:rPr>
          <w:rFonts w:ascii="仿宋" w:eastAsia="仿宋" w:hAnsi="仿宋" w:hint="eastAsia"/>
          <w:sz w:val="28"/>
          <w:szCs w:val="28"/>
        </w:rPr>
        <w:t>替诺福韦二吡呋</w:t>
      </w:r>
      <w:proofErr w:type="gramEnd"/>
      <w:r w:rsidR="00C60D32" w:rsidRPr="008822FA">
        <w:rPr>
          <w:rFonts w:ascii="仿宋" w:eastAsia="仿宋" w:hAnsi="仿宋" w:hint="eastAsia"/>
          <w:sz w:val="28"/>
          <w:szCs w:val="28"/>
        </w:rPr>
        <w:t>酯、拉米夫定、替</w:t>
      </w:r>
      <w:proofErr w:type="gramStart"/>
      <w:r w:rsidR="00C60D32" w:rsidRPr="008822FA">
        <w:rPr>
          <w:rFonts w:ascii="仿宋" w:eastAsia="仿宋" w:hAnsi="仿宋" w:hint="eastAsia"/>
          <w:sz w:val="28"/>
          <w:szCs w:val="28"/>
        </w:rPr>
        <w:t>比夫定</w:t>
      </w:r>
      <w:proofErr w:type="gramEnd"/>
      <w:r w:rsidRPr="008822FA">
        <w:rPr>
          <w:rFonts w:ascii="仿宋" w:eastAsia="仿宋" w:hAnsi="仿宋" w:hint="eastAsia"/>
          <w:sz w:val="28"/>
          <w:szCs w:val="28"/>
        </w:rPr>
        <w:t>药品有效期</w:t>
      </w:r>
      <w:r w:rsidR="00C60D32" w:rsidRPr="008822FA">
        <w:rPr>
          <w:rFonts w:ascii="仿宋" w:eastAsia="仿宋" w:hAnsi="仿宋" w:hint="eastAsia"/>
          <w:sz w:val="28"/>
          <w:szCs w:val="28"/>
        </w:rPr>
        <w:t>均</w:t>
      </w:r>
      <w:r w:rsidRPr="008822FA">
        <w:rPr>
          <w:rFonts w:ascii="仿宋" w:eastAsia="仿宋" w:hAnsi="仿宋" w:hint="eastAsia"/>
          <w:sz w:val="28"/>
          <w:szCs w:val="28"/>
        </w:rPr>
        <w:t>为36个月，</w:t>
      </w:r>
      <w:r w:rsidR="00C60D32" w:rsidRPr="008822FA">
        <w:rPr>
          <w:rFonts w:ascii="仿宋" w:eastAsia="仿宋" w:hAnsi="仿宋" w:hint="eastAsia"/>
          <w:sz w:val="28"/>
          <w:szCs w:val="28"/>
        </w:rPr>
        <w:t>得</w:t>
      </w:r>
      <w:r w:rsidRPr="008822FA">
        <w:rPr>
          <w:rFonts w:ascii="仿宋" w:eastAsia="仿宋" w:hAnsi="仿宋" w:hint="eastAsia"/>
          <w:sz w:val="28"/>
          <w:szCs w:val="28"/>
        </w:rPr>
        <w:t>2</w:t>
      </w:r>
      <w:r w:rsidR="00C60D32" w:rsidRPr="008822FA">
        <w:rPr>
          <w:rFonts w:ascii="仿宋" w:eastAsia="仿宋" w:hAnsi="仿宋" w:hint="eastAsia"/>
          <w:sz w:val="28"/>
          <w:szCs w:val="28"/>
        </w:rPr>
        <w:t>分；富马酸丙</w:t>
      </w:r>
      <w:proofErr w:type="gramStart"/>
      <w:r w:rsidR="00C60D32" w:rsidRPr="008822FA">
        <w:rPr>
          <w:rFonts w:ascii="仿宋" w:eastAsia="仿宋" w:hAnsi="仿宋" w:hint="eastAsia"/>
          <w:sz w:val="28"/>
          <w:szCs w:val="28"/>
        </w:rPr>
        <w:t>酚</w:t>
      </w:r>
      <w:proofErr w:type="gramEnd"/>
      <w:r w:rsidR="00C60D32" w:rsidRPr="008822FA">
        <w:rPr>
          <w:rFonts w:ascii="仿宋" w:eastAsia="仿宋" w:hAnsi="仿宋" w:hint="eastAsia"/>
          <w:sz w:val="28"/>
          <w:szCs w:val="28"/>
        </w:rPr>
        <w:t>替诺福韦药品有效期</w:t>
      </w:r>
      <w:r w:rsidR="003B58B4">
        <w:rPr>
          <w:rFonts w:ascii="仿宋" w:eastAsia="仿宋" w:hAnsi="仿宋" w:hint="eastAsia"/>
          <w:sz w:val="28"/>
          <w:szCs w:val="28"/>
        </w:rPr>
        <w:t>为</w:t>
      </w:r>
      <w:r w:rsidR="00C60D32" w:rsidRPr="008822FA">
        <w:rPr>
          <w:rFonts w:ascii="仿宋" w:eastAsia="仿宋" w:hAnsi="仿宋" w:hint="eastAsia"/>
          <w:sz w:val="28"/>
          <w:szCs w:val="28"/>
        </w:rPr>
        <w:t>48个月，得3分。</w:t>
      </w:r>
    </w:p>
    <w:p w14:paraId="18C29A83" w14:textId="77777777" w:rsidR="009F1287" w:rsidRPr="008822FA" w:rsidRDefault="007B7BC5" w:rsidP="008822FA">
      <w:pPr>
        <w:ind w:firstLineChars="200" w:firstLine="560"/>
        <w:rPr>
          <w:rFonts w:ascii="仿宋" w:eastAsia="仿宋" w:hAnsi="仿宋"/>
          <w:sz w:val="28"/>
          <w:szCs w:val="28"/>
        </w:rPr>
      </w:pPr>
      <w:r w:rsidRPr="008822FA">
        <w:rPr>
          <w:rFonts w:ascii="仿宋" w:eastAsia="仿宋" w:hAnsi="仿宋" w:hint="eastAsia"/>
          <w:sz w:val="28"/>
          <w:szCs w:val="28"/>
        </w:rPr>
        <w:t>5.5全球使用情况评分：</w:t>
      </w:r>
      <w:r w:rsidR="008822FA" w:rsidRPr="008822FA">
        <w:rPr>
          <w:rFonts w:ascii="仿宋" w:eastAsia="仿宋" w:hAnsi="仿宋" w:hint="eastAsia"/>
          <w:sz w:val="28"/>
          <w:szCs w:val="28"/>
        </w:rPr>
        <w:t>恩</w:t>
      </w:r>
      <w:proofErr w:type="gramStart"/>
      <w:r w:rsidR="008822FA" w:rsidRPr="008822FA">
        <w:rPr>
          <w:rFonts w:ascii="仿宋" w:eastAsia="仿宋" w:hAnsi="仿宋" w:hint="eastAsia"/>
          <w:sz w:val="28"/>
          <w:szCs w:val="28"/>
        </w:rPr>
        <w:t>替卡韦</w:t>
      </w:r>
      <w:proofErr w:type="gramEnd"/>
      <w:r w:rsidR="008822FA" w:rsidRPr="008822FA">
        <w:rPr>
          <w:rFonts w:ascii="仿宋" w:eastAsia="仿宋" w:hAnsi="仿宋" w:hint="eastAsia"/>
          <w:sz w:val="28"/>
          <w:szCs w:val="28"/>
        </w:rPr>
        <w:t>、富马酸替诺福韦二</w:t>
      </w:r>
      <w:proofErr w:type="gramStart"/>
      <w:r w:rsidR="008822FA" w:rsidRPr="008822FA">
        <w:rPr>
          <w:rFonts w:ascii="仿宋" w:eastAsia="仿宋" w:hAnsi="仿宋" w:hint="eastAsia"/>
          <w:sz w:val="28"/>
          <w:szCs w:val="28"/>
        </w:rPr>
        <w:t>吡呋</w:t>
      </w:r>
      <w:proofErr w:type="gramEnd"/>
      <w:r w:rsidR="008822FA" w:rsidRPr="008822FA">
        <w:rPr>
          <w:rFonts w:ascii="仿宋" w:eastAsia="仿宋" w:hAnsi="仿宋" w:hint="eastAsia"/>
          <w:sz w:val="28"/>
          <w:szCs w:val="28"/>
        </w:rPr>
        <w:t>酯和富马酸丙</w:t>
      </w:r>
      <w:proofErr w:type="gramStart"/>
      <w:r w:rsidR="008822FA" w:rsidRPr="008822FA">
        <w:rPr>
          <w:rFonts w:ascii="仿宋" w:eastAsia="仿宋" w:hAnsi="仿宋" w:hint="eastAsia"/>
          <w:sz w:val="28"/>
          <w:szCs w:val="28"/>
        </w:rPr>
        <w:t>酚</w:t>
      </w:r>
      <w:proofErr w:type="gramEnd"/>
      <w:r w:rsidR="008822FA" w:rsidRPr="008822FA">
        <w:rPr>
          <w:rFonts w:ascii="仿宋" w:eastAsia="仿宋" w:hAnsi="仿宋" w:hint="eastAsia"/>
          <w:sz w:val="28"/>
          <w:szCs w:val="28"/>
        </w:rPr>
        <w:t>替诺福韦</w:t>
      </w:r>
      <w:r w:rsidRPr="008822FA">
        <w:rPr>
          <w:rFonts w:ascii="仿宋" w:eastAsia="仿宋" w:hAnsi="仿宋" w:hint="eastAsia"/>
          <w:sz w:val="28"/>
          <w:szCs w:val="28"/>
        </w:rPr>
        <w:t>在美国、欧洲和日本均已上市，得3分；</w:t>
      </w:r>
      <w:proofErr w:type="gramStart"/>
      <w:r w:rsidR="008822FA" w:rsidRPr="008822FA">
        <w:rPr>
          <w:rFonts w:ascii="仿宋" w:eastAsia="仿宋" w:hAnsi="仿宋" w:hint="eastAsia"/>
          <w:sz w:val="28"/>
          <w:szCs w:val="28"/>
        </w:rPr>
        <w:t>替比夫定</w:t>
      </w:r>
      <w:r w:rsidRPr="008822FA">
        <w:rPr>
          <w:rFonts w:ascii="仿宋" w:eastAsia="仿宋" w:hAnsi="仿宋" w:hint="eastAsia"/>
          <w:sz w:val="28"/>
          <w:szCs w:val="28"/>
        </w:rPr>
        <w:t>在</w:t>
      </w:r>
      <w:proofErr w:type="gramEnd"/>
      <w:r w:rsidRPr="008822FA">
        <w:rPr>
          <w:rFonts w:ascii="仿宋" w:eastAsia="仿宋" w:hAnsi="仿宋" w:hint="eastAsia"/>
          <w:sz w:val="28"/>
          <w:szCs w:val="28"/>
        </w:rPr>
        <w:t>美国、欧</w:t>
      </w:r>
      <w:r w:rsidRPr="008822FA">
        <w:rPr>
          <w:rFonts w:ascii="仿宋" w:eastAsia="仿宋" w:hAnsi="仿宋" w:hint="eastAsia"/>
          <w:sz w:val="28"/>
          <w:szCs w:val="28"/>
        </w:rPr>
        <w:lastRenderedPageBreak/>
        <w:t>洲或日本上市，得2分</w:t>
      </w:r>
      <w:r w:rsidR="008822FA" w:rsidRPr="008822FA">
        <w:rPr>
          <w:rFonts w:ascii="仿宋" w:eastAsia="仿宋" w:hAnsi="仿宋" w:hint="eastAsia"/>
          <w:sz w:val="28"/>
          <w:szCs w:val="28"/>
        </w:rPr>
        <w:t>；拉米</w:t>
      </w:r>
      <w:proofErr w:type="gramStart"/>
      <w:r w:rsidR="008822FA" w:rsidRPr="008822FA">
        <w:rPr>
          <w:rFonts w:ascii="仿宋" w:eastAsia="仿宋" w:hAnsi="仿宋" w:hint="eastAsia"/>
          <w:sz w:val="28"/>
          <w:szCs w:val="28"/>
        </w:rPr>
        <w:t>夫定</w:t>
      </w:r>
      <w:r w:rsidR="008822FA">
        <w:rPr>
          <w:rFonts w:ascii="仿宋" w:eastAsia="仿宋" w:hAnsi="仿宋" w:hint="eastAsia"/>
          <w:sz w:val="28"/>
          <w:szCs w:val="28"/>
        </w:rPr>
        <w:t>未在</w:t>
      </w:r>
      <w:proofErr w:type="gramEnd"/>
      <w:r w:rsidR="002F4D63">
        <w:rPr>
          <w:rFonts w:ascii="仿宋" w:eastAsia="仿宋" w:hAnsi="仿宋" w:hint="eastAsia"/>
          <w:sz w:val="28"/>
          <w:szCs w:val="28"/>
        </w:rPr>
        <w:t>美国、欧洲、日本上市，得1分。</w:t>
      </w:r>
    </w:p>
    <w:p w14:paraId="7CAE651C" w14:textId="77777777" w:rsidR="009F1287" w:rsidRDefault="007B7BC5">
      <w:pPr>
        <w:ind w:firstLineChars="200" w:firstLine="560"/>
        <w:rPr>
          <w:rFonts w:ascii="仿宋" w:eastAsia="仿宋" w:hAnsi="仿宋"/>
          <w:sz w:val="28"/>
          <w:szCs w:val="28"/>
        </w:rPr>
      </w:pPr>
      <w:r>
        <w:rPr>
          <w:rFonts w:ascii="仿宋" w:eastAsia="仿宋" w:hAnsi="仿宋" w:hint="eastAsia"/>
          <w:sz w:val="28"/>
          <w:szCs w:val="28"/>
        </w:rPr>
        <w:t>5.6生产企业状况评分：</w:t>
      </w:r>
      <w:r w:rsidR="002F4D63" w:rsidRPr="002F4D63">
        <w:rPr>
          <w:rFonts w:ascii="仿宋" w:eastAsia="仿宋" w:hAnsi="仿宋" w:hint="eastAsia"/>
          <w:sz w:val="28"/>
          <w:szCs w:val="28"/>
        </w:rPr>
        <w:t>恩</w:t>
      </w:r>
      <w:proofErr w:type="gramStart"/>
      <w:r w:rsidR="002F4D63" w:rsidRPr="002F4D63">
        <w:rPr>
          <w:rFonts w:ascii="仿宋" w:eastAsia="仿宋" w:hAnsi="仿宋" w:hint="eastAsia"/>
          <w:sz w:val="28"/>
          <w:szCs w:val="28"/>
        </w:rPr>
        <w:t>替卡韦</w:t>
      </w:r>
      <w:proofErr w:type="gramEnd"/>
      <w:r w:rsidR="002F4D63" w:rsidRPr="002F4D63">
        <w:rPr>
          <w:rFonts w:ascii="仿宋" w:eastAsia="仿宋" w:hAnsi="仿宋" w:hint="eastAsia"/>
          <w:sz w:val="28"/>
          <w:szCs w:val="28"/>
        </w:rPr>
        <w:t>、富马酸替诺福韦二</w:t>
      </w:r>
      <w:proofErr w:type="gramStart"/>
      <w:r w:rsidR="002F4D63" w:rsidRPr="002F4D63">
        <w:rPr>
          <w:rFonts w:ascii="仿宋" w:eastAsia="仿宋" w:hAnsi="仿宋" w:hint="eastAsia"/>
          <w:sz w:val="28"/>
          <w:szCs w:val="28"/>
        </w:rPr>
        <w:t>吡呋</w:t>
      </w:r>
      <w:proofErr w:type="gramEnd"/>
      <w:r w:rsidR="002F4D63" w:rsidRPr="002F4D63">
        <w:rPr>
          <w:rFonts w:ascii="仿宋" w:eastAsia="仿宋" w:hAnsi="仿宋" w:hint="eastAsia"/>
          <w:sz w:val="28"/>
          <w:szCs w:val="28"/>
        </w:rPr>
        <w:t>酯、替</w:t>
      </w:r>
      <w:proofErr w:type="gramStart"/>
      <w:r w:rsidR="002F4D63" w:rsidRPr="002F4D63">
        <w:rPr>
          <w:rFonts w:ascii="仿宋" w:eastAsia="仿宋" w:hAnsi="仿宋" w:hint="eastAsia"/>
          <w:sz w:val="28"/>
          <w:szCs w:val="28"/>
        </w:rPr>
        <w:t>比夫定</w:t>
      </w:r>
      <w:proofErr w:type="gramEnd"/>
      <w:r w:rsidR="002F4D63" w:rsidRPr="002F4D63">
        <w:rPr>
          <w:rFonts w:ascii="仿宋" w:eastAsia="仿宋" w:hAnsi="仿宋" w:hint="eastAsia"/>
          <w:sz w:val="28"/>
          <w:szCs w:val="28"/>
        </w:rPr>
        <w:t>和富马酸丙</w:t>
      </w:r>
      <w:proofErr w:type="gramStart"/>
      <w:r w:rsidR="002F4D63" w:rsidRPr="002F4D63">
        <w:rPr>
          <w:rFonts w:ascii="仿宋" w:eastAsia="仿宋" w:hAnsi="仿宋" w:hint="eastAsia"/>
          <w:sz w:val="28"/>
          <w:szCs w:val="28"/>
        </w:rPr>
        <w:t>酚</w:t>
      </w:r>
      <w:proofErr w:type="gramEnd"/>
      <w:r w:rsidR="002F4D63" w:rsidRPr="002F4D63">
        <w:rPr>
          <w:rFonts w:ascii="仿宋" w:eastAsia="仿宋" w:hAnsi="仿宋" w:hint="eastAsia"/>
          <w:sz w:val="28"/>
          <w:szCs w:val="28"/>
        </w:rPr>
        <w:t>替诺福韦</w:t>
      </w:r>
      <w:r w:rsidRPr="002F4D63">
        <w:rPr>
          <w:rFonts w:ascii="仿宋" w:eastAsia="仿宋" w:hAnsi="仿宋" w:hint="eastAsia"/>
          <w:sz w:val="28"/>
          <w:szCs w:val="28"/>
        </w:rPr>
        <w:t>的生</w:t>
      </w:r>
      <w:r>
        <w:rPr>
          <w:rFonts w:ascii="仿宋" w:eastAsia="仿宋" w:hAnsi="仿宋" w:hint="eastAsia"/>
          <w:sz w:val="28"/>
          <w:szCs w:val="28"/>
        </w:rPr>
        <w:t>产企业</w:t>
      </w:r>
      <w:r w:rsidR="002F4D63">
        <w:rPr>
          <w:rFonts w:ascii="仿宋" w:eastAsia="仿宋" w:hAnsi="仿宋" w:hint="eastAsia"/>
          <w:sz w:val="28"/>
          <w:szCs w:val="28"/>
        </w:rPr>
        <w:t>/药品上市许可持有人</w:t>
      </w:r>
      <w:r>
        <w:rPr>
          <w:rFonts w:ascii="仿宋" w:eastAsia="仿宋" w:hAnsi="仿宋" w:hint="eastAsia"/>
          <w:sz w:val="28"/>
          <w:szCs w:val="28"/>
        </w:rPr>
        <w:t>为世界销量前50制药企业（美国制药经理人），得3分；</w:t>
      </w:r>
      <w:r w:rsidR="002F4D63">
        <w:rPr>
          <w:rFonts w:ascii="仿宋" w:eastAsia="仿宋" w:hAnsi="仿宋" w:hint="eastAsia"/>
          <w:sz w:val="28"/>
          <w:szCs w:val="28"/>
        </w:rPr>
        <w:t>拉米夫定</w:t>
      </w:r>
      <w:r>
        <w:rPr>
          <w:rFonts w:ascii="仿宋" w:eastAsia="仿宋" w:hAnsi="仿宋" w:hint="eastAsia"/>
          <w:sz w:val="28"/>
          <w:szCs w:val="28"/>
        </w:rPr>
        <w:t>生产企业为其他，得1分。其他属性具体打分情况详见表</w:t>
      </w:r>
      <w:r w:rsidR="002F4D63">
        <w:rPr>
          <w:rFonts w:ascii="仿宋" w:eastAsia="仿宋" w:hAnsi="仿宋" w:hint="eastAsia"/>
          <w:sz w:val="28"/>
          <w:szCs w:val="28"/>
        </w:rPr>
        <w:t>7</w:t>
      </w:r>
      <w:r>
        <w:rPr>
          <w:rFonts w:ascii="仿宋" w:eastAsia="仿宋" w:hAnsi="仿宋" w:hint="eastAsia"/>
          <w:sz w:val="28"/>
          <w:szCs w:val="28"/>
        </w:rPr>
        <w:t>。</w:t>
      </w:r>
    </w:p>
    <w:p w14:paraId="4969D4FD" w14:textId="77777777" w:rsidR="009F1287" w:rsidRDefault="007B7BC5" w:rsidP="00D93448">
      <w:pPr>
        <w:spacing w:beforeLines="50" w:before="199"/>
        <w:jc w:val="center"/>
        <w:rPr>
          <w:rFonts w:ascii="仿宋" w:eastAsia="仿宋" w:hAnsi="仿宋"/>
          <w:sz w:val="24"/>
          <w:szCs w:val="28"/>
        </w:rPr>
      </w:pPr>
      <w:r w:rsidRPr="00D93448">
        <w:rPr>
          <w:rFonts w:ascii="仿宋" w:eastAsia="仿宋" w:hAnsi="仿宋" w:hint="eastAsia"/>
          <w:b/>
          <w:sz w:val="24"/>
          <w:szCs w:val="28"/>
        </w:rPr>
        <w:t>表</w:t>
      </w:r>
      <w:r w:rsidR="002F4D63" w:rsidRPr="00D93448">
        <w:rPr>
          <w:rFonts w:ascii="仿宋" w:eastAsia="仿宋" w:hAnsi="仿宋" w:hint="eastAsia"/>
          <w:b/>
          <w:sz w:val="24"/>
          <w:szCs w:val="28"/>
        </w:rPr>
        <w:t>7</w:t>
      </w:r>
      <w:r w:rsidR="00D93448">
        <w:rPr>
          <w:rFonts w:ascii="仿宋" w:eastAsia="仿宋" w:hAnsi="仿宋" w:hint="eastAsia"/>
          <w:sz w:val="24"/>
          <w:szCs w:val="28"/>
        </w:rPr>
        <w:t xml:space="preserve"> </w:t>
      </w:r>
      <w:r w:rsidR="003B58B4">
        <w:rPr>
          <w:rFonts w:ascii="仿宋" w:eastAsia="仿宋" w:hAnsi="仿宋" w:hint="eastAsia"/>
          <w:sz w:val="24"/>
          <w:szCs w:val="24"/>
        </w:rPr>
        <w:t>抗HBV核苷（酸）类似物</w:t>
      </w:r>
      <w:r>
        <w:rPr>
          <w:rFonts w:ascii="仿宋" w:eastAsia="仿宋" w:hAnsi="仿宋" w:hint="eastAsia"/>
          <w:sz w:val="24"/>
          <w:szCs w:val="28"/>
        </w:rPr>
        <w:t>其他属性评分</w:t>
      </w:r>
    </w:p>
    <w:tbl>
      <w:tblPr>
        <w:tblStyle w:val="21"/>
        <w:tblW w:w="10536" w:type="dxa"/>
        <w:jc w:val="center"/>
        <w:tblLayout w:type="fixed"/>
        <w:tblLook w:val="04A0" w:firstRow="1" w:lastRow="0" w:firstColumn="1" w:lastColumn="0" w:noHBand="0" w:noVBand="1"/>
      </w:tblPr>
      <w:tblGrid>
        <w:gridCol w:w="1216"/>
        <w:gridCol w:w="3686"/>
        <w:gridCol w:w="707"/>
        <w:gridCol w:w="1229"/>
        <w:gridCol w:w="992"/>
        <w:gridCol w:w="851"/>
        <w:gridCol w:w="912"/>
        <w:gridCol w:w="844"/>
        <w:gridCol w:w="99"/>
      </w:tblGrid>
      <w:tr w:rsidR="002F4D63" w14:paraId="0506A84A" w14:textId="77777777" w:rsidTr="00D419D2">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4902" w:type="dxa"/>
            <w:gridSpan w:val="2"/>
            <w:tcBorders>
              <w:top w:val="single" w:sz="4" w:space="0" w:color="auto"/>
              <w:bottom w:val="single" w:sz="4" w:space="0" w:color="auto"/>
              <w:right w:val="nil"/>
            </w:tcBorders>
            <w:vAlign w:val="center"/>
          </w:tcPr>
          <w:p w14:paraId="7C1CC473" w14:textId="77777777" w:rsidR="002F4D63" w:rsidRDefault="002F4D63" w:rsidP="0019757D">
            <w:pPr>
              <w:pStyle w:val="a6"/>
              <w:widowControl w:val="0"/>
              <w:rPr>
                <w:rFonts w:ascii="仿宋" w:eastAsia="仿宋" w:hAnsi="仿宋" w:cs="Arial"/>
                <w:bCs w:val="0"/>
                <w:color w:val="000000"/>
                <w:kern w:val="24"/>
              </w:rPr>
            </w:pPr>
            <w:r>
              <w:rPr>
                <w:rFonts w:ascii="仿宋" w:eastAsia="仿宋" w:hAnsi="仿宋" w:cs="Arial"/>
                <w:bCs w:val="0"/>
                <w:color w:val="000000"/>
                <w:kern w:val="24"/>
              </w:rPr>
              <w:t>其他属性（</w:t>
            </w:r>
            <w:r>
              <w:rPr>
                <w:rFonts w:ascii="仿宋" w:eastAsia="仿宋" w:hAnsi="仿宋" w:cs="Arial" w:hint="eastAsia"/>
                <w:bCs w:val="0"/>
                <w:color w:val="000000"/>
                <w:kern w:val="24"/>
              </w:rPr>
              <w:t>20分</w:t>
            </w:r>
            <w:r>
              <w:rPr>
                <w:rFonts w:ascii="仿宋" w:eastAsia="仿宋" w:hAnsi="仿宋" w:cs="Arial"/>
                <w:bCs w:val="0"/>
                <w:color w:val="000000"/>
                <w:kern w:val="24"/>
              </w:rPr>
              <w:t>）</w:t>
            </w:r>
          </w:p>
        </w:tc>
        <w:tc>
          <w:tcPr>
            <w:tcW w:w="707" w:type="dxa"/>
            <w:tcBorders>
              <w:top w:val="single" w:sz="4" w:space="0" w:color="auto"/>
              <w:left w:val="nil"/>
              <w:bottom w:val="single" w:sz="4" w:space="0" w:color="auto"/>
              <w:right w:val="nil"/>
            </w:tcBorders>
            <w:vAlign w:val="center"/>
          </w:tcPr>
          <w:p w14:paraId="76A9681C" w14:textId="77777777" w:rsidR="002F4D63" w:rsidRDefault="002F4D63" w:rsidP="002F4D63">
            <w:pPr>
              <w:pStyle w:val="a6"/>
              <w:widowControl w:val="0"/>
              <w:jc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bCs w:val="0"/>
                <w:color w:val="000000"/>
                <w:kern w:val="24"/>
              </w:rPr>
            </w:pPr>
            <w:r>
              <w:rPr>
                <w:rFonts w:ascii="仿宋" w:eastAsia="仿宋" w:hAnsi="仿宋" w:cs="Arial"/>
                <w:bCs w:val="0"/>
                <w:color w:val="000000"/>
                <w:kern w:val="24"/>
              </w:rPr>
              <w:t>评分标准</w:t>
            </w:r>
          </w:p>
        </w:tc>
        <w:tc>
          <w:tcPr>
            <w:tcW w:w="1229" w:type="dxa"/>
            <w:tcBorders>
              <w:top w:val="single" w:sz="4" w:space="0" w:color="auto"/>
              <w:left w:val="nil"/>
              <w:bottom w:val="single" w:sz="4" w:space="0" w:color="auto"/>
              <w:right w:val="nil"/>
            </w:tcBorders>
            <w:vAlign w:val="center"/>
          </w:tcPr>
          <w:p w14:paraId="5C0BEF95" w14:textId="77777777" w:rsidR="002F4D63" w:rsidRPr="002F4D63" w:rsidRDefault="002F4D63" w:rsidP="00BC065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恩替</w:t>
            </w:r>
          </w:p>
          <w:p w14:paraId="50F3193E" w14:textId="77777777" w:rsidR="002F4D63" w:rsidRPr="002F4D63" w:rsidRDefault="002F4D63" w:rsidP="00BC065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proofErr w:type="gramStart"/>
            <w:r w:rsidRPr="002F4D63">
              <w:rPr>
                <w:rFonts w:ascii="仿宋" w:eastAsia="仿宋" w:hAnsi="仿宋" w:hint="eastAsia"/>
                <w:bCs w:val="0"/>
                <w:sz w:val="24"/>
                <w:szCs w:val="24"/>
              </w:rPr>
              <w:t>卡韦</w:t>
            </w:r>
            <w:proofErr w:type="gramEnd"/>
          </w:p>
        </w:tc>
        <w:tc>
          <w:tcPr>
            <w:tcW w:w="992" w:type="dxa"/>
            <w:tcBorders>
              <w:top w:val="single" w:sz="4" w:space="0" w:color="auto"/>
              <w:left w:val="nil"/>
              <w:bottom w:val="single" w:sz="4" w:space="0" w:color="auto"/>
              <w:right w:val="nil"/>
            </w:tcBorders>
            <w:vAlign w:val="center"/>
          </w:tcPr>
          <w:p w14:paraId="191C51DE" w14:textId="77777777" w:rsidR="002F4D63" w:rsidRPr="002F4D63" w:rsidRDefault="002F4D63" w:rsidP="00BC065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富马酸替诺福韦二</w:t>
            </w:r>
            <w:proofErr w:type="gramStart"/>
            <w:r w:rsidRPr="002F4D63">
              <w:rPr>
                <w:rFonts w:ascii="仿宋" w:eastAsia="仿宋" w:hAnsi="仿宋" w:hint="eastAsia"/>
                <w:bCs w:val="0"/>
                <w:sz w:val="24"/>
                <w:szCs w:val="24"/>
              </w:rPr>
              <w:t>吡呋</w:t>
            </w:r>
            <w:proofErr w:type="gramEnd"/>
            <w:r w:rsidRPr="002F4D63">
              <w:rPr>
                <w:rFonts w:ascii="仿宋" w:eastAsia="仿宋" w:hAnsi="仿宋" w:hint="eastAsia"/>
                <w:bCs w:val="0"/>
                <w:sz w:val="24"/>
                <w:szCs w:val="24"/>
              </w:rPr>
              <w:t>酯</w:t>
            </w:r>
          </w:p>
        </w:tc>
        <w:tc>
          <w:tcPr>
            <w:tcW w:w="851" w:type="dxa"/>
            <w:tcBorders>
              <w:top w:val="single" w:sz="4" w:space="0" w:color="auto"/>
              <w:left w:val="nil"/>
              <w:bottom w:val="single" w:sz="4" w:space="0" w:color="auto"/>
              <w:right w:val="nil"/>
            </w:tcBorders>
            <w:vAlign w:val="center"/>
          </w:tcPr>
          <w:p w14:paraId="6E7D6C2A" w14:textId="77777777" w:rsidR="002F4D63" w:rsidRPr="002F4D63" w:rsidRDefault="002F4D63" w:rsidP="00BC065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拉米夫定</w:t>
            </w:r>
          </w:p>
        </w:tc>
        <w:tc>
          <w:tcPr>
            <w:tcW w:w="912" w:type="dxa"/>
            <w:tcBorders>
              <w:top w:val="single" w:sz="4" w:space="0" w:color="auto"/>
              <w:left w:val="nil"/>
              <w:bottom w:val="single" w:sz="4" w:space="0" w:color="auto"/>
              <w:right w:val="nil"/>
            </w:tcBorders>
            <w:vAlign w:val="center"/>
          </w:tcPr>
          <w:p w14:paraId="5CAB8224" w14:textId="77777777" w:rsidR="002F4D63" w:rsidRPr="002F4D63" w:rsidRDefault="002F4D63" w:rsidP="00BC065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替</w:t>
            </w:r>
            <w:proofErr w:type="gramStart"/>
            <w:r w:rsidRPr="002F4D63">
              <w:rPr>
                <w:rFonts w:ascii="仿宋" w:eastAsia="仿宋" w:hAnsi="仿宋" w:hint="eastAsia"/>
                <w:bCs w:val="0"/>
                <w:sz w:val="24"/>
                <w:szCs w:val="24"/>
              </w:rPr>
              <w:t>比夫定</w:t>
            </w:r>
            <w:proofErr w:type="gramEnd"/>
          </w:p>
        </w:tc>
        <w:tc>
          <w:tcPr>
            <w:tcW w:w="943" w:type="dxa"/>
            <w:gridSpan w:val="2"/>
            <w:tcBorders>
              <w:top w:val="single" w:sz="4" w:space="0" w:color="auto"/>
              <w:left w:val="nil"/>
              <w:bottom w:val="single" w:sz="4" w:space="0" w:color="auto"/>
              <w:right w:val="nil"/>
            </w:tcBorders>
            <w:vAlign w:val="center"/>
          </w:tcPr>
          <w:p w14:paraId="3AAC74B9" w14:textId="77777777" w:rsidR="002F4D63" w:rsidRPr="002F4D63" w:rsidRDefault="002F4D63" w:rsidP="00BC065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富马酸丙</w:t>
            </w:r>
            <w:proofErr w:type="gramStart"/>
            <w:r w:rsidRPr="002F4D63">
              <w:rPr>
                <w:rFonts w:ascii="仿宋" w:eastAsia="仿宋" w:hAnsi="仿宋" w:hint="eastAsia"/>
                <w:bCs w:val="0"/>
                <w:sz w:val="24"/>
                <w:szCs w:val="24"/>
              </w:rPr>
              <w:t>酚</w:t>
            </w:r>
            <w:proofErr w:type="gramEnd"/>
            <w:r w:rsidRPr="002F4D63">
              <w:rPr>
                <w:rFonts w:ascii="仿宋" w:eastAsia="仿宋" w:hAnsi="仿宋" w:hint="eastAsia"/>
                <w:bCs w:val="0"/>
                <w:sz w:val="24"/>
                <w:szCs w:val="24"/>
              </w:rPr>
              <w:t>替诺福韦</w:t>
            </w:r>
          </w:p>
        </w:tc>
      </w:tr>
      <w:tr w:rsidR="00D419D2" w14:paraId="19652CCD" w14:textId="77777777" w:rsidTr="00330793">
        <w:trPr>
          <w:trHeight w:val="380"/>
          <w:jc w:val="center"/>
        </w:trPr>
        <w:tc>
          <w:tcPr>
            <w:cnfStyle w:val="001000000000" w:firstRow="0" w:lastRow="0" w:firstColumn="1" w:lastColumn="0" w:oddVBand="0" w:evenVBand="0" w:oddHBand="0" w:evenHBand="0" w:firstRowFirstColumn="0" w:firstRowLastColumn="0" w:lastRowFirstColumn="0" w:lastRowLastColumn="0"/>
            <w:tcW w:w="4902" w:type="dxa"/>
            <w:gridSpan w:val="2"/>
            <w:vMerge w:val="restart"/>
            <w:tcBorders>
              <w:top w:val="single" w:sz="4" w:space="0" w:color="auto"/>
              <w:right w:val="nil"/>
            </w:tcBorders>
          </w:tcPr>
          <w:p w14:paraId="6B72D282" w14:textId="77777777" w:rsidR="00D419D2" w:rsidRDefault="00D419D2" w:rsidP="005525E6">
            <w:pPr>
              <w:rPr>
                <w:rFonts w:ascii="仿宋" w:eastAsia="仿宋" w:hAnsi="仿宋"/>
                <w:b w:val="0"/>
                <w:bCs w:val="0"/>
                <w:szCs w:val="21"/>
              </w:rPr>
            </w:pPr>
          </w:p>
        </w:tc>
        <w:tc>
          <w:tcPr>
            <w:tcW w:w="707" w:type="dxa"/>
            <w:vMerge w:val="restart"/>
            <w:tcBorders>
              <w:top w:val="single" w:sz="4" w:space="0" w:color="auto"/>
              <w:left w:val="nil"/>
              <w:right w:val="nil"/>
            </w:tcBorders>
          </w:tcPr>
          <w:p w14:paraId="2F02A4D6"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
        </w:tc>
        <w:tc>
          <w:tcPr>
            <w:tcW w:w="1229" w:type="dxa"/>
            <w:tcBorders>
              <w:top w:val="single" w:sz="4" w:space="0" w:color="auto"/>
              <w:left w:val="nil"/>
              <w:bottom w:val="single" w:sz="4" w:space="0" w:color="auto"/>
              <w:right w:val="nil"/>
            </w:tcBorders>
          </w:tcPr>
          <w:p w14:paraId="137A76E4"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roofErr w:type="gramStart"/>
            <w:r>
              <w:rPr>
                <w:rFonts w:ascii="仿宋" w:eastAsia="仿宋" w:hAnsi="仿宋" w:hint="eastAsia"/>
                <w:szCs w:val="21"/>
              </w:rPr>
              <w:t>博路定</w:t>
            </w:r>
            <w:proofErr w:type="gramEnd"/>
          </w:p>
        </w:tc>
        <w:tc>
          <w:tcPr>
            <w:tcW w:w="992" w:type="dxa"/>
            <w:tcBorders>
              <w:top w:val="single" w:sz="4" w:space="0" w:color="auto"/>
              <w:left w:val="nil"/>
              <w:bottom w:val="single" w:sz="4" w:space="0" w:color="auto"/>
              <w:right w:val="nil"/>
            </w:tcBorders>
          </w:tcPr>
          <w:p w14:paraId="5C2FD7CD"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韦瑞德</w:t>
            </w:r>
          </w:p>
        </w:tc>
        <w:tc>
          <w:tcPr>
            <w:tcW w:w="851" w:type="dxa"/>
            <w:tcBorders>
              <w:top w:val="single" w:sz="4" w:space="0" w:color="auto"/>
              <w:left w:val="nil"/>
              <w:bottom w:val="single" w:sz="4" w:space="0" w:color="auto"/>
              <w:right w:val="nil"/>
            </w:tcBorders>
          </w:tcPr>
          <w:p w14:paraId="3276BE8C"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roofErr w:type="gramStart"/>
            <w:r>
              <w:rPr>
                <w:rFonts w:ascii="仿宋" w:eastAsia="仿宋" w:hAnsi="仿宋" w:hint="eastAsia"/>
                <w:szCs w:val="21"/>
              </w:rPr>
              <w:t>贺普丁</w:t>
            </w:r>
            <w:proofErr w:type="gramEnd"/>
          </w:p>
        </w:tc>
        <w:tc>
          <w:tcPr>
            <w:tcW w:w="912" w:type="dxa"/>
            <w:tcBorders>
              <w:top w:val="single" w:sz="4" w:space="0" w:color="auto"/>
              <w:left w:val="nil"/>
              <w:bottom w:val="single" w:sz="4" w:space="0" w:color="auto"/>
              <w:right w:val="nil"/>
            </w:tcBorders>
          </w:tcPr>
          <w:p w14:paraId="1078C9FE"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素比伏</w:t>
            </w:r>
          </w:p>
        </w:tc>
        <w:tc>
          <w:tcPr>
            <w:tcW w:w="943" w:type="dxa"/>
            <w:gridSpan w:val="2"/>
            <w:tcBorders>
              <w:top w:val="single" w:sz="4" w:space="0" w:color="auto"/>
              <w:left w:val="nil"/>
              <w:bottom w:val="single" w:sz="4" w:space="0" w:color="auto"/>
              <w:right w:val="nil"/>
            </w:tcBorders>
          </w:tcPr>
          <w:p w14:paraId="04E9D38B"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roofErr w:type="gramStart"/>
            <w:r>
              <w:rPr>
                <w:rFonts w:ascii="仿宋" w:eastAsia="仿宋" w:hAnsi="仿宋" w:hint="eastAsia"/>
                <w:szCs w:val="21"/>
              </w:rPr>
              <w:t>韦</w:t>
            </w:r>
            <w:proofErr w:type="gramEnd"/>
            <w:r>
              <w:rPr>
                <w:rFonts w:ascii="仿宋" w:eastAsia="仿宋" w:hAnsi="仿宋" w:hint="eastAsia"/>
                <w:szCs w:val="21"/>
              </w:rPr>
              <w:t>立得</w:t>
            </w:r>
          </w:p>
        </w:tc>
      </w:tr>
      <w:tr w:rsidR="00D419D2" w14:paraId="7F5A5EE2" w14:textId="77777777" w:rsidTr="00330793">
        <w:trPr>
          <w:trHeight w:val="373"/>
          <w:jc w:val="center"/>
        </w:trPr>
        <w:tc>
          <w:tcPr>
            <w:cnfStyle w:val="001000000000" w:firstRow="0" w:lastRow="0" w:firstColumn="1" w:lastColumn="0" w:oddVBand="0" w:evenVBand="0" w:oddHBand="0" w:evenHBand="0" w:firstRowFirstColumn="0" w:firstRowLastColumn="0" w:lastRowFirstColumn="0" w:lastRowLastColumn="0"/>
            <w:tcW w:w="4902" w:type="dxa"/>
            <w:gridSpan w:val="2"/>
            <w:vMerge/>
            <w:tcBorders>
              <w:bottom w:val="single" w:sz="4" w:space="0" w:color="auto"/>
              <w:right w:val="nil"/>
            </w:tcBorders>
            <w:vAlign w:val="center"/>
          </w:tcPr>
          <w:p w14:paraId="59747BE1" w14:textId="77777777" w:rsidR="00D419D2" w:rsidRDefault="00D419D2" w:rsidP="005525E6">
            <w:pPr>
              <w:jc w:val="left"/>
              <w:rPr>
                <w:rFonts w:ascii="仿宋" w:eastAsia="仿宋" w:hAnsi="仿宋" w:cs="Arial"/>
                <w:b w:val="0"/>
                <w:bCs w:val="0"/>
                <w:color w:val="000000"/>
                <w:kern w:val="24"/>
                <w:sz w:val="24"/>
                <w:szCs w:val="24"/>
              </w:rPr>
            </w:pPr>
          </w:p>
        </w:tc>
        <w:tc>
          <w:tcPr>
            <w:tcW w:w="707" w:type="dxa"/>
            <w:vMerge/>
            <w:tcBorders>
              <w:left w:val="nil"/>
              <w:bottom w:val="single" w:sz="4" w:space="0" w:color="auto"/>
              <w:right w:val="nil"/>
            </w:tcBorders>
            <w:vAlign w:val="center"/>
          </w:tcPr>
          <w:p w14:paraId="64C1448C" w14:textId="77777777" w:rsidR="00D419D2" w:rsidRDefault="00D419D2" w:rsidP="005525E6">
            <w:pPr>
              <w:jc w:val="center"/>
              <w:textAlignment w:val="bottom"/>
              <w:cnfStyle w:val="000000000000" w:firstRow="0" w:lastRow="0" w:firstColumn="0" w:lastColumn="0" w:oddVBand="0" w:evenVBand="0" w:oddHBand="0" w:evenHBand="0" w:firstRowFirstColumn="0" w:firstRowLastColumn="0" w:lastRowFirstColumn="0" w:lastRowLastColumn="0"/>
              <w:rPr>
                <w:rFonts w:ascii="仿宋" w:eastAsia="仿宋" w:hAnsi="仿宋" w:cs="Arial"/>
                <w:b/>
                <w:bCs/>
                <w:color w:val="000000"/>
                <w:kern w:val="24"/>
                <w:sz w:val="24"/>
                <w:szCs w:val="24"/>
              </w:rPr>
            </w:pPr>
          </w:p>
        </w:tc>
        <w:tc>
          <w:tcPr>
            <w:tcW w:w="1229" w:type="dxa"/>
            <w:tcBorders>
              <w:top w:val="single" w:sz="4" w:space="0" w:color="auto"/>
              <w:left w:val="nil"/>
              <w:bottom w:val="single" w:sz="4" w:space="0" w:color="auto"/>
              <w:right w:val="nil"/>
            </w:tcBorders>
          </w:tcPr>
          <w:p w14:paraId="656F9895"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0.5</w:t>
            </w:r>
            <w:r>
              <w:rPr>
                <w:rFonts w:ascii="仿宋" w:eastAsia="仿宋" w:hAnsi="仿宋"/>
                <w:szCs w:val="21"/>
              </w:rPr>
              <w:t>mg/</w:t>
            </w:r>
            <w:r>
              <w:rPr>
                <w:rFonts w:ascii="仿宋" w:eastAsia="仿宋" w:hAnsi="仿宋" w:hint="eastAsia"/>
                <w:szCs w:val="21"/>
              </w:rPr>
              <w:t>1</w:t>
            </w:r>
            <w:r>
              <w:rPr>
                <w:rFonts w:ascii="仿宋" w:eastAsia="仿宋" w:hAnsi="仿宋"/>
                <w:szCs w:val="21"/>
              </w:rPr>
              <w:t>mg</w:t>
            </w:r>
          </w:p>
        </w:tc>
        <w:tc>
          <w:tcPr>
            <w:tcW w:w="992" w:type="dxa"/>
            <w:tcBorders>
              <w:top w:val="single" w:sz="4" w:space="0" w:color="auto"/>
              <w:left w:val="nil"/>
              <w:bottom w:val="single" w:sz="4" w:space="0" w:color="auto"/>
              <w:right w:val="nil"/>
            </w:tcBorders>
          </w:tcPr>
          <w:p w14:paraId="053D7149"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300</w:t>
            </w:r>
            <w:r>
              <w:rPr>
                <w:rFonts w:ascii="仿宋" w:eastAsia="仿宋" w:hAnsi="仿宋"/>
                <w:szCs w:val="21"/>
              </w:rPr>
              <w:t>mg</w:t>
            </w:r>
          </w:p>
        </w:tc>
        <w:tc>
          <w:tcPr>
            <w:tcW w:w="851" w:type="dxa"/>
            <w:tcBorders>
              <w:top w:val="single" w:sz="4" w:space="0" w:color="auto"/>
              <w:left w:val="nil"/>
              <w:bottom w:val="single" w:sz="4" w:space="0" w:color="auto"/>
              <w:right w:val="nil"/>
            </w:tcBorders>
          </w:tcPr>
          <w:p w14:paraId="212FB93D"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0.1g</w:t>
            </w:r>
          </w:p>
        </w:tc>
        <w:tc>
          <w:tcPr>
            <w:tcW w:w="912" w:type="dxa"/>
            <w:tcBorders>
              <w:top w:val="single" w:sz="4" w:space="0" w:color="auto"/>
              <w:left w:val="nil"/>
              <w:bottom w:val="single" w:sz="4" w:space="0" w:color="auto"/>
              <w:right w:val="nil"/>
            </w:tcBorders>
          </w:tcPr>
          <w:p w14:paraId="3EE22A15"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600</w:t>
            </w:r>
            <w:r>
              <w:rPr>
                <w:rFonts w:ascii="仿宋" w:eastAsia="仿宋" w:hAnsi="仿宋"/>
                <w:szCs w:val="21"/>
              </w:rPr>
              <w:t>mg</w:t>
            </w:r>
          </w:p>
        </w:tc>
        <w:tc>
          <w:tcPr>
            <w:tcW w:w="943" w:type="dxa"/>
            <w:gridSpan w:val="2"/>
            <w:tcBorders>
              <w:top w:val="single" w:sz="4" w:space="0" w:color="auto"/>
              <w:left w:val="nil"/>
              <w:bottom w:val="single" w:sz="4" w:space="0" w:color="auto"/>
              <w:right w:val="nil"/>
            </w:tcBorders>
          </w:tcPr>
          <w:p w14:paraId="05754811"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25</w:t>
            </w:r>
            <w:r>
              <w:rPr>
                <w:rFonts w:ascii="仿宋" w:eastAsia="仿宋" w:hAnsi="仿宋"/>
                <w:szCs w:val="21"/>
              </w:rPr>
              <w:t>mg</w:t>
            </w:r>
          </w:p>
        </w:tc>
      </w:tr>
      <w:tr w:rsidR="005973DA" w14:paraId="411CBC69"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48F6F279" w14:textId="77777777" w:rsidR="005973DA" w:rsidRDefault="005973DA">
            <w:pPr>
              <w:pStyle w:val="a6"/>
              <w:widowControl w:val="0"/>
              <w:rPr>
                <w:rFonts w:ascii="仿宋" w:eastAsia="仿宋" w:hAnsi="仿宋" w:cs="Arial"/>
                <w:b w:val="0"/>
                <w:bCs w:val="0"/>
                <w:color w:val="000000"/>
                <w:kern w:val="24"/>
              </w:rPr>
            </w:pPr>
            <w:r>
              <w:rPr>
                <w:rFonts w:ascii="仿宋" w:eastAsia="仿宋" w:hAnsi="仿宋" w:cs="Arial"/>
                <w:b w:val="0"/>
                <w:bCs w:val="0"/>
                <w:color w:val="000000"/>
                <w:kern w:val="24"/>
              </w:rPr>
              <w:t>国家</w:t>
            </w:r>
            <w:proofErr w:type="gramStart"/>
            <w:r>
              <w:rPr>
                <w:rFonts w:ascii="仿宋" w:eastAsia="仿宋" w:hAnsi="仿宋" w:cs="Arial"/>
                <w:b w:val="0"/>
                <w:bCs w:val="0"/>
                <w:color w:val="000000"/>
                <w:kern w:val="24"/>
              </w:rPr>
              <w:t>医</w:t>
            </w:r>
            <w:proofErr w:type="gramEnd"/>
            <w:r>
              <w:rPr>
                <w:rFonts w:ascii="仿宋" w:eastAsia="仿宋" w:hAnsi="仿宋" w:cs="Arial"/>
                <w:b w:val="0"/>
                <w:bCs w:val="0"/>
                <w:color w:val="000000"/>
                <w:kern w:val="24"/>
              </w:rPr>
              <w:t>保</w:t>
            </w:r>
          </w:p>
        </w:tc>
        <w:tc>
          <w:tcPr>
            <w:tcW w:w="3686" w:type="dxa"/>
            <w:tcBorders>
              <w:top w:val="single" w:sz="4" w:space="0" w:color="auto"/>
              <w:bottom w:val="nil"/>
            </w:tcBorders>
          </w:tcPr>
          <w:p w14:paraId="44C0D4DD"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国家</w:t>
            </w:r>
            <w:proofErr w:type="gramStart"/>
            <w:r>
              <w:rPr>
                <w:rFonts w:ascii="仿宋" w:eastAsia="仿宋" w:hAnsi="仿宋" w:cs="Arial"/>
                <w:bCs/>
                <w:color w:val="000000"/>
                <w:kern w:val="24"/>
              </w:rPr>
              <w:t>医</w:t>
            </w:r>
            <w:proofErr w:type="gramEnd"/>
            <w:r>
              <w:rPr>
                <w:rFonts w:ascii="仿宋" w:eastAsia="仿宋" w:hAnsi="仿宋" w:cs="Arial"/>
                <w:bCs/>
                <w:color w:val="000000"/>
                <w:kern w:val="24"/>
              </w:rPr>
              <w:t>保甲类，且没有支付限制条件</w:t>
            </w:r>
          </w:p>
        </w:tc>
        <w:tc>
          <w:tcPr>
            <w:tcW w:w="707" w:type="dxa"/>
            <w:tcBorders>
              <w:top w:val="single" w:sz="4" w:space="0" w:color="auto"/>
              <w:bottom w:val="nil"/>
            </w:tcBorders>
          </w:tcPr>
          <w:p w14:paraId="34B2F203"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5</w:t>
            </w:r>
          </w:p>
        </w:tc>
        <w:tc>
          <w:tcPr>
            <w:tcW w:w="1229" w:type="dxa"/>
            <w:tcBorders>
              <w:top w:val="single" w:sz="4" w:space="0" w:color="auto"/>
              <w:bottom w:val="nil"/>
            </w:tcBorders>
          </w:tcPr>
          <w:p w14:paraId="4FFB1AC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single" w:sz="4" w:space="0" w:color="auto"/>
              <w:bottom w:val="nil"/>
            </w:tcBorders>
          </w:tcPr>
          <w:p w14:paraId="6F3E4AC2"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single" w:sz="4" w:space="0" w:color="auto"/>
              <w:bottom w:val="nil"/>
            </w:tcBorders>
          </w:tcPr>
          <w:p w14:paraId="43C6DCD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single" w:sz="4" w:space="0" w:color="auto"/>
              <w:bottom w:val="nil"/>
            </w:tcBorders>
          </w:tcPr>
          <w:p w14:paraId="3F13721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single" w:sz="4" w:space="0" w:color="auto"/>
              <w:bottom w:val="nil"/>
            </w:tcBorders>
          </w:tcPr>
          <w:p w14:paraId="680C762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19FD3719"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tcBorders>
          </w:tcPr>
          <w:p w14:paraId="0674DB9E" w14:textId="77777777" w:rsidR="005973DA" w:rsidRDefault="005973DA">
            <w:pPr>
              <w:rPr>
                <w:rFonts w:ascii="仿宋" w:eastAsia="仿宋" w:hAnsi="仿宋" w:cs="Arial"/>
                <w:b w:val="0"/>
                <w:bCs w:val="0"/>
                <w:color w:val="000000"/>
                <w:kern w:val="24"/>
                <w:sz w:val="24"/>
                <w:szCs w:val="24"/>
              </w:rPr>
            </w:pPr>
          </w:p>
        </w:tc>
        <w:tc>
          <w:tcPr>
            <w:tcW w:w="3686" w:type="dxa"/>
            <w:tcBorders>
              <w:top w:val="nil"/>
            </w:tcBorders>
          </w:tcPr>
          <w:p w14:paraId="4C19FD36"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国家</w:t>
            </w:r>
            <w:proofErr w:type="gramStart"/>
            <w:r>
              <w:rPr>
                <w:rFonts w:ascii="仿宋" w:eastAsia="仿宋" w:hAnsi="仿宋" w:cs="Arial"/>
                <w:bCs/>
                <w:color w:val="000000"/>
                <w:kern w:val="24"/>
              </w:rPr>
              <w:t>医</w:t>
            </w:r>
            <w:proofErr w:type="gramEnd"/>
            <w:r>
              <w:rPr>
                <w:rFonts w:ascii="仿宋" w:eastAsia="仿宋" w:hAnsi="仿宋" w:cs="Arial"/>
                <w:bCs/>
                <w:color w:val="000000"/>
                <w:kern w:val="24"/>
              </w:rPr>
              <w:t>保甲类，有支付限制条件</w:t>
            </w:r>
          </w:p>
        </w:tc>
        <w:tc>
          <w:tcPr>
            <w:tcW w:w="707" w:type="dxa"/>
            <w:tcBorders>
              <w:top w:val="nil"/>
            </w:tcBorders>
          </w:tcPr>
          <w:p w14:paraId="1C13DF08"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4</w:t>
            </w:r>
          </w:p>
        </w:tc>
        <w:tc>
          <w:tcPr>
            <w:tcW w:w="1229" w:type="dxa"/>
            <w:tcBorders>
              <w:top w:val="nil"/>
            </w:tcBorders>
          </w:tcPr>
          <w:p w14:paraId="415FE44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tcBorders>
          </w:tcPr>
          <w:p w14:paraId="16C5AF12"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tcBorders>
          </w:tcPr>
          <w:p w14:paraId="38DA044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tcBorders>
          </w:tcPr>
          <w:p w14:paraId="1EE20CB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tcBorders>
          </w:tcPr>
          <w:p w14:paraId="610F109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5C89D66C" w14:textId="77777777" w:rsidTr="00D419D2">
        <w:trPr>
          <w:gridAfter w:val="1"/>
          <w:wAfter w:w="99" w:type="dxa"/>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14:paraId="22376851" w14:textId="77777777" w:rsidR="005973DA" w:rsidRDefault="005973DA">
            <w:pPr>
              <w:rPr>
                <w:rFonts w:ascii="仿宋" w:eastAsia="仿宋" w:hAnsi="仿宋" w:cs="Arial"/>
                <w:b w:val="0"/>
                <w:bCs w:val="0"/>
                <w:color w:val="000000"/>
                <w:kern w:val="24"/>
                <w:sz w:val="24"/>
                <w:szCs w:val="24"/>
              </w:rPr>
            </w:pPr>
          </w:p>
        </w:tc>
        <w:tc>
          <w:tcPr>
            <w:tcW w:w="3686" w:type="dxa"/>
          </w:tcPr>
          <w:p w14:paraId="42A9A1AD"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国家</w:t>
            </w:r>
            <w:proofErr w:type="gramStart"/>
            <w:r>
              <w:rPr>
                <w:rFonts w:ascii="仿宋" w:eastAsia="仿宋" w:hAnsi="仿宋" w:cs="Arial"/>
                <w:bCs/>
                <w:color w:val="000000"/>
                <w:kern w:val="24"/>
              </w:rPr>
              <w:t>医</w:t>
            </w:r>
            <w:proofErr w:type="gramEnd"/>
            <w:r>
              <w:rPr>
                <w:rFonts w:ascii="仿宋" w:eastAsia="仿宋" w:hAnsi="仿宋" w:cs="Arial"/>
                <w:bCs/>
                <w:color w:val="000000"/>
                <w:kern w:val="24"/>
              </w:rPr>
              <w:t>保乙类/国家谈判药品，且没有支付限制条件</w:t>
            </w:r>
          </w:p>
        </w:tc>
        <w:tc>
          <w:tcPr>
            <w:tcW w:w="707" w:type="dxa"/>
          </w:tcPr>
          <w:p w14:paraId="00AC30CF"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w:t>
            </w:r>
          </w:p>
        </w:tc>
        <w:tc>
          <w:tcPr>
            <w:tcW w:w="1229" w:type="dxa"/>
          </w:tcPr>
          <w:p w14:paraId="68D9293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4"/>
                <w:szCs w:val="24"/>
              </w:rPr>
            </w:pPr>
            <w:r w:rsidRPr="0019757D">
              <w:rPr>
                <w:rFonts w:ascii="仿宋" w:eastAsia="仿宋" w:hAnsi="仿宋" w:hint="eastAsia"/>
                <w:sz w:val="24"/>
                <w:szCs w:val="24"/>
              </w:rPr>
              <w:t>3</w:t>
            </w:r>
          </w:p>
        </w:tc>
        <w:tc>
          <w:tcPr>
            <w:tcW w:w="992" w:type="dxa"/>
          </w:tcPr>
          <w:p w14:paraId="6E0E659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sz w:val="24"/>
                <w:szCs w:val="24"/>
              </w:rPr>
            </w:pPr>
            <w:r w:rsidRPr="0019757D">
              <w:rPr>
                <w:rFonts w:ascii="仿宋" w:eastAsia="仿宋" w:hAnsi="仿宋" w:hint="eastAsia"/>
                <w:sz w:val="24"/>
                <w:szCs w:val="24"/>
              </w:rPr>
              <w:t>3</w:t>
            </w:r>
          </w:p>
        </w:tc>
        <w:tc>
          <w:tcPr>
            <w:tcW w:w="851" w:type="dxa"/>
          </w:tcPr>
          <w:p w14:paraId="395D266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FF0000"/>
                <w:sz w:val="24"/>
                <w:szCs w:val="24"/>
              </w:rPr>
            </w:pPr>
          </w:p>
        </w:tc>
        <w:tc>
          <w:tcPr>
            <w:tcW w:w="912" w:type="dxa"/>
          </w:tcPr>
          <w:p w14:paraId="45972CB0"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FF0000"/>
                <w:sz w:val="24"/>
                <w:szCs w:val="24"/>
              </w:rPr>
            </w:pPr>
          </w:p>
        </w:tc>
        <w:tc>
          <w:tcPr>
            <w:tcW w:w="844" w:type="dxa"/>
          </w:tcPr>
          <w:p w14:paraId="539A2BA9"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FF0000"/>
                <w:sz w:val="24"/>
                <w:szCs w:val="24"/>
              </w:rPr>
            </w:pPr>
          </w:p>
        </w:tc>
      </w:tr>
      <w:tr w:rsidR="005973DA" w14:paraId="0B034EA2" w14:textId="77777777" w:rsidTr="00D419D2">
        <w:trPr>
          <w:gridAfter w:val="1"/>
          <w:wAfter w:w="99" w:type="dxa"/>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14:paraId="2EF3D9E2" w14:textId="77777777" w:rsidR="005973DA" w:rsidRDefault="005973DA">
            <w:pPr>
              <w:rPr>
                <w:rFonts w:ascii="仿宋" w:eastAsia="仿宋" w:hAnsi="仿宋" w:cs="Arial"/>
                <w:b w:val="0"/>
                <w:bCs w:val="0"/>
                <w:color w:val="000000"/>
                <w:kern w:val="24"/>
                <w:sz w:val="24"/>
                <w:szCs w:val="24"/>
              </w:rPr>
            </w:pPr>
          </w:p>
        </w:tc>
        <w:tc>
          <w:tcPr>
            <w:tcW w:w="3686" w:type="dxa"/>
          </w:tcPr>
          <w:p w14:paraId="5BFA751D"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国家</w:t>
            </w:r>
            <w:proofErr w:type="gramStart"/>
            <w:r>
              <w:rPr>
                <w:rFonts w:ascii="仿宋" w:eastAsia="仿宋" w:hAnsi="仿宋" w:cs="Arial"/>
                <w:bCs/>
                <w:color w:val="000000"/>
                <w:kern w:val="24"/>
              </w:rPr>
              <w:t>医</w:t>
            </w:r>
            <w:proofErr w:type="gramEnd"/>
            <w:r>
              <w:rPr>
                <w:rFonts w:ascii="仿宋" w:eastAsia="仿宋" w:hAnsi="仿宋" w:cs="Arial"/>
                <w:bCs/>
                <w:color w:val="000000"/>
                <w:kern w:val="24"/>
              </w:rPr>
              <w:t>保乙类/国家谈判药品，有支付限制条件</w:t>
            </w:r>
          </w:p>
        </w:tc>
        <w:tc>
          <w:tcPr>
            <w:tcW w:w="707" w:type="dxa"/>
          </w:tcPr>
          <w:p w14:paraId="326BB459"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w:t>
            </w:r>
          </w:p>
        </w:tc>
        <w:tc>
          <w:tcPr>
            <w:tcW w:w="1229" w:type="dxa"/>
          </w:tcPr>
          <w:p w14:paraId="68F299D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Pr>
          <w:p w14:paraId="3E05A3D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Pr>
          <w:p w14:paraId="796ACF1C"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912" w:type="dxa"/>
          </w:tcPr>
          <w:p w14:paraId="11984FDF"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44" w:type="dxa"/>
          </w:tcPr>
          <w:p w14:paraId="1B3CEAA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r>
      <w:tr w:rsidR="005973DA" w14:paraId="740BB02B"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14:paraId="18EC4C49" w14:textId="77777777" w:rsidR="005973DA" w:rsidRDefault="005973DA">
            <w:pPr>
              <w:rPr>
                <w:rFonts w:ascii="仿宋" w:eastAsia="仿宋" w:hAnsi="仿宋" w:cs="Arial"/>
                <w:b w:val="0"/>
                <w:bCs w:val="0"/>
                <w:color w:val="000000"/>
                <w:kern w:val="24"/>
                <w:sz w:val="24"/>
                <w:szCs w:val="24"/>
              </w:rPr>
            </w:pPr>
          </w:p>
        </w:tc>
        <w:tc>
          <w:tcPr>
            <w:tcW w:w="3686" w:type="dxa"/>
            <w:tcBorders>
              <w:bottom w:val="single" w:sz="4" w:space="0" w:color="auto"/>
            </w:tcBorders>
          </w:tcPr>
          <w:p w14:paraId="3C373F2C"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不</w:t>
            </w:r>
            <w:r>
              <w:rPr>
                <w:rFonts w:ascii="仿宋" w:eastAsia="仿宋" w:hAnsi="仿宋" w:cs="Arial" w:hint="eastAsia"/>
                <w:bCs/>
                <w:color w:val="000000"/>
                <w:kern w:val="24"/>
              </w:rPr>
              <w:t>在</w:t>
            </w:r>
            <w:r>
              <w:rPr>
                <w:rFonts w:ascii="仿宋" w:eastAsia="仿宋" w:hAnsi="仿宋" w:cs="Arial"/>
                <w:bCs/>
                <w:color w:val="000000"/>
                <w:kern w:val="24"/>
              </w:rPr>
              <w:t>国家</w:t>
            </w:r>
            <w:proofErr w:type="gramStart"/>
            <w:r>
              <w:rPr>
                <w:rFonts w:ascii="仿宋" w:eastAsia="仿宋" w:hAnsi="仿宋" w:cs="Arial"/>
                <w:bCs/>
                <w:color w:val="000000"/>
                <w:kern w:val="24"/>
              </w:rPr>
              <w:t>医</w:t>
            </w:r>
            <w:proofErr w:type="gramEnd"/>
            <w:r>
              <w:rPr>
                <w:rFonts w:ascii="仿宋" w:eastAsia="仿宋" w:hAnsi="仿宋" w:cs="Arial"/>
                <w:bCs/>
                <w:color w:val="000000"/>
                <w:kern w:val="24"/>
              </w:rPr>
              <w:t>保目录</w:t>
            </w:r>
          </w:p>
        </w:tc>
        <w:tc>
          <w:tcPr>
            <w:tcW w:w="707" w:type="dxa"/>
            <w:tcBorders>
              <w:bottom w:val="single" w:sz="4" w:space="0" w:color="auto"/>
            </w:tcBorders>
          </w:tcPr>
          <w:p w14:paraId="2E7F4CBC"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w:t>
            </w:r>
          </w:p>
        </w:tc>
        <w:tc>
          <w:tcPr>
            <w:tcW w:w="1229" w:type="dxa"/>
            <w:tcBorders>
              <w:bottom w:val="single" w:sz="4" w:space="0" w:color="auto"/>
            </w:tcBorders>
          </w:tcPr>
          <w:p w14:paraId="64AF824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bottom w:val="single" w:sz="4" w:space="0" w:color="auto"/>
            </w:tcBorders>
          </w:tcPr>
          <w:p w14:paraId="3C26415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bottom w:val="single" w:sz="4" w:space="0" w:color="auto"/>
            </w:tcBorders>
          </w:tcPr>
          <w:p w14:paraId="22A5E5D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bottom w:val="single" w:sz="4" w:space="0" w:color="auto"/>
            </w:tcBorders>
          </w:tcPr>
          <w:p w14:paraId="516E981B"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bottom w:val="single" w:sz="4" w:space="0" w:color="auto"/>
            </w:tcBorders>
          </w:tcPr>
          <w:p w14:paraId="1ACE367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73A72B4F"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7F724C04" w14:textId="77777777" w:rsidR="005973DA" w:rsidRDefault="005973DA">
            <w:pPr>
              <w:pStyle w:val="a6"/>
              <w:widowControl w:val="0"/>
              <w:rPr>
                <w:rFonts w:ascii="仿宋" w:eastAsia="仿宋" w:hAnsi="仿宋" w:cs="Arial"/>
                <w:b w:val="0"/>
                <w:bCs w:val="0"/>
                <w:color w:val="000000"/>
                <w:kern w:val="24"/>
              </w:rPr>
            </w:pPr>
            <w:r>
              <w:rPr>
                <w:rFonts w:ascii="仿宋" w:eastAsia="仿宋" w:hAnsi="仿宋" w:cs="Arial"/>
                <w:b w:val="0"/>
                <w:bCs w:val="0"/>
                <w:color w:val="000000"/>
                <w:kern w:val="24"/>
              </w:rPr>
              <w:t>基本药物</w:t>
            </w:r>
          </w:p>
        </w:tc>
        <w:tc>
          <w:tcPr>
            <w:tcW w:w="3686" w:type="dxa"/>
            <w:tcBorders>
              <w:top w:val="single" w:sz="4" w:space="0" w:color="auto"/>
              <w:bottom w:val="nil"/>
            </w:tcBorders>
          </w:tcPr>
          <w:p w14:paraId="5EDB32F5"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在《国家基本药物目录》，没有</w:t>
            </w:r>
            <w:r>
              <w:rPr>
                <w:rFonts w:ascii="仿宋" w:eastAsia="仿宋" w:hAnsi="仿宋" w:hint="eastAsia"/>
              </w:rPr>
              <w:t>△</w:t>
            </w:r>
            <w:r>
              <w:rPr>
                <w:rFonts w:ascii="仿宋" w:eastAsia="仿宋" w:hAnsi="仿宋" w:cs="Arial"/>
                <w:bCs/>
                <w:color w:val="000000"/>
                <w:kern w:val="24"/>
              </w:rPr>
              <w:t>要求</w:t>
            </w:r>
          </w:p>
        </w:tc>
        <w:tc>
          <w:tcPr>
            <w:tcW w:w="707" w:type="dxa"/>
            <w:tcBorders>
              <w:top w:val="single" w:sz="4" w:space="0" w:color="auto"/>
              <w:bottom w:val="nil"/>
            </w:tcBorders>
          </w:tcPr>
          <w:p w14:paraId="1A3EC470"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w:t>
            </w:r>
          </w:p>
        </w:tc>
        <w:tc>
          <w:tcPr>
            <w:tcW w:w="1229" w:type="dxa"/>
            <w:tcBorders>
              <w:top w:val="single" w:sz="4" w:space="0" w:color="auto"/>
              <w:bottom w:val="nil"/>
            </w:tcBorders>
          </w:tcPr>
          <w:p w14:paraId="7502B19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single" w:sz="4" w:space="0" w:color="auto"/>
              <w:bottom w:val="nil"/>
            </w:tcBorders>
          </w:tcPr>
          <w:p w14:paraId="0363AA7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single" w:sz="4" w:space="0" w:color="auto"/>
              <w:bottom w:val="nil"/>
            </w:tcBorders>
          </w:tcPr>
          <w:p w14:paraId="218FBBD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single" w:sz="4" w:space="0" w:color="auto"/>
              <w:bottom w:val="nil"/>
            </w:tcBorders>
          </w:tcPr>
          <w:p w14:paraId="2226502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single" w:sz="4" w:space="0" w:color="auto"/>
              <w:bottom w:val="nil"/>
            </w:tcBorders>
          </w:tcPr>
          <w:p w14:paraId="32DD6CE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60E5E6B4"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6F3576A6"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nil"/>
            </w:tcBorders>
          </w:tcPr>
          <w:p w14:paraId="7115AF5E"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在《国家基本药物目录》，有</w:t>
            </w:r>
            <w:r>
              <w:rPr>
                <w:rFonts w:ascii="仿宋" w:eastAsia="仿宋" w:hAnsi="仿宋" w:hint="eastAsia"/>
              </w:rPr>
              <w:t>△</w:t>
            </w:r>
            <w:r>
              <w:rPr>
                <w:rFonts w:ascii="仿宋" w:eastAsia="仿宋" w:hAnsi="仿宋" w:cs="Arial"/>
                <w:bCs/>
                <w:color w:val="000000"/>
                <w:kern w:val="24"/>
              </w:rPr>
              <w:t>要求</w:t>
            </w:r>
          </w:p>
        </w:tc>
        <w:tc>
          <w:tcPr>
            <w:tcW w:w="707" w:type="dxa"/>
            <w:tcBorders>
              <w:top w:val="nil"/>
              <w:bottom w:val="nil"/>
            </w:tcBorders>
          </w:tcPr>
          <w:p w14:paraId="67F5AD18"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w:t>
            </w:r>
          </w:p>
        </w:tc>
        <w:tc>
          <w:tcPr>
            <w:tcW w:w="1229" w:type="dxa"/>
            <w:tcBorders>
              <w:top w:val="nil"/>
              <w:bottom w:val="nil"/>
            </w:tcBorders>
          </w:tcPr>
          <w:p w14:paraId="56FE6CF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992" w:type="dxa"/>
            <w:tcBorders>
              <w:top w:val="nil"/>
              <w:bottom w:val="nil"/>
            </w:tcBorders>
          </w:tcPr>
          <w:p w14:paraId="79A784F0"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51" w:type="dxa"/>
            <w:tcBorders>
              <w:top w:val="nil"/>
              <w:bottom w:val="nil"/>
            </w:tcBorders>
          </w:tcPr>
          <w:p w14:paraId="2AA3EE6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nil"/>
            </w:tcBorders>
          </w:tcPr>
          <w:p w14:paraId="6DFD27E6"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nil"/>
            </w:tcBorders>
          </w:tcPr>
          <w:p w14:paraId="23F09DE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24C9D1FC"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6ED06E0A"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4D1A6FFE"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不在《国家基本药物目录》</w:t>
            </w:r>
          </w:p>
        </w:tc>
        <w:tc>
          <w:tcPr>
            <w:tcW w:w="707" w:type="dxa"/>
            <w:tcBorders>
              <w:top w:val="nil"/>
              <w:bottom w:val="single" w:sz="4" w:space="0" w:color="auto"/>
            </w:tcBorders>
          </w:tcPr>
          <w:p w14:paraId="0A472E94"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w:t>
            </w:r>
          </w:p>
        </w:tc>
        <w:tc>
          <w:tcPr>
            <w:tcW w:w="1229" w:type="dxa"/>
            <w:tcBorders>
              <w:top w:val="nil"/>
              <w:bottom w:val="single" w:sz="4" w:space="0" w:color="auto"/>
            </w:tcBorders>
          </w:tcPr>
          <w:p w14:paraId="67D2AC4B"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single" w:sz="4" w:space="0" w:color="auto"/>
            </w:tcBorders>
          </w:tcPr>
          <w:p w14:paraId="1828B2DC"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single" w:sz="4" w:space="0" w:color="auto"/>
            </w:tcBorders>
          </w:tcPr>
          <w:p w14:paraId="6C624DD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912" w:type="dxa"/>
            <w:tcBorders>
              <w:top w:val="nil"/>
              <w:bottom w:val="single" w:sz="4" w:space="0" w:color="auto"/>
            </w:tcBorders>
          </w:tcPr>
          <w:p w14:paraId="1250A8CB"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844" w:type="dxa"/>
            <w:tcBorders>
              <w:top w:val="nil"/>
              <w:bottom w:val="single" w:sz="4" w:space="0" w:color="auto"/>
            </w:tcBorders>
          </w:tcPr>
          <w:p w14:paraId="3B68211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w:t>
            </w:r>
          </w:p>
        </w:tc>
      </w:tr>
      <w:tr w:rsidR="005973DA" w14:paraId="08257A2D"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6D898297" w14:textId="77777777" w:rsidR="005973DA" w:rsidRDefault="005973DA">
            <w:pPr>
              <w:pStyle w:val="a6"/>
              <w:widowControl w:val="0"/>
              <w:rPr>
                <w:rFonts w:ascii="仿宋" w:eastAsia="仿宋" w:hAnsi="仿宋" w:cs="Arial"/>
                <w:b w:val="0"/>
                <w:bCs w:val="0"/>
                <w:color w:val="000000"/>
                <w:kern w:val="24"/>
              </w:rPr>
            </w:pPr>
            <w:r>
              <w:rPr>
                <w:rFonts w:ascii="仿宋" w:eastAsia="仿宋" w:hAnsi="仿宋" w:cs="Arial"/>
                <w:b w:val="0"/>
                <w:bCs w:val="0"/>
                <w:color w:val="000000"/>
                <w:kern w:val="24"/>
              </w:rPr>
              <w:t>贮藏条件</w:t>
            </w:r>
          </w:p>
        </w:tc>
        <w:tc>
          <w:tcPr>
            <w:tcW w:w="3686" w:type="dxa"/>
            <w:tcBorders>
              <w:top w:val="single" w:sz="4" w:space="0" w:color="auto"/>
              <w:bottom w:val="nil"/>
            </w:tcBorders>
          </w:tcPr>
          <w:p w14:paraId="4F63D716"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常温贮藏</w:t>
            </w:r>
          </w:p>
        </w:tc>
        <w:tc>
          <w:tcPr>
            <w:tcW w:w="707" w:type="dxa"/>
            <w:tcBorders>
              <w:top w:val="single" w:sz="4" w:space="0" w:color="auto"/>
              <w:bottom w:val="nil"/>
            </w:tcBorders>
          </w:tcPr>
          <w:p w14:paraId="443F4720"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w:t>
            </w:r>
          </w:p>
        </w:tc>
        <w:tc>
          <w:tcPr>
            <w:tcW w:w="1229" w:type="dxa"/>
            <w:tcBorders>
              <w:top w:val="single" w:sz="4" w:space="0" w:color="auto"/>
              <w:bottom w:val="nil"/>
            </w:tcBorders>
          </w:tcPr>
          <w:p w14:paraId="4A987230"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992" w:type="dxa"/>
            <w:tcBorders>
              <w:top w:val="single" w:sz="4" w:space="0" w:color="auto"/>
              <w:bottom w:val="nil"/>
            </w:tcBorders>
          </w:tcPr>
          <w:p w14:paraId="556173E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851" w:type="dxa"/>
            <w:tcBorders>
              <w:top w:val="single" w:sz="4" w:space="0" w:color="auto"/>
              <w:bottom w:val="nil"/>
            </w:tcBorders>
          </w:tcPr>
          <w:p w14:paraId="16A938CC"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single" w:sz="4" w:space="0" w:color="auto"/>
              <w:bottom w:val="nil"/>
            </w:tcBorders>
          </w:tcPr>
          <w:p w14:paraId="74F49A96"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844" w:type="dxa"/>
            <w:tcBorders>
              <w:top w:val="single" w:sz="4" w:space="0" w:color="auto"/>
              <w:bottom w:val="nil"/>
            </w:tcBorders>
          </w:tcPr>
          <w:p w14:paraId="66DB5A56"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r>
      <w:tr w:rsidR="005973DA" w14:paraId="6013404A"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20CCB72A"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nil"/>
            </w:tcBorders>
          </w:tcPr>
          <w:p w14:paraId="689B7D2E"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常温贮藏，避光或遮光</w:t>
            </w:r>
          </w:p>
        </w:tc>
        <w:tc>
          <w:tcPr>
            <w:tcW w:w="707" w:type="dxa"/>
            <w:tcBorders>
              <w:top w:val="nil"/>
              <w:bottom w:val="nil"/>
            </w:tcBorders>
          </w:tcPr>
          <w:p w14:paraId="301E2D05"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2.5</w:t>
            </w:r>
          </w:p>
        </w:tc>
        <w:tc>
          <w:tcPr>
            <w:tcW w:w="1229" w:type="dxa"/>
            <w:tcBorders>
              <w:top w:val="nil"/>
              <w:bottom w:val="nil"/>
            </w:tcBorders>
          </w:tcPr>
          <w:p w14:paraId="10B1F47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nil"/>
            </w:tcBorders>
          </w:tcPr>
          <w:p w14:paraId="15FBE59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nil"/>
            </w:tcBorders>
          </w:tcPr>
          <w:p w14:paraId="7BA40827"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2.5</w:t>
            </w:r>
          </w:p>
        </w:tc>
        <w:tc>
          <w:tcPr>
            <w:tcW w:w="912" w:type="dxa"/>
            <w:tcBorders>
              <w:top w:val="nil"/>
              <w:bottom w:val="nil"/>
            </w:tcBorders>
          </w:tcPr>
          <w:p w14:paraId="5ED9BDBF"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nil"/>
            </w:tcBorders>
          </w:tcPr>
          <w:p w14:paraId="625132B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2BF7DFFA"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5D963E5B"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nil"/>
            </w:tcBorders>
          </w:tcPr>
          <w:p w14:paraId="67E32357"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阴凉贮藏</w:t>
            </w:r>
          </w:p>
        </w:tc>
        <w:tc>
          <w:tcPr>
            <w:tcW w:w="707" w:type="dxa"/>
            <w:tcBorders>
              <w:top w:val="nil"/>
              <w:bottom w:val="nil"/>
            </w:tcBorders>
          </w:tcPr>
          <w:p w14:paraId="0FCFAB3B"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w:t>
            </w:r>
          </w:p>
        </w:tc>
        <w:tc>
          <w:tcPr>
            <w:tcW w:w="1229" w:type="dxa"/>
            <w:tcBorders>
              <w:top w:val="nil"/>
              <w:bottom w:val="nil"/>
            </w:tcBorders>
          </w:tcPr>
          <w:p w14:paraId="2CE8BC1E"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nil"/>
            </w:tcBorders>
          </w:tcPr>
          <w:p w14:paraId="7785A1E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nil"/>
            </w:tcBorders>
          </w:tcPr>
          <w:p w14:paraId="5CA07D3F"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nil"/>
            </w:tcBorders>
          </w:tcPr>
          <w:p w14:paraId="13F1B66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nil"/>
            </w:tcBorders>
          </w:tcPr>
          <w:p w14:paraId="3AF03396"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59016AA7"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5F585588"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nil"/>
            </w:tcBorders>
          </w:tcPr>
          <w:p w14:paraId="5AD628D5"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阴凉贮藏，避光或遮光</w:t>
            </w:r>
          </w:p>
        </w:tc>
        <w:tc>
          <w:tcPr>
            <w:tcW w:w="707" w:type="dxa"/>
            <w:tcBorders>
              <w:top w:val="nil"/>
              <w:bottom w:val="nil"/>
            </w:tcBorders>
          </w:tcPr>
          <w:p w14:paraId="64E958D4"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1.5</w:t>
            </w:r>
          </w:p>
        </w:tc>
        <w:tc>
          <w:tcPr>
            <w:tcW w:w="1229" w:type="dxa"/>
            <w:tcBorders>
              <w:top w:val="nil"/>
              <w:bottom w:val="nil"/>
            </w:tcBorders>
          </w:tcPr>
          <w:p w14:paraId="6701BAF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nil"/>
            </w:tcBorders>
          </w:tcPr>
          <w:p w14:paraId="486EA2E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nil"/>
            </w:tcBorders>
          </w:tcPr>
          <w:p w14:paraId="576C0D1F"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nil"/>
            </w:tcBorders>
          </w:tcPr>
          <w:p w14:paraId="6740479C"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nil"/>
            </w:tcBorders>
          </w:tcPr>
          <w:p w14:paraId="28081459"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21A7BDC9"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26657E15"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1EA2B74F"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冷藏/冷冻贮藏</w:t>
            </w:r>
          </w:p>
        </w:tc>
        <w:tc>
          <w:tcPr>
            <w:tcW w:w="707" w:type="dxa"/>
            <w:tcBorders>
              <w:top w:val="nil"/>
              <w:bottom w:val="single" w:sz="4" w:space="0" w:color="auto"/>
            </w:tcBorders>
          </w:tcPr>
          <w:p w14:paraId="635F16B5"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w:t>
            </w:r>
          </w:p>
        </w:tc>
        <w:tc>
          <w:tcPr>
            <w:tcW w:w="1229" w:type="dxa"/>
            <w:tcBorders>
              <w:top w:val="nil"/>
              <w:bottom w:val="single" w:sz="4" w:space="0" w:color="auto"/>
            </w:tcBorders>
          </w:tcPr>
          <w:p w14:paraId="51F702C2"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single" w:sz="4" w:space="0" w:color="auto"/>
            </w:tcBorders>
          </w:tcPr>
          <w:p w14:paraId="0C31A0A0"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single" w:sz="4" w:space="0" w:color="auto"/>
            </w:tcBorders>
          </w:tcPr>
          <w:p w14:paraId="66EBCCE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single" w:sz="4" w:space="0" w:color="auto"/>
            </w:tcBorders>
          </w:tcPr>
          <w:p w14:paraId="7F217FC7"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single" w:sz="4" w:space="0" w:color="auto"/>
            </w:tcBorders>
          </w:tcPr>
          <w:p w14:paraId="432FF3C6"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7821A0C9"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3B288D1B" w14:textId="77777777" w:rsidR="005973DA" w:rsidRDefault="005973DA">
            <w:pPr>
              <w:pStyle w:val="a6"/>
              <w:widowControl w:val="0"/>
              <w:rPr>
                <w:rFonts w:ascii="仿宋" w:eastAsia="仿宋" w:hAnsi="仿宋" w:cs="Arial"/>
                <w:b w:val="0"/>
                <w:bCs w:val="0"/>
                <w:color w:val="000000"/>
                <w:kern w:val="24"/>
              </w:rPr>
            </w:pPr>
            <w:r>
              <w:rPr>
                <w:rFonts w:ascii="仿宋" w:eastAsia="仿宋" w:hAnsi="仿宋" w:cs="Arial"/>
                <w:b w:val="0"/>
                <w:bCs w:val="0"/>
                <w:color w:val="000000"/>
                <w:kern w:val="24"/>
              </w:rPr>
              <w:t>药品有效期</w:t>
            </w:r>
          </w:p>
        </w:tc>
        <w:tc>
          <w:tcPr>
            <w:tcW w:w="3686" w:type="dxa"/>
            <w:tcBorders>
              <w:top w:val="single" w:sz="4" w:space="0" w:color="auto"/>
              <w:bottom w:val="nil"/>
            </w:tcBorders>
          </w:tcPr>
          <w:p w14:paraId="1DBA0A6B"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＞36个月</w:t>
            </w:r>
          </w:p>
        </w:tc>
        <w:tc>
          <w:tcPr>
            <w:tcW w:w="707" w:type="dxa"/>
            <w:tcBorders>
              <w:top w:val="single" w:sz="4" w:space="0" w:color="auto"/>
              <w:bottom w:val="nil"/>
            </w:tcBorders>
          </w:tcPr>
          <w:p w14:paraId="052E7AE6"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w:t>
            </w:r>
          </w:p>
        </w:tc>
        <w:tc>
          <w:tcPr>
            <w:tcW w:w="1229" w:type="dxa"/>
            <w:tcBorders>
              <w:top w:val="single" w:sz="4" w:space="0" w:color="auto"/>
              <w:bottom w:val="nil"/>
            </w:tcBorders>
          </w:tcPr>
          <w:p w14:paraId="632D7CBB"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single" w:sz="4" w:space="0" w:color="auto"/>
              <w:bottom w:val="nil"/>
            </w:tcBorders>
          </w:tcPr>
          <w:p w14:paraId="6316EE1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single" w:sz="4" w:space="0" w:color="auto"/>
              <w:bottom w:val="nil"/>
            </w:tcBorders>
          </w:tcPr>
          <w:p w14:paraId="01B8F899"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single" w:sz="4" w:space="0" w:color="auto"/>
              <w:bottom w:val="nil"/>
            </w:tcBorders>
          </w:tcPr>
          <w:p w14:paraId="3025ABF2"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single" w:sz="4" w:space="0" w:color="auto"/>
              <w:bottom w:val="nil"/>
            </w:tcBorders>
          </w:tcPr>
          <w:p w14:paraId="30423CC2"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r>
      <w:tr w:rsidR="005973DA" w14:paraId="11A79EF3"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3D2235B5"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nil"/>
            </w:tcBorders>
          </w:tcPr>
          <w:p w14:paraId="64732FCD"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24</w:t>
            </w:r>
            <w:r w:rsidR="0019757D">
              <w:rPr>
                <w:rFonts w:ascii="仿宋" w:eastAsia="仿宋" w:hAnsi="仿宋" w:cs="Arial" w:hint="eastAsia"/>
                <w:bCs/>
                <w:color w:val="000000"/>
                <w:kern w:val="24"/>
              </w:rPr>
              <w:t>-</w:t>
            </w:r>
            <w:r>
              <w:rPr>
                <w:rFonts w:ascii="仿宋" w:eastAsia="仿宋" w:hAnsi="仿宋" w:cs="Arial"/>
                <w:bCs/>
                <w:color w:val="000000"/>
                <w:kern w:val="24"/>
              </w:rPr>
              <w:t>36个月</w:t>
            </w:r>
          </w:p>
        </w:tc>
        <w:tc>
          <w:tcPr>
            <w:tcW w:w="707" w:type="dxa"/>
            <w:tcBorders>
              <w:top w:val="nil"/>
              <w:bottom w:val="nil"/>
            </w:tcBorders>
          </w:tcPr>
          <w:p w14:paraId="31FDBD84"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w:t>
            </w:r>
          </w:p>
        </w:tc>
        <w:tc>
          <w:tcPr>
            <w:tcW w:w="1229" w:type="dxa"/>
            <w:tcBorders>
              <w:top w:val="nil"/>
              <w:bottom w:val="nil"/>
            </w:tcBorders>
          </w:tcPr>
          <w:p w14:paraId="6E5C35F6"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992" w:type="dxa"/>
            <w:tcBorders>
              <w:top w:val="nil"/>
              <w:bottom w:val="nil"/>
            </w:tcBorders>
          </w:tcPr>
          <w:p w14:paraId="628F035E"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51" w:type="dxa"/>
            <w:tcBorders>
              <w:top w:val="nil"/>
              <w:bottom w:val="nil"/>
            </w:tcBorders>
          </w:tcPr>
          <w:p w14:paraId="238127A9"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912" w:type="dxa"/>
            <w:tcBorders>
              <w:top w:val="nil"/>
              <w:bottom w:val="nil"/>
            </w:tcBorders>
          </w:tcPr>
          <w:p w14:paraId="2CDB313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44" w:type="dxa"/>
            <w:tcBorders>
              <w:top w:val="nil"/>
              <w:bottom w:val="nil"/>
            </w:tcBorders>
          </w:tcPr>
          <w:p w14:paraId="6FFB2AD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534ED9ED"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66899B21"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48112C6F"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＜24个月</w:t>
            </w:r>
          </w:p>
        </w:tc>
        <w:tc>
          <w:tcPr>
            <w:tcW w:w="707" w:type="dxa"/>
            <w:tcBorders>
              <w:top w:val="nil"/>
              <w:bottom w:val="single" w:sz="4" w:space="0" w:color="auto"/>
            </w:tcBorders>
          </w:tcPr>
          <w:p w14:paraId="55E28A4B"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w:t>
            </w:r>
          </w:p>
        </w:tc>
        <w:tc>
          <w:tcPr>
            <w:tcW w:w="1229" w:type="dxa"/>
            <w:tcBorders>
              <w:top w:val="nil"/>
              <w:bottom w:val="single" w:sz="4" w:space="0" w:color="auto"/>
            </w:tcBorders>
          </w:tcPr>
          <w:p w14:paraId="6EE055A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single" w:sz="4" w:space="0" w:color="auto"/>
            </w:tcBorders>
          </w:tcPr>
          <w:p w14:paraId="2F42016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single" w:sz="4" w:space="0" w:color="auto"/>
            </w:tcBorders>
          </w:tcPr>
          <w:p w14:paraId="123C359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single" w:sz="4" w:space="0" w:color="auto"/>
            </w:tcBorders>
          </w:tcPr>
          <w:p w14:paraId="2ADFC62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single" w:sz="4" w:space="0" w:color="auto"/>
            </w:tcBorders>
          </w:tcPr>
          <w:p w14:paraId="65C1B52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01B2BD44"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bottom w:val="nil"/>
            </w:tcBorders>
          </w:tcPr>
          <w:p w14:paraId="130B4D9D" w14:textId="77777777" w:rsidR="005973DA" w:rsidRDefault="005973DA">
            <w:pPr>
              <w:pStyle w:val="a6"/>
              <w:widowControl w:val="0"/>
              <w:rPr>
                <w:rFonts w:ascii="仿宋" w:eastAsia="仿宋" w:hAnsi="仿宋" w:cs="Arial"/>
                <w:b w:val="0"/>
                <w:bCs w:val="0"/>
                <w:color w:val="000000"/>
                <w:kern w:val="24"/>
              </w:rPr>
            </w:pPr>
            <w:r>
              <w:rPr>
                <w:rFonts w:ascii="仿宋" w:eastAsia="仿宋" w:hAnsi="仿宋" w:cs="Arial"/>
                <w:b w:val="0"/>
                <w:bCs w:val="0"/>
                <w:color w:val="000000"/>
                <w:kern w:val="24"/>
              </w:rPr>
              <w:t>全球使用</w:t>
            </w:r>
            <w:r>
              <w:rPr>
                <w:rFonts w:ascii="仿宋" w:eastAsia="仿宋" w:hAnsi="仿宋" w:cs="Arial"/>
                <w:b w:val="0"/>
                <w:bCs w:val="0"/>
                <w:color w:val="000000"/>
                <w:kern w:val="24"/>
              </w:rPr>
              <w:lastRenderedPageBreak/>
              <w:t>情况</w:t>
            </w:r>
          </w:p>
        </w:tc>
        <w:tc>
          <w:tcPr>
            <w:tcW w:w="3686" w:type="dxa"/>
            <w:tcBorders>
              <w:top w:val="single" w:sz="4" w:space="0" w:color="auto"/>
              <w:bottom w:val="nil"/>
            </w:tcBorders>
          </w:tcPr>
          <w:p w14:paraId="33AD44D2"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lastRenderedPageBreak/>
              <w:t>美国、欧洲、日本均已上市</w:t>
            </w:r>
          </w:p>
        </w:tc>
        <w:tc>
          <w:tcPr>
            <w:tcW w:w="707" w:type="dxa"/>
            <w:tcBorders>
              <w:top w:val="single" w:sz="4" w:space="0" w:color="auto"/>
              <w:bottom w:val="nil"/>
            </w:tcBorders>
          </w:tcPr>
          <w:p w14:paraId="1935FC64"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w:t>
            </w:r>
          </w:p>
        </w:tc>
        <w:tc>
          <w:tcPr>
            <w:tcW w:w="1229" w:type="dxa"/>
            <w:tcBorders>
              <w:top w:val="single" w:sz="4" w:space="0" w:color="auto"/>
              <w:bottom w:val="nil"/>
            </w:tcBorders>
          </w:tcPr>
          <w:p w14:paraId="47204279"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992" w:type="dxa"/>
            <w:tcBorders>
              <w:top w:val="single" w:sz="4" w:space="0" w:color="auto"/>
              <w:bottom w:val="nil"/>
            </w:tcBorders>
          </w:tcPr>
          <w:p w14:paraId="3BA2F400"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851" w:type="dxa"/>
            <w:tcBorders>
              <w:top w:val="single" w:sz="4" w:space="0" w:color="auto"/>
              <w:bottom w:val="nil"/>
            </w:tcBorders>
          </w:tcPr>
          <w:p w14:paraId="757767E2"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single" w:sz="4" w:space="0" w:color="auto"/>
              <w:bottom w:val="nil"/>
            </w:tcBorders>
          </w:tcPr>
          <w:p w14:paraId="00D938A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single" w:sz="4" w:space="0" w:color="auto"/>
              <w:bottom w:val="nil"/>
            </w:tcBorders>
          </w:tcPr>
          <w:p w14:paraId="285FE3CB"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r>
      <w:tr w:rsidR="005973DA" w14:paraId="5187C255"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nil"/>
            </w:tcBorders>
          </w:tcPr>
          <w:p w14:paraId="41138280"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nil"/>
            </w:tcBorders>
          </w:tcPr>
          <w:p w14:paraId="248251D1"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美国或欧洲或日本上市</w:t>
            </w:r>
          </w:p>
        </w:tc>
        <w:tc>
          <w:tcPr>
            <w:tcW w:w="707" w:type="dxa"/>
            <w:tcBorders>
              <w:top w:val="nil"/>
              <w:bottom w:val="nil"/>
            </w:tcBorders>
          </w:tcPr>
          <w:p w14:paraId="3689818A"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w:t>
            </w:r>
          </w:p>
        </w:tc>
        <w:tc>
          <w:tcPr>
            <w:tcW w:w="1229" w:type="dxa"/>
            <w:tcBorders>
              <w:top w:val="nil"/>
              <w:bottom w:val="nil"/>
            </w:tcBorders>
          </w:tcPr>
          <w:p w14:paraId="543B50F7"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nil"/>
            </w:tcBorders>
          </w:tcPr>
          <w:p w14:paraId="029DF8A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nil"/>
            </w:tcBorders>
          </w:tcPr>
          <w:p w14:paraId="0159389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nil"/>
            </w:tcBorders>
          </w:tcPr>
          <w:p w14:paraId="56DC165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2</w:t>
            </w:r>
          </w:p>
        </w:tc>
        <w:tc>
          <w:tcPr>
            <w:tcW w:w="844" w:type="dxa"/>
            <w:tcBorders>
              <w:top w:val="nil"/>
              <w:bottom w:val="nil"/>
            </w:tcBorders>
          </w:tcPr>
          <w:p w14:paraId="5451647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316F4115"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top w:val="nil"/>
              <w:bottom w:val="single" w:sz="4" w:space="0" w:color="auto"/>
            </w:tcBorders>
          </w:tcPr>
          <w:p w14:paraId="60370AF2" w14:textId="77777777" w:rsidR="005973DA" w:rsidRDefault="005973DA">
            <w:pPr>
              <w:rPr>
                <w:rFonts w:ascii="仿宋" w:eastAsia="仿宋" w:hAnsi="仿宋" w:cs="Arial"/>
                <w:b w:val="0"/>
                <w:bCs w:val="0"/>
                <w:color w:val="000000"/>
                <w:kern w:val="24"/>
                <w:sz w:val="24"/>
                <w:szCs w:val="24"/>
              </w:rPr>
            </w:pPr>
          </w:p>
        </w:tc>
        <w:tc>
          <w:tcPr>
            <w:tcW w:w="3686" w:type="dxa"/>
            <w:tcBorders>
              <w:top w:val="nil"/>
              <w:bottom w:val="single" w:sz="4" w:space="0" w:color="auto"/>
            </w:tcBorders>
          </w:tcPr>
          <w:p w14:paraId="3AABDE79"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美国、欧洲、日本均未上市</w:t>
            </w:r>
          </w:p>
        </w:tc>
        <w:tc>
          <w:tcPr>
            <w:tcW w:w="707" w:type="dxa"/>
            <w:tcBorders>
              <w:top w:val="nil"/>
              <w:bottom w:val="single" w:sz="4" w:space="0" w:color="auto"/>
            </w:tcBorders>
          </w:tcPr>
          <w:p w14:paraId="6E82ABC2"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w:t>
            </w:r>
          </w:p>
        </w:tc>
        <w:tc>
          <w:tcPr>
            <w:tcW w:w="1229" w:type="dxa"/>
            <w:tcBorders>
              <w:top w:val="nil"/>
              <w:bottom w:val="single" w:sz="4" w:space="0" w:color="auto"/>
            </w:tcBorders>
          </w:tcPr>
          <w:p w14:paraId="26042F9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single" w:sz="4" w:space="0" w:color="auto"/>
            </w:tcBorders>
          </w:tcPr>
          <w:p w14:paraId="09A23595"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single" w:sz="4" w:space="0" w:color="auto"/>
            </w:tcBorders>
          </w:tcPr>
          <w:p w14:paraId="2EEE4F6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912" w:type="dxa"/>
            <w:tcBorders>
              <w:top w:val="nil"/>
              <w:bottom w:val="single" w:sz="4" w:space="0" w:color="auto"/>
            </w:tcBorders>
          </w:tcPr>
          <w:p w14:paraId="0769C837"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single" w:sz="4" w:space="0" w:color="auto"/>
            </w:tcBorders>
          </w:tcPr>
          <w:p w14:paraId="0032A1A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3624E1CE" w14:textId="77777777" w:rsidTr="00D419D2">
        <w:trPr>
          <w:gridAfter w:val="1"/>
          <w:wAfter w:w="99" w:type="dxa"/>
          <w:trHeight w:val="525"/>
          <w:jc w:val="center"/>
        </w:trPr>
        <w:tc>
          <w:tcPr>
            <w:cnfStyle w:val="001000000000" w:firstRow="0" w:lastRow="0" w:firstColumn="1" w:lastColumn="0" w:oddVBand="0" w:evenVBand="0" w:oddHBand="0" w:evenHBand="0" w:firstRowFirstColumn="0" w:firstRowLastColumn="0" w:lastRowFirstColumn="0" w:lastRowLastColumn="0"/>
            <w:tcW w:w="1216" w:type="dxa"/>
            <w:vMerge w:val="restart"/>
            <w:tcBorders>
              <w:top w:val="single" w:sz="4" w:space="0" w:color="auto"/>
            </w:tcBorders>
          </w:tcPr>
          <w:p w14:paraId="142080D3" w14:textId="77777777" w:rsidR="005973DA" w:rsidRDefault="005973DA">
            <w:pPr>
              <w:pStyle w:val="a6"/>
              <w:widowControl w:val="0"/>
              <w:rPr>
                <w:rFonts w:ascii="仿宋" w:eastAsia="仿宋" w:hAnsi="仿宋" w:cs="Arial"/>
                <w:b w:val="0"/>
                <w:bCs w:val="0"/>
                <w:color w:val="000000"/>
                <w:kern w:val="24"/>
              </w:rPr>
            </w:pPr>
            <w:r>
              <w:rPr>
                <w:rFonts w:ascii="仿宋" w:eastAsia="仿宋" w:hAnsi="仿宋" w:cs="Arial"/>
                <w:b w:val="0"/>
                <w:bCs w:val="0"/>
                <w:color w:val="000000"/>
                <w:kern w:val="24"/>
              </w:rPr>
              <w:t>生产企业状况</w:t>
            </w:r>
          </w:p>
        </w:tc>
        <w:tc>
          <w:tcPr>
            <w:tcW w:w="3686" w:type="dxa"/>
            <w:tcBorders>
              <w:top w:val="single" w:sz="4" w:space="0" w:color="auto"/>
              <w:bottom w:val="nil"/>
            </w:tcBorders>
          </w:tcPr>
          <w:p w14:paraId="3DFAD760"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生产企业为世界销量前50制药企业（美国制药经理人）</w:t>
            </w:r>
          </w:p>
        </w:tc>
        <w:tc>
          <w:tcPr>
            <w:tcW w:w="707" w:type="dxa"/>
            <w:tcBorders>
              <w:top w:val="single" w:sz="4" w:space="0" w:color="auto"/>
              <w:bottom w:val="nil"/>
            </w:tcBorders>
          </w:tcPr>
          <w:p w14:paraId="5B25449B"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3</w:t>
            </w:r>
          </w:p>
        </w:tc>
        <w:tc>
          <w:tcPr>
            <w:tcW w:w="1229" w:type="dxa"/>
            <w:tcBorders>
              <w:top w:val="single" w:sz="4" w:space="0" w:color="auto"/>
              <w:bottom w:val="nil"/>
            </w:tcBorders>
          </w:tcPr>
          <w:p w14:paraId="3FC5DA2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992" w:type="dxa"/>
            <w:tcBorders>
              <w:top w:val="single" w:sz="4" w:space="0" w:color="auto"/>
              <w:bottom w:val="nil"/>
            </w:tcBorders>
          </w:tcPr>
          <w:p w14:paraId="244E0C7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851" w:type="dxa"/>
            <w:tcBorders>
              <w:top w:val="single" w:sz="4" w:space="0" w:color="auto"/>
              <w:bottom w:val="nil"/>
            </w:tcBorders>
          </w:tcPr>
          <w:p w14:paraId="6140067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single" w:sz="4" w:space="0" w:color="auto"/>
              <w:bottom w:val="nil"/>
            </w:tcBorders>
          </w:tcPr>
          <w:p w14:paraId="7045050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c>
          <w:tcPr>
            <w:tcW w:w="844" w:type="dxa"/>
            <w:tcBorders>
              <w:top w:val="single" w:sz="4" w:space="0" w:color="auto"/>
              <w:bottom w:val="nil"/>
            </w:tcBorders>
          </w:tcPr>
          <w:p w14:paraId="22DDE848"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3</w:t>
            </w:r>
          </w:p>
        </w:tc>
      </w:tr>
      <w:tr w:rsidR="005973DA" w14:paraId="6E562EE6" w14:textId="77777777" w:rsidTr="00D419D2">
        <w:trPr>
          <w:gridAfter w:val="1"/>
          <w:wAfter w:w="99" w:type="dxa"/>
          <w:trHeight w:val="627"/>
          <w:jc w:val="center"/>
        </w:trPr>
        <w:tc>
          <w:tcPr>
            <w:cnfStyle w:val="001000000000" w:firstRow="0" w:lastRow="0" w:firstColumn="1" w:lastColumn="0" w:oddVBand="0" w:evenVBand="0" w:oddHBand="0" w:evenHBand="0" w:firstRowFirstColumn="0" w:firstRowLastColumn="0" w:lastRowFirstColumn="0" w:lastRowLastColumn="0"/>
            <w:tcW w:w="1216" w:type="dxa"/>
            <w:vMerge/>
          </w:tcPr>
          <w:p w14:paraId="3FF778E6" w14:textId="77777777" w:rsidR="005973DA" w:rsidRDefault="005973DA">
            <w:pPr>
              <w:pStyle w:val="a6"/>
              <w:widowControl w:val="0"/>
              <w:rPr>
                <w:rFonts w:ascii="仿宋" w:eastAsia="仿宋" w:hAnsi="仿宋" w:cs="Arial"/>
                <w:b w:val="0"/>
                <w:bCs w:val="0"/>
                <w:color w:val="000000"/>
                <w:kern w:val="24"/>
              </w:rPr>
            </w:pPr>
          </w:p>
        </w:tc>
        <w:tc>
          <w:tcPr>
            <w:tcW w:w="3686" w:type="dxa"/>
            <w:tcBorders>
              <w:top w:val="nil"/>
              <w:bottom w:val="nil"/>
            </w:tcBorders>
          </w:tcPr>
          <w:p w14:paraId="13E5D9F6"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生产企业在国家工业和信息化部医药工业百强榜</w:t>
            </w:r>
          </w:p>
        </w:tc>
        <w:tc>
          <w:tcPr>
            <w:tcW w:w="707" w:type="dxa"/>
            <w:tcBorders>
              <w:top w:val="nil"/>
              <w:bottom w:val="nil"/>
            </w:tcBorders>
          </w:tcPr>
          <w:p w14:paraId="73E77400"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2</w:t>
            </w:r>
          </w:p>
        </w:tc>
        <w:tc>
          <w:tcPr>
            <w:tcW w:w="1229" w:type="dxa"/>
            <w:tcBorders>
              <w:top w:val="nil"/>
              <w:bottom w:val="nil"/>
            </w:tcBorders>
          </w:tcPr>
          <w:p w14:paraId="115A28B4"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nil"/>
            </w:tcBorders>
          </w:tcPr>
          <w:p w14:paraId="4AD828E1"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nil"/>
            </w:tcBorders>
          </w:tcPr>
          <w:p w14:paraId="61A50F0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12" w:type="dxa"/>
            <w:tcBorders>
              <w:top w:val="nil"/>
              <w:bottom w:val="nil"/>
            </w:tcBorders>
          </w:tcPr>
          <w:p w14:paraId="143DC6A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nil"/>
            </w:tcBorders>
          </w:tcPr>
          <w:p w14:paraId="20FB937F"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243F6B2D" w14:textId="77777777" w:rsidTr="00D419D2">
        <w:trPr>
          <w:gridAfter w:val="1"/>
          <w:wAfter w:w="99" w:type="dxa"/>
          <w:trHeight w:val="347"/>
          <w:jc w:val="center"/>
        </w:trPr>
        <w:tc>
          <w:tcPr>
            <w:cnfStyle w:val="001000000000" w:firstRow="0" w:lastRow="0" w:firstColumn="1" w:lastColumn="0" w:oddVBand="0" w:evenVBand="0" w:oddHBand="0" w:evenHBand="0" w:firstRowFirstColumn="0" w:firstRowLastColumn="0" w:lastRowFirstColumn="0" w:lastRowLastColumn="0"/>
            <w:tcW w:w="1216" w:type="dxa"/>
            <w:vMerge/>
            <w:tcBorders>
              <w:bottom w:val="single" w:sz="4" w:space="0" w:color="auto"/>
            </w:tcBorders>
          </w:tcPr>
          <w:p w14:paraId="7B521D7F" w14:textId="77777777" w:rsidR="005973DA" w:rsidRDefault="005973DA">
            <w:pPr>
              <w:pStyle w:val="a6"/>
              <w:widowControl w:val="0"/>
              <w:rPr>
                <w:rFonts w:ascii="仿宋" w:eastAsia="仿宋" w:hAnsi="仿宋" w:cs="Arial"/>
                <w:b w:val="0"/>
                <w:bCs w:val="0"/>
                <w:color w:val="000000"/>
                <w:kern w:val="24"/>
              </w:rPr>
            </w:pPr>
          </w:p>
        </w:tc>
        <w:tc>
          <w:tcPr>
            <w:tcW w:w="3686" w:type="dxa"/>
            <w:tcBorders>
              <w:top w:val="nil"/>
              <w:bottom w:val="single" w:sz="4" w:space="0" w:color="auto"/>
            </w:tcBorders>
          </w:tcPr>
          <w:p w14:paraId="1842795D" w14:textId="77777777" w:rsidR="005973DA" w:rsidRDefault="005973DA">
            <w:pPr>
              <w:pStyle w:val="a6"/>
              <w:widowControl w:val="0"/>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其他</w:t>
            </w:r>
            <w:r>
              <w:rPr>
                <w:rFonts w:ascii="仿宋" w:eastAsia="仿宋" w:hAnsi="仿宋" w:cs="Arial" w:hint="eastAsia"/>
                <w:bCs/>
                <w:color w:val="000000"/>
                <w:kern w:val="24"/>
              </w:rPr>
              <w:t>企业</w:t>
            </w:r>
          </w:p>
        </w:tc>
        <w:tc>
          <w:tcPr>
            <w:tcW w:w="707" w:type="dxa"/>
            <w:tcBorders>
              <w:top w:val="nil"/>
              <w:bottom w:val="single" w:sz="4" w:space="0" w:color="auto"/>
            </w:tcBorders>
          </w:tcPr>
          <w:p w14:paraId="4936B1BC"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r>
              <w:rPr>
                <w:rFonts w:ascii="仿宋" w:eastAsia="仿宋" w:hAnsi="仿宋" w:cs="Arial"/>
                <w:bCs/>
                <w:color w:val="000000"/>
                <w:kern w:val="24"/>
              </w:rPr>
              <w:t>1</w:t>
            </w:r>
          </w:p>
        </w:tc>
        <w:tc>
          <w:tcPr>
            <w:tcW w:w="1229" w:type="dxa"/>
            <w:tcBorders>
              <w:top w:val="nil"/>
              <w:bottom w:val="single" w:sz="4" w:space="0" w:color="auto"/>
            </w:tcBorders>
          </w:tcPr>
          <w:p w14:paraId="524D680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992" w:type="dxa"/>
            <w:tcBorders>
              <w:top w:val="nil"/>
              <w:bottom w:val="single" w:sz="4" w:space="0" w:color="auto"/>
            </w:tcBorders>
          </w:tcPr>
          <w:p w14:paraId="7E9D334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51" w:type="dxa"/>
            <w:tcBorders>
              <w:top w:val="nil"/>
              <w:bottom w:val="single" w:sz="4" w:space="0" w:color="auto"/>
            </w:tcBorders>
          </w:tcPr>
          <w:p w14:paraId="6FC611D9"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w:t>
            </w:r>
          </w:p>
        </w:tc>
        <w:tc>
          <w:tcPr>
            <w:tcW w:w="912" w:type="dxa"/>
            <w:tcBorders>
              <w:top w:val="nil"/>
              <w:bottom w:val="single" w:sz="4" w:space="0" w:color="auto"/>
            </w:tcBorders>
          </w:tcPr>
          <w:p w14:paraId="1CA79BDC"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c>
          <w:tcPr>
            <w:tcW w:w="844" w:type="dxa"/>
            <w:tcBorders>
              <w:top w:val="nil"/>
              <w:bottom w:val="single" w:sz="4" w:space="0" w:color="auto"/>
            </w:tcBorders>
          </w:tcPr>
          <w:p w14:paraId="6512FB4B"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p>
        </w:tc>
      </w:tr>
      <w:tr w:rsidR="005973DA" w14:paraId="46DF958E" w14:textId="77777777" w:rsidTr="00D419D2">
        <w:trPr>
          <w:gridAfter w:val="1"/>
          <w:wAfter w:w="99" w:type="dxa"/>
          <w:trHeight w:val="80"/>
          <w:jc w:val="center"/>
        </w:trPr>
        <w:tc>
          <w:tcPr>
            <w:cnfStyle w:val="001000000000" w:firstRow="0" w:lastRow="0" w:firstColumn="1" w:lastColumn="0" w:oddVBand="0" w:evenVBand="0" w:oddHBand="0" w:evenHBand="0" w:firstRowFirstColumn="0" w:firstRowLastColumn="0" w:lastRowFirstColumn="0" w:lastRowLastColumn="0"/>
            <w:tcW w:w="4902" w:type="dxa"/>
            <w:gridSpan w:val="2"/>
            <w:tcBorders>
              <w:top w:val="single" w:sz="4" w:space="0" w:color="auto"/>
            </w:tcBorders>
          </w:tcPr>
          <w:p w14:paraId="2FFF6BA6" w14:textId="77777777" w:rsidR="005973DA" w:rsidRDefault="005973DA">
            <w:pPr>
              <w:pStyle w:val="a6"/>
              <w:widowControl w:val="0"/>
              <w:rPr>
                <w:rFonts w:ascii="仿宋" w:eastAsia="仿宋" w:hAnsi="仿宋" w:cs="Arial"/>
                <w:bCs w:val="0"/>
                <w:color w:val="000000"/>
                <w:kern w:val="24"/>
              </w:rPr>
            </w:pPr>
            <w:r>
              <w:rPr>
                <w:rFonts w:ascii="仿宋" w:eastAsia="仿宋" w:hAnsi="仿宋" w:cs="Arial" w:hint="eastAsia"/>
                <w:b w:val="0"/>
                <w:bCs w:val="0"/>
                <w:color w:val="000000"/>
                <w:kern w:val="24"/>
              </w:rPr>
              <w:t>其他属性得分</w:t>
            </w:r>
          </w:p>
        </w:tc>
        <w:tc>
          <w:tcPr>
            <w:tcW w:w="707" w:type="dxa"/>
            <w:tcBorders>
              <w:top w:val="single" w:sz="4" w:space="0" w:color="auto"/>
            </w:tcBorders>
          </w:tcPr>
          <w:p w14:paraId="74D19206" w14:textId="77777777" w:rsidR="005973DA" w:rsidRDefault="005973DA" w:rsidP="0019757D">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bCs/>
                <w:color w:val="000000"/>
                <w:kern w:val="24"/>
              </w:rPr>
            </w:pPr>
          </w:p>
        </w:tc>
        <w:tc>
          <w:tcPr>
            <w:tcW w:w="1229" w:type="dxa"/>
            <w:tcBorders>
              <w:top w:val="single" w:sz="4" w:space="0" w:color="auto"/>
            </w:tcBorders>
          </w:tcPr>
          <w:p w14:paraId="26DBDE67"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16</w:t>
            </w:r>
          </w:p>
        </w:tc>
        <w:tc>
          <w:tcPr>
            <w:tcW w:w="992" w:type="dxa"/>
            <w:tcBorders>
              <w:top w:val="single" w:sz="4" w:space="0" w:color="auto"/>
            </w:tcBorders>
          </w:tcPr>
          <w:p w14:paraId="5BEFD063"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16</w:t>
            </w:r>
          </w:p>
        </w:tc>
        <w:tc>
          <w:tcPr>
            <w:tcW w:w="851" w:type="dxa"/>
            <w:tcBorders>
              <w:top w:val="single" w:sz="4" w:space="0" w:color="auto"/>
            </w:tcBorders>
          </w:tcPr>
          <w:p w14:paraId="1A1A3DEF"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9.5</w:t>
            </w:r>
          </w:p>
        </w:tc>
        <w:tc>
          <w:tcPr>
            <w:tcW w:w="912" w:type="dxa"/>
            <w:tcBorders>
              <w:top w:val="single" w:sz="4" w:space="0" w:color="auto"/>
            </w:tcBorders>
          </w:tcPr>
          <w:p w14:paraId="7BC6B6BD"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13</w:t>
            </w:r>
          </w:p>
        </w:tc>
        <w:tc>
          <w:tcPr>
            <w:tcW w:w="844" w:type="dxa"/>
            <w:tcBorders>
              <w:top w:val="single" w:sz="4" w:space="0" w:color="auto"/>
            </w:tcBorders>
          </w:tcPr>
          <w:p w14:paraId="115D645A" w14:textId="77777777" w:rsidR="005973DA" w:rsidRPr="0019757D" w:rsidRDefault="005973DA" w:rsidP="0019757D">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19757D">
              <w:rPr>
                <w:rFonts w:ascii="仿宋" w:eastAsia="仿宋" w:hAnsi="仿宋" w:hint="eastAsia"/>
                <w:color w:val="000000"/>
                <w:sz w:val="24"/>
                <w:szCs w:val="24"/>
              </w:rPr>
              <w:t>15</w:t>
            </w:r>
          </w:p>
        </w:tc>
      </w:tr>
    </w:tbl>
    <w:p w14:paraId="0A793FA8" w14:textId="77777777" w:rsidR="009F1287" w:rsidRDefault="009F1287">
      <w:pPr>
        <w:ind w:firstLineChars="200" w:firstLine="562"/>
        <w:rPr>
          <w:rFonts w:ascii="仿宋" w:eastAsia="仿宋" w:hAnsi="仿宋"/>
          <w:b/>
          <w:bCs/>
          <w:sz w:val="28"/>
          <w:szCs w:val="28"/>
        </w:rPr>
      </w:pPr>
    </w:p>
    <w:p w14:paraId="688BC60D"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t>五、</w:t>
      </w:r>
      <w:r w:rsidR="007318EF" w:rsidRPr="007318EF">
        <w:rPr>
          <w:rFonts w:ascii="仿宋" w:eastAsia="仿宋" w:hAnsi="仿宋" w:hint="eastAsia"/>
          <w:b/>
          <w:bCs/>
          <w:sz w:val="28"/>
          <w:szCs w:val="28"/>
        </w:rPr>
        <w:t>抗HBV核苷（酸）类似物</w:t>
      </w:r>
      <w:r>
        <w:rPr>
          <w:rFonts w:ascii="仿宋" w:eastAsia="仿宋" w:hAnsi="仿宋" w:hint="eastAsia"/>
          <w:b/>
          <w:bCs/>
          <w:sz w:val="28"/>
          <w:szCs w:val="28"/>
        </w:rPr>
        <w:t>五维度总体评分结果总结</w:t>
      </w:r>
    </w:p>
    <w:p w14:paraId="5539DF80" w14:textId="77777777" w:rsidR="009F1287" w:rsidRDefault="007B7BC5">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上述药物评价</w:t>
      </w:r>
      <w:r>
        <w:rPr>
          <w:rFonts w:ascii="仿宋" w:eastAsia="仿宋" w:hAnsi="仿宋"/>
          <w:color w:val="000000" w:themeColor="text1"/>
          <w:sz w:val="28"/>
          <w:szCs w:val="28"/>
        </w:rPr>
        <w:t>，</w:t>
      </w:r>
      <w:r>
        <w:rPr>
          <w:rFonts w:ascii="仿宋" w:eastAsia="仿宋" w:hAnsi="仿宋" w:hint="eastAsia"/>
          <w:color w:val="000000" w:themeColor="text1"/>
          <w:sz w:val="28"/>
          <w:szCs w:val="28"/>
        </w:rPr>
        <w:t>运用</w:t>
      </w:r>
      <w:r>
        <w:rPr>
          <w:rFonts w:ascii="仿宋" w:eastAsia="仿宋" w:hAnsi="仿宋"/>
          <w:color w:val="000000" w:themeColor="text1"/>
          <w:sz w:val="28"/>
          <w:szCs w:val="28"/>
        </w:rPr>
        <w:t>《</w:t>
      </w:r>
      <w:r>
        <w:rPr>
          <w:rFonts w:ascii="仿宋" w:eastAsia="仿宋" w:hAnsi="仿宋" w:hint="eastAsia"/>
          <w:color w:val="000000" w:themeColor="text1"/>
          <w:sz w:val="28"/>
          <w:szCs w:val="28"/>
        </w:rPr>
        <w:t>中国医疗机构药品评价与遴选快速指南</w:t>
      </w:r>
      <w:r>
        <w:rPr>
          <w:rFonts w:ascii="仿宋" w:eastAsia="仿宋" w:hAnsi="仿宋"/>
          <w:color w:val="000000" w:themeColor="text1"/>
          <w:sz w:val="28"/>
          <w:szCs w:val="28"/>
        </w:rPr>
        <w:t>》</w:t>
      </w:r>
      <w:r w:rsidR="00BC065F">
        <w:rPr>
          <w:rFonts w:ascii="仿宋" w:eastAsia="仿宋" w:hAnsi="仿宋"/>
          <w:color w:val="000000" w:themeColor="text1"/>
          <w:sz w:val="28"/>
          <w:szCs w:val="28"/>
        </w:rPr>
        <w:t>多属性评分工具，</w:t>
      </w:r>
      <w:r w:rsidR="007318EF">
        <w:rPr>
          <w:rFonts w:ascii="仿宋" w:eastAsia="仿宋" w:hAnsi="仿宋" w:hint="eastAsia"/>
          <w:color w:val="000000" w:themeColor="text1"/>
          <w:sz w:val="28"/>
          <w:szCs w:val="28"/>
        </w:rPr>
        <w:t>对药品</w:t>
      </w:r>
      <w:r>
        <w:rPr>
          <w:rFonts w:ascii="仿宋" w:eastAsia="仿宋" w:hAnsi="仿宋" w:hint="eastAsia"/>
          <w:color w:val="000000" w:themeColor="text1"/>
          <w:sz w:val="28"/>
          <w:szCs w:val="28"/>
        </w:rPr>
        <w:t>药学特性、有效性、安全性、经济性</w:t>
      </w:r>
      <w:r w:rsidR="007318EF">
        <w:rPr>
          <w:rFonts w:ascii="仿宋" w:eastAsia="仿宋" w:hAnsi="仿宋" w:hint="eastAsia"/>
          <w:color w:val="000000" w:themeColor="text1"/>
          <w:sz w:val="28"/>
          <w:szCs w:val="28"/>
        </w:rPr>
        <w:t>及</w:t>
      </w:r>
      <w:r>
        <w:rPr>
          <w:rFonts w:ascii="仿宋" w:eastAsia="仿宋" w:hAnsi="仿宋" w:hint="eastAsia"/>
          <w:color w:val="000000" w:themeColor="text1"/>
          <w:sz w:val="28"/>
          <w:szCs w:val="28"/>
        </w:rPr>
        <w:t>其他属性</w:t>
      </w:r>
      <w:r w:rsidR="007318EF">
        <w:rPr>
          <w:rFonts w:ascii="仿宋" w:eastAsia="仿宋" w:hAnsi="仿宋" w:hint="eastAsia"/>
          <w:color w:val="000000" w:themeColor="text1"/>
          <w:sz w:val="28"/>
          <w:szCs w:val="28"/>
        </w:rPr>
        <w:t>五大方面进行多维度</w:t>
      </w:r>
      <w:r>
        <w:rPr>
          <w:rFonts w:ascii="仿宋" w:eastAsia="仿宋" w:hAnsi="仿宋" w:hint="eastAsia"/>
          <w:color w:val="000000" w:themeColor="text1"/>
          <w:sz w:val="28"/>
          <w:szCs w:val="28"/>
        </w:rPr>
        <w:t>量化评分，</w:t>
      </w:r>
      <w:r w:rsidR="007318EF">
        <w:rPr>
          <w:rFonts w:ascii="仿宋" w:eastAsia="仿宋" w:hAnsi="仿宋" w:hint="eastAsia"/>
          <w:sz w:val="28"/>
          <w:szCs w:val="28"/>
        </w:rPr>
        <w:t>为</w:t>
      </w:r>
      <w:r w:rsidR="00926FDD">
        <w:rPr>
          <w:rFonts w:ascii="仿宋" w:eastAsia="仿宋" w:hAnsi="仿宋" w:hint="eastAsia"/>
          <w:sz w:val="28"/>
          <w:szCs w:val="28"/>
        </w:rPr>
        <w:t>医疗</w:t>
      </w:r>
      <w:r w:rsidR="007318EF">
        <w:rPr>
          <w:rFonts w:ascii="仿宋" w:eastAsia="仿宋" w:hAnsi="仿宋" w:hint="eastAsia"/>
          <w:sz w:val="28"/>
          <w:szCs w:val="28"/>
        </w:rPr>
        <w:t>机构遴选药物与促进临床合理用药提供参考依据。</w:t>
      </w:r>
    </w:p>
    <w:p w14:paraId="2840183A" w14:textId="77777777" w:rsidR="009F1287" w:rsidRDefault="007318EF" w:rsidP="007318EF">
      <w:pPr>
        <w:ind w:firstLineChars="200" w:firstLine="560"/>
        <w:rPr>
          <w:rFonts w:ascii="仿宋" w:eastAsia="仿宋" w:hAnsi="仿宋"/>
          <w:color w:val="000000" w:themeColor="text1"/>
          <w:sz w:val="28"/>
          <w:szCs w:val="28"/>
        </w:rPr>
      </w:pPr>
      <w:r w:rsidRPr="007318EF">
        <w:rPr>
          <w:rFonts w:ascii="仿宋" w:eastAsia="仿宋" w:hAnsi="仿宋" w:hint="eastAsia"/>
          <w:color w:val="000000" w:themeColor="text1"/>
          <w:sz w:val="28"/>
          <w:szCs w:val="28"/>
        </w:rPr>
        <w:t>抗HBV核苷（酸）类似物</w:t>
      </w:r>
      <w:r>
        <w:rPr>
          <w:rFonts w:ascii="仿宋" w:eastAsia="仿宋" w:hAnsi="仿宋" w:hint="eastAsia"/>
          <w:color w:val="000000" w:themeColor="text1"/>
          <w:sz w:val="28"/>
          <w:szCs w:val="28"/>
        </w:rPr>
        <w:t>药物</w:t>
      </w:r>
      <w:r w:rsidR="007B7BC5">
        <w:rPr>
          <w:rFonts w:ascii="仿宋" w:eastAsia="仿宋" w:hAnsi="仿宋" w:hint="eastAsia"/>
          <w:color w:val="000000" w:themeColor="text1"/>
          <w:sz w:val="28"/>
          <w:szCs w:val="28"/>
        </w:rPr>
        <w:t>评价结果显示</w:t>
      </w:r>
      <w:r w:rsidR="007B7BC5">
        <w:rPr>
          <w:rFonts w:ascii="仿宋" w:eastAsia="仿宋" w:hAnsi="仿宋"/>
          <w:color w:val="000000" w:themeColor="text1"/>
          <w:sz w:val="28"/>
          <w:szCs w:val="28"/>
        </w:rPr>
        <w:t>，</w:t>
      </w:r>
      <w:r w:rsidR="00094532" w:rsidRPr="00094532">
        <w:rPr>
          <w:rFonts w:ascii="仿宋" w:eastAsia="仿宋" w:hAnsi="仿宋" w:hint="eastAsia"/>
          <w:color w:val="000000" w:themeColor="text1"/>
          <w:sz w:val="28"/>
          <w:szCs w:val="28"/>
        </w:rPr>
        <w:t>富马酸替诺福韦二</w:t>
      </w:r>
      <w:proofErr w:type="gramStart"/>
      <w:r w:rsidR="00094532" w:rsidRPr="00094532">
        <w:rPr>
          <w:rFonts w:ascii="仿宋" w:eastAsia="仿宋" w:hAnsi="仿宋" w:hint="eastAsia"/>
          <w:color w:val="000000" w:themeColor="text1"/>
          <w:sz w:val="28"/>
          <w:szCs w:val="28"/>
        </w:rPr>
        <w:t>吡呋</w:t>
      </w:r>
      <w:proofErr w:type="gramEnd"/>
      <w:r w:rsidR="00094532" w:rsidRPr="00094532">
        <w:rPr>
          <w:rFonts w:ascii="仿宋" w:eastAsia="仿宋" w:hAnsi="仿宋" w:hint="eastAsia"/>
          <w:color w:val="000000" w:themeColor="text1"/>
          <w:sz w:val="28"/>
          <w:szCs w:val="28"/>
        </w:rPr>
        <w:t>酯</w:t>
      </w:r>
      <w:r w:rsidR="007B7BC5">
        <w:rPr>
          <w:rFonts w:ascii="仿宋" w:eastAsia="仿宋" w:hAnsi="仿宋" w:hint="eastAsia"/>
          <w:color w:val="000000" w:themeColor="text1"/>
          <w:sz w:val="28"/>
          <w:szCs w:val="28"/>
        </w:rPr>
        <w:t>得分</w:t>
      </w:r>
      <w:r w:rsidR="007B7BC5">
        <w:rPr>
          <w:rFonts w:ascii="仿宋" w:eastAsia="仿宋" w:hAnsi="仿宋"/>
          <w:color w:val="000000" w:themeColor="text1"/>
          <w:sz w:val="28"/>
          <w:szCs w:val="28"/>
        </w:rPr>
        <w:t>8</w:t>
      </w:r>
      <w:r w:rsidR="00094532">
        <w:rPr>
          <w:rFonts w:ascii="仿宋" w:eastAsia="仿宋" w:hAnsi="仿宋" w:hint="eastAsia"/>
          <w:color w:val="000000" w:themeColor="text1"/>
          <w:sz w:val="28"/>
          <w:szCs w:val="28"/>
        </w:rPr>
        <w:t>2.9</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在</w:t>
      </w:r>
      <w:r w:rsidR="00094532">
        <w:rPr>
          <w:rFonts w:ascii="仿宋" w:eastAsia="仿宋" w:hAnsi="仿宋" w:hint="eastAsia"/>
          <w:color w:val="000000" w:themeColor="text1"/>
          <w:sz w:val="28"/>
          <w:szCs w:val="28"/>
        </w:rPr>
        <w:t>5个</w:t>
      </w:r>
      <w:r w:rsidR="00094532" w:rsidRPr="00094532">
        <w:rPr>
          <w:rFonts w:ascii="仿宋" w:eastAsia="仿宋" w:hAnsi="仿宋" w:hint="eastAsia"/>
          <w:color w:val="000000" w:themeColor="text1"/>
          <w:sz w:val="28"/>
          <w:szCs w:val="28"/>
        </w:rPr>
        <w:t>药物中</w:t>
      </w:r>
      <w:r w:rsidR="007B7BC5">
        <w:rPr>
          <w:rFonts w:ascii="仿宋" w:eastAsia="仿宋" w:hAnsi="仿宋" w:hint="eastAsia"/>
          <w:color w:val="000000" w:themeColor="text1"/>
          <w:sz w:val="28"/>
          <w:szCs w:val="28"/>
        </w:rPr>
        <w:t>得分最高</w:t>
      </w:r>
      <w:r w:rsidR="007B7BC5">
        <w:rPr>
          <w:rFonts w:ascii="仿宋" w:eastAsia="仿宋" w:hAnsi="仿宋"/>
          <w:color w:val="000000" w:themeColor="text1"/>
          <w:sz w:val="28"/>
          <w:szCs w:val="28"/>
        </w:rPr>
        <w:t>，</w:t>
      </w:r>
      <w:r w:rsidR="00094532">
        <w:rPr>
          <w:rFonts w:ascii="仿宋" w:eastAsia="仿宋" w:hAnsi="仿宋"/>
          <w:color w:val="000000" w:themeColor="text1"/>
          <w:sz w:val="28"/>
          <w:szCs w:val="28"/>
        </w:rPr>
        <w:t>主要</w:t>
      </w:r>
      <w:r w:rsidR="007B7BC5">
        <w:rPr>
          <w:rFonts w:ascii="仿宋" w:eastAsia="仿宋" w:hAnsi="仿宋" w:hint="eastAsia"/>
          <w:color w:val="000000" w:themeColor="text1"/>
          <w:sz w:val="28"/>
          <w:szCs w:val="28"/>
        </w:rPr>
        <w:t>得益于</w:t>
      </w:r>
      <w:r w:rsidR="00094532">
        <w:rPr>
          <w:rFonts w:ascii="仿宋" w:eastAsia="仿宋" w:hAnsi="仿宋" w:hint="eastAsia"/>
          <w:color w:val="000000" w:themeColor="text1"/>
          <w:sz w:val="28"/>
          <w:szCs w:val="28"/>
        </w:rPr>
        <w:t>其</w:t>
      </w:r>
      <w:r w:rsidR="007B7BC5">
        <w:rPr>
          <w:rFonts w:ascii="仿宋" w:eastAsia="仿宋" w:hAnsi="仿宋"/>
          <w:color w:val="000000" w:themeColor="text1"/>
          <w:sz w:val="28"/>
          <w:szCs w:val="28"/>
        </w:rPr>
        <w:t>在</w:t>
      </w:r>
      <w:r w:rsidR="007B7BC5">
        <w:rPr>
          <w:rFonts w:ascii="仿宋" w:eastAsia="仿宋" w:hAnsi="仿宋" w:hint="eastAsia"/>
          <w:color w:val="000000" w:themeColor="text1"/>
          <w:sz w:val="28"/>
          <w:szCs w:val="28"/>
        </w:rPr>
        <w:t>药学特性</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有效性</w:t>
      </w:r>
      <w:r w:rsidR="007B7BC5">
        <w:rPr>
          <w:rFonts w:ascii="仿宋" w:eastAsia="仿宋" w:hAnsi="仿宋"/>
          <w:color w:val="000000" w:themeColor="text1"/>
          <w:sz w:val="28"/>
          <w:szCs w:val="28"/>
        </w:rPr>
        <w:t>、</w:t>
      </w:r>
      <w:r w:rsidR="00094532">
        <w:rPr>
          <w:rFonts w:ascii="仿宋" w:eastAsia="仿宋" w:hAnsi="仿宋" w:hint="eastAsia"/>
          <w:color w:val="000000" w:themeColor="text1"/>
          <w:sz w:val="28"/>
          <w:szCs w:val="28"/>
        </w:rPr>
        <w:t>经济性</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其他属性</w:t>
      </w:r>
      <w:r w:rsidR="007B7BC5">
        <w:rPr>
          <w:rFonts w:ascii="仿宋" w:eastAsia="仿宋" w:hAnsi="仿宋"/>
          <w:color w:val="000000" w:themeColor="text1"/>
          <w:sz w:val="28"/>
          <w:szCs w:val="28"/>
        </w:rPr>
        <w:t>4</w:t>
      </w:r>
      <w:r w:rsidR="007B7BC5">
        <w:rPr>
          <w:rFonts w:ascii="仿宋" w:eastAsia="仿宋" w:hAnsi="仿宋" w:hint="eastAsia"/>
          <w:color w:val="000000" w:themeColor="text1"/>
          <w:sz w:val="28"/>
          <w:szCs w:val="28"/>
        </w:rPr>
        <w:t>方面的优势</w:t>
      </w:r>
      <w:r w:rsidR="007B7BC5">
        <w:rPr>
          <w:rFonts w:ascii="仿宋" w:eastAsia="仿宋" w:hAnsi="仿宋"/>
          <w:color w:val="000000" w:themeColor="text1"/>
          <w:sz w:val="28"/>
          <w:szCs w:val="28"/>
        </w:rPr>
        <w:t>。</w:t>
      </w:r>
      <w:r w:rsidR="00094532">
        <w:rPr>
          <w:rFonts w:ascii="仿宋" w:eastAsia="仿宋" w:hAnsi="仿宋" w:hint="eastAsia"/>
          <w:color w:val="000000" w:themeColor="text1"/>
          <w:sz w:val="28"/>
          <w:szCs w:val="28"/>
        </w:rPr>
        <w:t>其他药物</w:t>
      </w:r>
      <w:r w:rsidR="007B7BC5">
        <w:rPr>
          <w:rFonts w:ascii="仿宋" w:eastAsia="仿宋" w:hAnsi="仿宋" w:hint="eastAsia"/>
          <w:color w:val="000000" w:themeColor="text1"/>
          <w:sz w:val="28"/>
          <w:szCs w:val="28"/>
        </w:rPr>
        <w:t>排名依次为</w:t>
      </w:r>
      <w:r w:rsidR="00094532">
        <w:rPr>
          <w:rFonts w:ascii="仿宋" w:eastAsia="仿宋" w:hAnsi="仿宋" w:hint="eastAsia"/>
          <w:color w:val="000000" w:themeColor="text1"/>
          <w:sz w:val="28"/>
          <w:szCs w:val="28"/>
        </w:rPr>
        <w:t>恩</w:t>
      </w:r>
      <w:proofErr w:type="gramStart"/>
      <w:r w:rsidR="00094532">
        <w:rPr>
          <w:rFonts w:ascii="仿宋" w:eastAsia="仿宋" w:hAnsi="仿宋" w:hint="eastAsia"/>
          <w:color w:val="000000" w:themeColor="text1"/>
          <w:sz w:val="28"/>
          <w:szCs w:val="28"/>
        </w:rPr>
        <w:t>替卡韦</w:t>
      </w:r>
      <w:proofErr w:type="gramEnd"/>
      <w:r w:rsidR="00094532">
        <w:rPr>
          <w:rFonts w:ascii="仿宋" w:eastAsia="仿宋" w:hAnsi="仿宋" w:hint="eastAsia"/>
          <w:color w:val="000000" w:themeColor="text1"/>
          <w:sz w:val="28"/>
          <w:szCs w:val="28"/>
        </w:rPr>
        <w:t>、</w:t>
      </w:r>
      <w:r w:rsidR="00094532" w:rsidRPr="00094532">
        <w:rPr>
          <w:rFonts w:ascii="仿宋" w:eastAsia="仿宋" w:hAnsi="仿宋" w:hint="eastAsia"/>
          <w:color w:val="000000" w:themeColor="text1"/>
          <w:sz w:val="28"/>
          <w:szCs w:val="28"/>
        </w:rPr>
        <w:t>富马酸丙</w:t>
      </w:r>
      <w:proofErr w:type="gramStart"/>
      <w:r w:rsidR="00094532" w:rsidRPr="00094532">
        <w:rPr>
          <w:rFonts w:ascii="仿宋" w:eastAsia="仿宋" w:hAnsi="仿宋" w:hint="eastAsia"/>
          <w:color w:val="000000" w:themeColor="text1"/>
          <w:sz w:val="28"/>
          <w:szCs w:val="28"/>
        </w:rPr>
        <w:t>酚</w:t>
      </w:r>
      <w:proofErr w:type="gramEnd"/>
      <w:r w:rsidR="00094532" w:rsidRPr="00094532">
        <w:rPr>
          <w:rFonts w:ascii="仿宋" w:eastAsia="仿宋" w:hAnsi="仿宋" w:hint="eastAsia"/>
          <w:color w:val="000000" w:themeColor="text1"/>
          <w:sz w:val="28"/>
          <w:szCs w:val="28"/>
        </w:rPr>
        <w:t>替诺福韦、拉米夫定和替</w:t>
      </w:r>
      <w:proofErr w:type="gramStart"/>
      <w:r w:rsidR="00094532" w:rsidRPr="00094532">
        <w:rPr>
          <w:rFonts w:ascii="仿宋" w:eastAsia="仿宋" w:hAnsi="仿宋" w:hint="eastAsia"/>
          <w:color w:val="000000" w:themeColor="text1"/>
          <w:sz w:val="28"/>
          <w:szCs w:val="28"/>
        </w:rPr>
        <w:t>比夫定</w:t>
      </w:r>
      <w:proofErr w:type="gramEnd"/>
      <w:r w:rsidR="00094532" w:rsidRPr="00094532">
        <w:rPr>
          <w:rFonts w:ascii="仿宋" w:eastAsia="仿宋" w:hAnsi="仿宋" w:hint="eastAsia"/>
          <w:color w:val="000000" w:themeColor="text1"/>
          <w:sz w:val="28"/>
          <w:szCs w:val="28"/>
        </w:rPr>
        <w:t>。</w:t>
      </w:r>
    </w:p>
    <w:p w14:paraId="3DEE4409" w14:textId="77777777" w:rsidR="009F1287" w:rsidRDefault="00094532">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根据评价结果，在</w:t>
      </w:r>
      <w:r w:rsidR="007B7BC5">
        <w:rPr>
          <w:rFonts w:ascii="仿宋" w:eastAsia="仿宋" w:hAnsi="仿宋" w:hint="eastAsia"/>
          <w:color w:val="000000" w:themeColor="text1"/>
          <w:sz w:val="28"/>
          <w:szCs w:val="28"/>
        </w:rPr>
        <w:t>新</w:t>
      </w:r>
      <w:r>
        <w:rPr>
          <w:rFonts w:ascii="仿宋" w:eastAsia="仿宋" w:hAnsi="仿宋" w:hint="eastAsia"/>
          <w:color w:val="000000" w:themeColor="text1"/>
          <w:sz w:val="28"/>
          <w:szCs w:val="28"/>
        </w:rPr>
        <w:t>品种</w:t>
      </w:r>
      <w:r w:rsidR="007B7BC5">
        <w:rPr>
          <w:rFonts w:ascii="仿宋" w:eastAsia="仿宋" w:hAnsi="仿宋" w:hint="eastAsia"/>
          <w:color w:val="000000" w:themeColor="text1"/>
          <w:sz w:val="28"/>
          <w:szCs w:val="28"/>
        </w:rPr>
        <w:t>引进时</w:t>
      </w:r>
      <w:r w:rsidR="007B7BC5">
        <w:rPr>
          <w:rFonts w:ascii="仿宋" w:eastAsia="仿宋" w:hAnsi="仿宋"/>
          <w:color w:val="000000" w:themeColor="text1"/>
          <w:sz w:val="28"/>
          <w:szCs w:val="28"/>
        </w:rPr>
        <w:t>，</w:t>
      </w:r>
      <w:r w:rsidRPr="00094532">
        <w:rPr>
          <w:rFonts w:ascii="仿宋" w:eastAsia="仿宋" w:hAnsi="仿宋" w:hint="eastAsia"/>
          <w:color w:val="000000" w:themeColor="text1"/>
          <w:sz w:val="28"/>
          <w:szCs w:val="28"/>
        </w:rPr>
        <w:t>富马酸替诺福韦二</w:t>
      </w:r>
      <w:proofErr w:type="gramStart"/>
      <w:r w:rsidRPr="00094532">
        <w:rPr>
          <w:rFonts w:ascii="仿宋" w:eastAsia="仿宋" w:hAnsi="仿宋" w:hint="eastAsia"/>
          <w:color w:val="000000" w:themeColor="text1"/>
          <w:sz w:val="28"/>
          <w:szCs w:val="28"/>
        </w:rPr>
        <w:t>吡呋</w:t>
      </w:r>
      <w:proofErr w:type="gramEnd"/>
      <w:r w:rsidRPr="00094532">
        <w:rPr>
          <w:rFonts w:ascii="仿宋" w:eastAsia="仿宋" w:hAnsi="仿宋" w:hint="eastAsia"/>
          <w:color w:val="000000" w:themeColor="text1"/>
          <w:sz w:val="28"/>
          <w:szCs w:val="28"/>
        </w:rPr>
        <w:t>酯</w:t>
      </w:r>
      <w:r>
        <w:rPr>
          <w:rFonts w:ascii="仿宋" w:eastAsia="仿宋" w:hAnsi="仿宋" w:hint="eastAsia"/>
          <w:color w:val="000000" w:themeColor="text1"/>
          <w:sz w:val="28"/>
          <w:szCs w:val="28"/>
        </w:rPr>
        <w:t>、恩</w:t>
      </w:r>
      <w:proofErr w:type="gramStart"/>
      <w:r>
        <w:rPr>
          <w:rFonts w:ascii="仿宋" w:eastAsia="仿宋" w:hAnsi="仿宋" w:hint="eastAsia"/>
          <w:color w:val="000000" w:themeColor="text1"/>
          <w:sz w:val="28"/>
          <w:szCs w:val="28"/>
        </w:rPr>
        <w:t>替卡韦</w:t>
      </w:r>
      <w:proofErr w:type="gramEnd"/>
      <w:r>
        <w:rPr>
          <w:rFonts w:ascii="仿宋" w:eastAsia="仿宋" w:hAnsi="仿宋" w:hint="eastAsia"/>
          <w:color w:val="000000" w:themeColor="text1"/>
          <w:sz w:val="28"/>
          <w:szCs w:val="28"/>
        </w:rPr>
        <w:t>和</w:t>
      </w:r>
      <w:r w:rsidRPr="00094532">
        <w:rPr>
          <w:rFonts w:ascii="仿宋" w:eastAsia="仿宋" w:hAnsi="仿宋" w:hint="eastAsia"/>
          <w:color w:val="000000" w:themeColor="text1"/>
          <w:sz w:val="28"/>
          <w:szCs w:val="28"/>
        </w:rPr>
        <w:t>富马酸丙</w:t>
      </w:r>
      <w:proofErr w:type="gramStart"/>
      <w:r w:rsidRPr="00094532">
        <w:rPr>
          <w:rFonts w:ascii="仿宋" w:eastAsia="仿宋" w:hAnsi="仿宋" w:hint="eastAsia"/>
          <w:color w:val="000000" w:themeColor="text1"/>
          <w:sz w:val="28"/>
          <w:szCs w:val="28"/>
        </w:rPr>
        <w:t>酚</w:t>
      </w:r>
      <w:proofErr w:type="gramEnd"/>
      <w:r w:rsidRPr="00094532">
        <w:rPr>
          <w:rFonts w:ascii="仿宋" w:eastAsia="仿宋" w:hAnsi="仿宋" w:hint="eastAsia"/>
          <w:color w:val="000000" w:themeColor="text1"/>
          <w:sz w:val="28"/>
          <w:szCs w:val="28"/>
        </w:rPr>
        <w:t>替诺福韦</w:t>
      </w:r>
      <w:r w:rsidR="007B7BC5">
        <w:rPr>
          <w:rFonts w:ascii="仿宋" w:eastAsia="仿宋" w:hAnsi="仿宋" w:hint="eastAsia"/>
          <w:color w:val="000000" w:themeColor="text1"/>
          <w:sz w:val="28"/>
          <w:szCs w:val="28"/>
        </w:rPr>
        <w:t>为强推荐药品</w:t>
      </w:r>
      <w:r>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在药品</w:t>
      </w:r>
      <w:r w:rsidR="00606CC5">
        <w:rPr>
          <w:rFonts w:ascii="仿宋" w:eastAsia="仿宋" w:hAnsi="仿宋" w:hint="eastAsia"/>
          <w:color w:val="000000" w:themeColor="text1"/>
          <w:sz w:val="28"/>
          <w:szCs w:val="28"/>
        </w:rPr>
        <w:t>调整</w:t>
      </w:r>
      <w:r w:rsidR="007B7BC5">
        <w:rPr>
          <w:rFonts w:ascii="仿宋" w:eastAsia="仿宋" w:hAnsi="仿宋" w:hint="eastAsia"/>
          <w:color w:val="000000" w:themeColor="text1"/>
          <w:sz w:val="28"/>
          <w:szCs w:val="28"/>
        </w:rPr>
        <w:t>时</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如医疗机构</w:t>
      </w:r>
      <w:r w:rsidRPr="007318EF">
        <w:rPr>
          <w:rFonts w:ascii="仿宋" w:eastAsia="仿宋" w:hAnsi="仿宋" w:hint="eastAsia"/>
          <w:color w:val="000000" w:themeColor="text1"/>
          <w:sz w:val="28"/>
          <w:szCs w:val="28"/>
        </w:rPr>
        <w:t>抗HBV核苷（酸）类似物</w:t>
      </w:r>
      <w:r>
        <w:rPr>
          <w:rFonts w:ascii="仿宋" w:eastAsia="仿宋" w:hAnsi="仿宋" w:hint="eastAsia"/>
          <w:color w:val="000000" w:themeColor="text1"/>
          <w:sz w:val="28"/>
          <w:szCs w:val="28"/>
        </w:rPr>
        <w:t>药物</w:t>
      </w:r>
      <w:r w:rsidR="007B7BC5">
        <w:rPr>
          <w:rFonts w:ascii="仿宋" w:eastAsia="仿宋" w:hAnsi="仿宋" w:hint="eastAsia"/>
          <w:color w:val="000000" w:themeColor="text1"/>
          <w:sz w:val="28"/>
          <w:szCs w:val="28"/>
        </w:rPr>
        <w:t>较多</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可</w:t>
      </w:r>
      <w:r>
        <w:rPr>
          <w:rFonts w:ascii="仿宋" w:eastAsia="仿宋" w:hAnsi="仿宋" w:hint="eastAsia"/>
          <w:color w:val="000000" w:themeColor="text1"/>
          <w:sz w:val="28"/>
          <w:szCs w:val="28"/>
        </w:rPr>
        <w:t>参考</w:t>
      </w:r>
      <w:r w:rsidR="007B7BC5">
        <w:rPr>
          <w:rFonts w:ascii="仿宋" w:eastAsia="仿宋" w:hAnsi="仿宋" w:hint="eastAsia"/>
          <w:color w:val="000000" w:themeColor="text1"/>
          <w:sz w:val="28"/>
          <w:szCs w:val="28"/>
        </w:rPr>
        <w:t>得分排名</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进行药物遴选</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得分较低的药品</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建议</w:t>
      </w:r>
      <w:r w:rsidR="00606CC5">
        <w:rPr>
          <w:rFonts w:ascii="仿宋" w:eastAsia="仿宋" w:hAnsi="仿宋" w:hint="eastAsia"/>
          <w:color w:val="000000" w:themeColor="text1"/>
          <w:sz w:val="28"/>
          <w:szCs w:val="28"/>
        </w:rPr>
        <w:t>为</w:t>
      </w:r>
      <w:r w:rsidR="007B7BC5">
        <w:rPr>
          <w:rFonts w:ascii="仿宋" w:eastAsia="仿宋" w:hAnsi="仿宋" w:hint="eastAsia"/>
          <w:color w:val="000000" w:themeColor="text1"/>
          <w:sz w:val="28"/>
          <w:szCs w:val="28"/>
        </w:rPr>
        <w:t>暂时保留或调出</w:t>
      </w:r>
      <w:r w:rsidR="007B7BC5">
        <w:rPr>
          <w:rFonts w:ascii="仿宋" w:eastAsia="仿宋" w:hAnsi="仿宋"/>
          <w:color w:val="000000" w:themeColor="text1"/>
          <w:sz w:val="28"/>
          <w:szCs w:val="28"/>
        </w:rPr>
        <w:t>。</w:t>
      </w:r>
      <w:r w:rsidR="007B7BC5">
        <w:rPr>
          <w:rFonts w:ascii="仿宋" w:eastAsia="仿宋" w:hAnsi="仿宋" w:hint="eastAsia"/>
          <w:color w:val="000000" w:themeColor="text1"/>
          <w:sz w:val="28"/>
          <w:szCs w:val="28"/>
        </w:rPr>
        <w:t>具体打分情况详见表</w:t>
      </w:r>
      <w:r w:rsidR="00BC065F">
        <w:rPr>
          <w:rFonts w:ascii="仿宋" w:eastAsia="仿宋" w:hAnsi="仿宋" w:hint="eastAsia"/>
          <w:color w:val="000000" w:themeColor="text1"/>
          <w:sz w:val="28"/>
          <w:szCs w:val="28"/>
        </w:rPr>
        <w:t>8</w:t>
      </w:r>
      <w:r w:rsidR="007B7BC5">
        <w:rPr>
          <w:rFonts w:ascii="仿宋" w:eastAsia="仿宋" w:hAnsi="仿宋" w:hint="eastAsia"/>
          <w:color w:val="000000" w:themeColor="text1"/>
          <w:sz w:val="28"/>
          <w:szCs w:val="28"/>
        </w:rPr>
        <w:t>。</w:t>
      </w:r>
    </w:p>
    <w:p w14:paraId="78B4D460" w14:textId="77777777" w:rsidR="009F1287" w:rsidRDefault="007B7BC5" w:rsidP="00D93448">
      <w:pPr>
        <w:spacing w:beforeLines="50" w:before="199"/>
        <w:jc w:val="center"/>
        <w:rPr>
          <w:rFonts w:ascii="仿宋" w:eastAsia="仿宋" w:hAnsi="仿宋"/>
          <w:sz w:val="24"/>
          <w:szCs w:val="28"/>
        </w:rPr>
      </w:pPr>
      <w:r w:rsidRPr="00D93448">
        <w:rPr>
          <w:rFonts w:ascii="仿宋" w:eastAsia="仿宋" w:hAnsi="仿宋" w:hint="eastAsia"/>
          <w:b/>
          <w:color w:val="000000" w:themeColor="text1"/>
          <w:sz w:val="24"/>
          <w:szCs w:val="28"/>
        </w:rPr>
        <w:t>表</w:t>
      </w:r>
      <w:r w:rsidR="00BC065F" w:rsidRPr="00D93448">
        <w:rPr>
          <w:rFonts w:ascii="仿宋" w:eastAsia="仿宋" w:hAnsi="仿宋" w:hint="eastAsia"/>
          <w:b/>
          <w:color w:val="000000" w:themeColor="text1"/>
          <w:sz w:val="24"/>
          <w:szCs w:val="28"/>
        </w:rPr>
        <w:t>8</w:t>
      </w:r>
      <w:r>
        <w:rPr>
          <w:rFonts w:ascii="仿宋" w:eastAsia="仿宋" w:hAnsi="仿宋" w:hint="eastAsia"/>
          <w:color w:val="000000" w:themeColor="text1"/>
          <w:sz w:val="24"/>
          <w:szCs w:val="28"/>
        </w:rPr>
        <w:t xml:space="preserve"> </w:t>
      </w:r>
      <w:r w:rsidR="00BC065F">
        <w:rPr>
          <w:rFonts w:ascii="仿宋" w:eastAsia="仿宋" w:hAnsi="仿宋" w:hint="eastAsia"/>
          <w:color w:val="000000" w:themeColor="text1"/>
          <w:sz w:val="24"/>
          <w:szCs w:val="28"/>
        </w:rPr>
        <w:t>5</w:t>
      </w:r>
      <w:r>
        <w:rPr>
          <w:rFonts w:ascii="仿宋" w:eastAsia="仿宋" w:hAnsi="仿宋" w:hint="eastAsia"/>
          <w:color w:val="000000" w:themeColor="text1"/>
          <w:sz w:val="24"/>
          <w:szCs w:val="28"/>
        </w:rPr>
        <w:t>种</w:t>
      </w:r>
      <w:r w:rsidR="00BC065F">
        <w:rPr>
          <w:rFonts w:ascii="仿宋" w:eastAsia="仿宋" w:hAnsi="仿宋" w:hint="eastAsia"/>
          <w:sz w:val="24"/>
          <w:szCs w:val="24"/>
        </w:rPr>
        <w:t>抗HBV核苷（酸）类似物</w:t>
      </w:r>
      <w:r>
        <w:rPr>
          <w:rFonts w:ascii="仿宋" w:eastAsia="仿宋" w:hAnsi="仿宋" w:hint="eastAsia"/>
          <w:color w:val="000000" w:themeColor="text1"/>
          <w:sz w:val="24"/>
          <w:szCs w:val="28"/>
        </w:rPr>
        <w:t>评价得分结果</w:t>
      </w:r>
    </w:p>
    <w:tbl>
      <w:tblPr>
        <w:tblStyle w:val="21"/>
        <w:tblW w:w="9039" w:type="dxa"/>
        <w:tblLayout w:type="fixed"/>
        <w:tblLook w:val="04A0" w:firstRow="1" w:lastRow="0" w:firstColumn="1" w:lastColumn="0" w:noHBand="0" w:noVBand="1"/>
      </w:tblPr>
      <w:tblGrid>
        <w:gridCol w:w="1314"/>
        <w:gridCol w:w="1488"/>
        <w:gridCol w:w="1984"/>
        <w:gridCol w:w="1276"/>
        <w:gridCol w:w="1417"/>
        <w:gridCol w:w="1560"/>
      </w:tblGrid>
      <w:tr w:rsidR="007318EF" w14:paraId="57628868" w14:textId="77777777" w:rsidTr="00C039B2">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314" w:type="dxa"/>
          </w:tcPr>
          <w:p w14:paraId="4C444F2D" w14:textId="77777777" w:rsidR="007318EF" w:rsidRDefault="007318EF">
            <w:pPr>
              <w:jc w:val="center"/>
              <w:rPr>
                <w:rFonts w:ascii="仿宋" w:eastAsia="仿宋" w:hAnsi="仿宋" w:cs="Arial"/>
                <w:b w:val="0"/>
                <w:bCs w:val="0"/>
                <w:kern w:val="0"/>
                <w:sz w:val="24"/>
                <w:szCs w:val="24"/>
              </w:rPr>
            </w:pPr>
            <w:r>
              <w:rPr>
                <w:rFonts w:ascii="仿宋" w:eastAsia="仿宋" w:hAnsi="仿宋" w:cs="Arial"/>
                <w:kern w:val="24"/>
                <w:sz w:val="24"/>
                <w:szCs w:val="24"/>
              </w:rPr>
              <w:t>评价维度</w:t>
            </w:r>
          </w:p>
        </w:tc>
        <w:tc>
          <w:tcPr>
            <w:tcW w:w="1488" w:type="dxa"/>
            <w:vAlign w:val="center"/>
          </w:tcPr>
          <w:p w14:paraId="739E4531" w14:textId="77777777" w:rsidR="007318EF" w:rsidRPr="002F4D63" w:rsidRDefault="007318EF" w:rsidP="007318EF">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恩</w:t>
            </w:r>
            <w:proofErr w:type="gramStart"/>
            <w:r w:rsidRPr="002F4D63">
              <w:rPr>
                <w:rFonts w:ascii="仿宋" w:eastAsia="仿宋" w:hAnsi="仿宋" w:hint="eastAsia"/>
                <w:bCs w:val="0"/>
                <w:sz w:val="24"/>
                <w:szCs w:val="24"/>
              </w:rPr>
              <w:t>替卡韦</w:t>
            </w:r>
            <w:proofErr w:type="gramEnd"/>
          </w:p>
        </w:tc>
        <w:tc>
          <w:tcPr>
            <w:tcW w:w="1984" w:type="dxa"/>
            <w:vAlign w:val="center"/>
          </w:tcPr>
          <w:p w14:paraId="19D14C75" w14:textId="77777777" w:rsidR="007318EF" w:rsidRPr="002F4D63" w:rsidRDefault="007318EF" w:rsidP="00BF59A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富马酸替诺福韦二</w:t>
            </w:r>
            <w:proofErr w:type="gramStart"/>
            <w:r w:rsidRPr="002F4D63">
              <w:rPr>
                <w:rFonts w:ascii="仿宋" w:eastAsia="仿宋" w:hAnsi="仿宋" w:hint="eastAsia"/>
                <w:bCs w:val="0"/>
                <w:sz w:val="24"/>
                <w:szCs w:val="24"/>
              </w:rPr>
              <w:t>吡呋</w:t>
            </w:r>
            <w:proofErr w:type="gramEnd"/>
            <w:r w:rsidRPr="002F4D63">
              <w:rPr>
                <w:rFonts w:ascii="仿宋" w:eastAsia="仿宋" w:hAnsi="仿宋" w:hint="eastAsia"/>
                <w:bCs w:val="0"/>
                <w:sz w:val="24"/>
                <w:szCs w:val="24"/>
              </w:rPr>
              <w:t>酯</w:t>
            </w:r>
          </w:p>
        </w:tc>
        <w:tc>
          <w:tcPr>
            <w:tcW w:w="1276" w:type="dxa"/>
            <w:vAlign w:val="center"/>
          </w:tcPr>
          <w:p w14:paraId="0D6EEE76" w14:textId="77777777" w:rsidR="007318EF" w:rsidRPr="002F4D63" w:rsidRDefault="007318EF" w:rsidP="00BF59A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拉米夫定</w:t>
            </w:r>
          </w:p>
        </w:tc>
        <w:tc>
          <w:tcPr>
            <w:tcW w:w="1417" w:type="dxa"/>
            <w:vAlign w:val="center"/>
          </w:tcPr>
          <w:p w14:paraId="73BEE30E" w14:textId="77777777" w:rsidR="007318EF" w:rsidRPr="002F4D63" w:rsidRDefault="007318EF" w:rsidP="00BF59A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替</w:t>
            </w:r>
            <w:proofErr w:type="gramStart"/>
            <w:r w:rsidRPr="002F4D63">
              <w:rPr>
                <w:rFonts w:ascii="仿宋" w:eastAsia="仿宋" w:hAnsi="仿宋" w:hint="eastAsia"/>
                <w:bCs w:val="0"/>
                <w:sz w:val="24"/>
                <w:szCs w:val="24"/>
              </w:rPr>
              <w:t>比夫定</w:t>
            </w:r>
            <w:proofErr w:type="gramEnd"/>
          </w:p>
        </w:tc>
        <w:tc>
          <w:tcPr>
            <w:tcW w:w="1560" w:type="dxa"/>
            <w:vAlign w:val="center"/>
          </w:tcPr>
          <w:p w14:paraId="7D198725" w14:textId="77777777" w:rsidR="007318EF" w:rsidRPr="002F4D63" w:rsidRDefault="007318EF" w:rsidP="00BF59AE">
            <w:pPr>
              <w:jc w:val="center"/>
              <w:cnfStyle w:val="100000000000" w:firstRow="1" w:lastRow="0" w:firstColumn="0" w:lastColumn="0" w:oddVBand="0" w:evenVBand="0" w:oddHBand="0" w:evenHBand="0" w:firstRowFirstColumn="0" w:firstRowLastColumn="0" w:lastRowFirstColumn="0" w:lastRowLastColumn="0"/>
              <w:rPr>
                <w:rFonts w:ascii="仿宋" w:eastAsia="仿宋" w:hAnsi="仿宋"/>
                <w:bCs w:val="0"/>
                <w:sz w:val="24"/>
                <w:szCs w:val="24"/>
              </w:rPr>
            </w:pPr>
            <w:r w:rsidRPr="002F4D63">
              <w:rPr>
                <w:rFonts w:ascii="仿宋" w:eastAsia="仿宋" w:hAnsi="仿宋" w:hint="eastAsia"/>
                <w:bCs w:val="0"/>
                <w:sz w:val="24"/>
                <w:szCs w:val="24"/>
              </w:rPr>
              <w:t>富马酸丙</w:t>
            </w:r>
            <w:proofErr w:type="gramStart"/>
            <w:r w:rsidRPr="002F4D63">
              <w:rPr>
                <w:rFonts w:ascii="仿宋" w:eastAsia="仿宋" w:hAnsi="仿宋" w:hint="eastAsia"/>
                <w:bCs w:val="0"/>
                <w:sz w:val="24"/>
                <w:szCs w:val="24"/>
              </w:rPr>
              <w:t>酚</w:t>
            </w:r>
            <w:proofErr w:type="gramEnd"/>
            <w:r w:rsidRPr="002F4D63">
              <w:rPr>
                <w:rFonts w:ascii="仿宋" w:eastAsia="仿宋" w:hAnsi="仿宋" w:hint="eastAsia"/>
                <w:bCs w:val="0"/>
                <w:sz w:val="24"/>
                <w:szCs w:val="24"/>
              </w:rPr>
              <w:t>替诺福韦</w:t>
            </w:r>
          </w:p>
        </w:tc>
      </w:tr>
      <w:tr w:rsidR="00D419D2" w14:paraId="4CD18FDE" w14:textId="77777777" w:rsidTr="00311E49">
        <w:trPr>
          <w:trHeight w:val="1"/>
        </w:trPr>
        <w:tc>
          <w:tcPr>
            <w:cnfStyle w:val="001000000000" w:firstRow="0" w:lastRow="0" w:firstColumn="1" w:lastColumn="0" w:oddVBand="0" w:evenVBand="0" w:oddHBand="0" w:evenHBand="0" w:firstRowFirstColumn="0" w:firstRowLastColumn="0" w:lastRowFirstColumn="0" w:lastRowLastColumn="0"/>
            <w:tcW w:w="1314" w:type="dxa"/>
            <w:vMerge w:val="restart"/>
            <w:tcBorders>
              <w:top w:val="single" w:sz="4" w:space="0" w:color="7F7F7F" w:themeColor="text1" w:themeTint="80"/>
            </w:tcBorders>
          </w:tcPr>
          <w:p w14:paraId="7A17E242" w14:textId="77777777" w:rsidR="00D419D2" w:rsidRDefault="00D419D2" w:rsidP="005525E6">
            <w:pPr>
              <w:rPr>
                <w:rFonts w:ascii="仿宋" w:eastAsia="仿宋" w:hAnsi="仿宋"/>
                <w:b w:val="0"/>
                <w:bCs w:val="0"/>
                <w:szCs w:val="21"/>
              </w:rPr>
            </w:pPr>
          </w:p>
        </w:tc>
        <w:tc>
          <w:tcPr>
            <w:tcW w:w="1488" w:type="dxa"/>
            <w:tcBorders>
              <w:top w:val="single" w:sz="4" w:space="0" w:color="7F7F7F" w:themeColor="text1" w:themeTint="80"/>
              <w:bottom w:val="single" w:sz="4" w:space="0" w:color="7F7F7F" w:themeColor="text1" w:themeTint="80"/>
            </w:tcBorders>
          </w:tcPr>
          <w:p w14:paraId="014FEE13"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roofErr w:type="gramStart"/>
            <w:r>
              <w:rPr>
                <w:rFonts w:ascii="仿宋" w:eastAsia="仿宋" w:hAnsi="仿宋" w:hint="eastAsia"/>
                <w:szCs w:val="21"/>
              </w:rPr>
              <w:t>博路定</w:t>
            </w:r>
            <w:proofErr w:type="gramEnd"/>
          </w:p>
        </w:tc>
        <w:tc>
          <w:tcPr>
            <w:tcW w:w="1984" w:type="dxa"/>
            <w:tcBorders>
              <w:top w:val="single" w:sz="4" w:space="0" w:color="7F7F7F" w:themeColor="text1" w:themeTint="80"/>
              <w:bottom w:val="single" w:sz="4" w:space="0" w:color="7F7F7F" w:themeColor="text1" w:themeTint="80"/>
            </w:tcBorders>
          </w:tcPr>
          <w:p w14:paraId="726CF82F"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韦瑞德</w:t>
            </w:r>
          </w:p>
        </w:tc>
        <w:tc>
          <w:tcPr>
            <w:tcW w:w="1276" w:type="dxa"/>
            <w:tcBorders>
              <w:top w:val="single" w:sz="4" w:space="0" w:color="7F7F7F" w:themeColor="text1" w:themeTint="80"/>
              <w:bottom w:val="single" w:sz="4" w:space="0" w:color="7F7F7F" w:themeColor="text1" w:themeTint="80"/>
            </w:tcBorders>
          </w:tcPr>
          <w:p w14:paraId="597A2680"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roofErr w:type="gramStart"/>
            <w:r>
              <w:rPr>
                <w:rFonts w:ascii="仿宋" w:eastAsia="仿宋" w:hAnsi="仿宋" w:hint="eastAsia"/>
                <w:szCs w:val="21"/>
              </w:rPr>
              <w:t>贺普丁</w:t>
            </w:r>
            <w:proofErr w:type="gramEnd"/>
          </w:p>
        </w:tc>
        <w:tc>
          <w:tcPr>
            <w:tcW w:w="1417" w:type="dxa"/>
            <w:tcBorders>
              <w:top w:val="single" w:sz="4" w:space="0" w:color="7F7F7F" w:themeColor="text1" w:themeTint="80"/>
              <w:bottom w:val="single" w:sz="4" w:space="0" w:color="7F7F7F" w:themeColor="text1" w:themeTint="80"/>
            </w:tcBorders>
          </w:tcPr>
          <w:p w14:paraId="3E23D271"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素比伏</w:t>
            </w:r>
          </w:p>
        </w:tc>
        <w:tc>
          <w:tcPr>
            <w:tcW w:w="1560" w:type="dxa"/>
            <w:tcBorders>
              <w:top w:val="single" w:sz="4" w:space="0" w:color="7F7F7F" w:themeColor="text1" w:themeTint="80"/>
              <w:bottom w:val="single" w:sz="4" w:space="0" w:color="7F7F7F" w:themeColor="text1" w:themeTint="80"/>
            </w:tcBorders>
          </w:tcPr>
          <w:p w14:paraId="7F4D2000"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proofErr w:type="gramStart"/>
            <w:r>
              <w:rPr>
                <w:rFonts w:ascii="仿宋" w:eastAsia="仿宋" w:hAnsi="仿宋" w:hint="eastAsia"/>
                <w:szCs w:val="21"/>
              </w:rPr>
              <w:t>韦</w:t>
            </w:r>
            <w:proofErr w:type="gramEnd"/>
            <w:r>
              <w:rPr>
                <w:rFonts w:ascii="仿宋" w:eastAsia="仿宋" w:hAnsi="仿宋" w:hint="eastAsia"/>
                <w:szCs w:val="21"/>
              </w:rPr>
              <w:t>立得</w:t>
            </w:r>
          </w:p>
        </w:tc>
      </w:tr>
      <w:tr w:rsidR="00D419D2" w14:paraId="554DDC97" w14:textId="77777777" w:rsidTr="00311E49">
        <w:trPr>
          <w:trHeight w:val="1"/>
        </w:trPr>
        <w:tc>
          <w:tcPr>
            <w:cnfStyle w:val="001000000000" w:firstRow="0" w:lastRow="0" w:firstColumn="1" w:lastColumn="0" w:oddVBand="0" w:evenVBand="0" w:oddHBand="0" w:evenHBand="0" w:firstRowFirstColumn="0" w:firstRowLastColumn="0" w:lastRowFirstColumn="0" w:lastRowLastColumn="0"/>
            <w:tcW w:w="1314" w:type="dxa"/>
            <w:vMerge/>
            <w:tcBorders>
              <w:bottom w:val="single" w:sz="4" w:space="0" w:color="7F7F7F" w:themeColor="text1" w:themeTint="80"/>
            </w:tcBorders>
            <w:vAlign w:val="center"/>
          </w:tcPr>
          <w:p w14:paraId="1E8918D5" w14:textId="77777777" w:rsidR="00D419D2" w:rsidRDefault="00D419D2" w:rsidP="005525E6">
            <w:pPr>
              <w:jc w:val="left"/>
              <w:rPr>
                <w:rFonts w:ascii="仿宋" w:eastAsia="仿宋" w:hAnsi="仿宋" w:cs="Arial"/>
                <w:b w:val="0"/>
                <w:bCs w:val="0"/>
                <w:color w:val="000000"/>
                <w:kern w:val="24"/>
                <w:sz w:val="24"/>
                <w:szCs w:val="24"/>
              </w:rPr>
            </w:pPr>
          </w:p>
        </w:tc>
        <w:tc>
          <w:tcPr>
            <w:tcW w:w="1488" w:type="dxa"/>
            <w:tcBorders>
              <w:top w:val="single" w:sz="4" w:space="0" w:color="7F7F7F" w:themeColor="text1" w:themeTint="80"/>
              <w:bottom w:val="single" w:sz="4" w:space="0" w:color="7F7F7F" w:themeColor="text1" w:themeTint="80"/>
            </w:tcBorders>
          </w:tcPr>
          <w:p w14:paraId="0C8A6D69"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0.5</w:t>
            </w:r>
            <w:r>
              <w:rPr>
                <w:rFonts w:ascii="仿宋" w:eastAsia="仿宋" w:hAnsi="仿宋"/>
                <w:szCs w:val="21"/>
              </w:rPr>
              <w:t>mg/</w:t>
            </w:r>
            <w:r>
              <w:rPr>
                <w:rFonts w:ascii="仿宋" w:eastAsia="仿宋" w:hAnsi="仿宋" w:hint="eastAsia"/>
                <w:szCs w:val="21"/>
              </w:rPr>
              <w:t>1</w:t>
            </w:r>
            <w:r>
              <w:rPr>
                <w:rFonts w:ascii="仿宋" w:eastAsia="仿宋" w:hAnsi="仿宋"/>
                <w:szCs w:val="21"/>
              </w:rPr>
              <w:t>mg</w:t>
            </w:r>
          </w:p>
        </w:tc>
        <w:tc>
          <w:tcPr>
            <w:tcW w:w="1984" w:type="dxa"/>
            <w:tcBorders>
              <w:top w:val="single" w:sz="4" w:space="0" w:color="7F7F7F" w:themeColor="text1" w:themeTint="80"/>
              <w:bottom w:val="single" w:sz="4" w:space="0" w:color="7F7F7F" w:themeColor="text1" w:themeTint="80"/>
            </w:tcBorders>
          </w:tcPr>
          <w:p w14:paraId="35941A4E"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300</w:t>
            </w:r>
            <w:r>
              <w:rPr>
                <w:rFonts w:ascii="仿宋" w:eastAsia="仿宋" w:hAnsi="仿宋"/>
                <w:szCs w:val="21"/>
              </w:rPr>
              <w:t>mg</w:t>
            </w:r>
          </w:p>
        </w:tc>
        <w:tc>
          <w:tcPr>
            <w:tcW w:w="1276" w:type="dxa"/>
            <w:tcBorders>
              <w:top w:val="single" w:sz="4" w:space="0" w:color="7F7F7F" w:themeColor="text1" w:themeTint="80"/>
              <w:bottom w:val="single" w:sz="4" w:space="0" w:color="7F7F7F" w:themeColor="text1" w:themeTint="80"/>
            </w:tcBorders>
          </w:tcPr>
          <w:p w14:paraId="0DC1EEEB"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0.1g</w:t>
            </w:r>
          </w:p>
        </w:tc>
        <w:tc>
          <w:tcPr>
            <w:tcW w:w="1417" w:type="dxa"/>
            <w:tcBorders>
              <w:top w:val="single" w:sz="4" w:space="0" w:color="7F7F7F" w:themeColor="text1" w:themeTint="80"/>
              <w:bottom w:val="single" w:sz="4" w:space="0" w:color="7F7F7F" w:themeColor="text1" w:themeTint="80"/>
            </w:tcBorders>
          </w:tcPr>
          <w:p w14:paraId="63F752E9" w14:textId="77777777" w:rsidR="00D419D2" w:rsidRDefault="00D419D2" w:rsidP="00D772AA">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600</w:t>
            </w:r>
            <w:r>
              <w:rPr>
                <w:rFonts w:ascii="仿宋" w:eastAsia="仿宋" w:hAnsi="仿宋"/>
                <w:szCs w:val="21"/>
              </w:rPr>
              <w:t>mg</w:t>
            </w:r>
          </w:p>
        </w:tc>
        <w:tc>
          <w:tcPr>
            <w:tcW w:w="1560" w:type="dxa"/>
            <w:tcBorders>
              <w:top w:val="single" w:sz="4" w:space="0" w:color="7F7F7F" w:themeColor="text1" w:themeTint="80"/>
              <w:bottom w:val="single" w:sz="4" w:space="0" w:color="7F7F7F" w:themeColor="text1" w:themeTint="80"/>
            </w:tcBorders>
          </w:tcPr>
          <w:p w14:paraId="22348E90" w14:textId="77777777" w:rsidR="00D419D2" w:rsidRDefault="00D419D2" w:rsidP="005525E6">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szCs w:val="21"/>
              </w:rPr>
            </w:pPr>
            <w:r>
              <w:rPr>
                <w:rFonts w:ascii="仿宋" w:eastAsia="仿宋" w:hAnsi="仿宋" w:hint="eastAsia"/>
                <w:szCs w:val="21"/>
              </w:rPr>
              <w:t>25</w:t>
            </w:r>
            <w:r>
              <w:rPr>
                <w:rFonts w:ascii="仿宋" w:eastAsia="仿宋" w:hAnsi="仿宋"/>
                <w:szCs w:val="21"/>
              </w:rPr>
              <w:t>mg</w:t>
            </w:r>
          </w:p>
        </w:tc>
      </w:tr>
      <w:tr w:rsidR="00D419D2" w14:paraId="6EC9E634" w14:textId="77777777" w:rsidTr="00C039B2">
        <w:tc>
          <w:tcPr>
            <w:cnfStyle w:val="001000000000" w:firstRow="0" w:lastRow="0" w:firstColumn="1" w:lastColumn="0" w:oddVBand="0" w:evenVBand="0" w:oddHBand="0" w:evenHBand="0" w:firstRowFirstColumn="0" w:firstRowLastColumn="0" w:lastRowFirstColumn="0" w:lastRowLastColumn="0"/>
            <w:tcW w:w="1314" w:type="dxa"/>
            <w:tcBorders>
              <w:top w:val="single" w:sz="4" w:space="0" w:color="7F7F7F" w:themeColor="text1" w:themeTint="80"/>
            </w:tcBorders>
          </w:tcPr>
          <w:p w14:paraId="27146220" w14:textId="77777777" w:rsidR="00D419D2" w:rsidRDefault="00D419D2">
            <w:pPr>
              <w:jc w:val="center"/>
              <w:rPr>
                <w:rFonts w:ascii="仿宋" w:eastAsia="仿宋" w:hAnsi="仿宋" w:cs="Arial"/>
                <w:b w:val="0"/>
                <w:bCs w:val="0"/>
                <w:kern w:val="0"/>
                <w:sz w:val="24"/>
                <w:szCs w:val="24"/>
              </w:rPr>
            </w:pPr>
            <w:r>
              <w:rPr>
                <w:rFonts w:ascii="仿宋" w:eastAsia="仿宋" w:hAnsi="仿宋" w:cs="Arial"/>
                <w:kern w:val="24"/>
                <w:sz w:val="24"/>
                <w:szCs w:val="24"/>
              </w:rPr>
              <w:t>药学特性</w:t>
            </w:r>
          </w:p>
        </w:tc>
        <w:tc>
          <w:tcPr>
            <w:tcW w:w="1488" w:type="dxa"/>
            <w:tcBorders>
              <w:top w:val="single" w:sz="4" w:space="0" w:color="7F7F7F" w:themeColor="text1" w:themeTint="80"/>
            </w:tcBorders>
            <w:vAlign w:val="center"/>
          </w:tcPr>
          <w:p w14:paraId="54053439"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19</w:t>
            </w:r>
          </w:p>
        </w:tc>
        <w:tc>
          <w:tcPr>
            <w:tcW w:w="1984" w:type="dxa"/>
            <w:tcBorders>
              <w:top w:val="single" w:sz="4" w:space="0" w:color="7F7F7F" w:themeColor="text1" w:themeTint="80"/>
            </w:tcBorders>
            <w:vAlign w:val="center"/>
          </w:tcPr>
          <w:p w14:paraId="66B15D4D"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19.5</w:t>
            </w:r>
          </w:p>
        </w:tc>
        <w:tc>
          <w:tcPr>
            <w:tcW w:w="1276" w:type="dxa"/>
            <w:tcBorders>
              <w:top w:val="single" w:sz="4" w:space="0" w:color="7F7F7F" w:themeColor="text1" w:themeTint="80"/>
            </w:tcBorders>
            <w:vAlign w:val="center"/>
          </w:tcPr>
          <w:p w14:paraId="3D5530B5"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16.5</w:t>
            </w:r>
          </w:p>
        </w:tc>
        <w:tc>
          <w:tcPr>
            <w:tcW w:w="1417" w:type="dxa"/>
            <w:tcBorders>
              <w:top w:val="single" w:sz="4" w:space="0" w:color="7F7F7F" w:themeColor="text1" w:themeTint="80"/>
            </w:tcBorders>
            <w:vAlign w:val="center"/>
          </w:tcPr>
          <w:p w14:paraId="083A7283"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17.5</w:t>
            </w:r>
          </w:p>
        </w:tc>
        <w:tc>
          <w:tcPr>
            <w:tcW w:w="1560" w:type="dxa"/>
            <w:tcBorders>
              <w:top w:val="single" w:sz="4" w:space="0" w:color="7F7F7F" w:themeColor="text1" w:themeTint="80"/>
            </w:tcBorders>
            <w:vAlign w:val="center"/>
          </w:tcPr>
          <w:p w14:paraId="4547CE80"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19.5</w:t>
            </w:r>
          </w:p>
        </w:tc>
      </w:tr>
      <w:tr w:rsidR="00D419D2" w14:paraId="6870735F" w14:textId="77777777" w:rsidTr="00BF59AE">
        <w:tc>
          <w:tcPr>
            <w:cnfStyle w:val="001000000000" w:firstRow="0" w:lastRow="0" w:firstColumn="1" w:lastColumn="0" w:oddVBand="0" w:evenVBand="0" w:oddHBand="0" w:evenHBand="0" w:firstRowFirstColumn="0" w:firstRowLastColumn="0" w:lastRowFirstColumn="0" w:lastRowLastColumn="0"/>
            <w:tcW w:w="1314" w:type="dxa"/>
          </w:tcPr>
          <w:p w14:paraId="529153B3" w14:textId="77777777" w:rsidR="00D419D2" w:rsidRDefault="00D419D2">
            <w:pPr>
              <w:jc w:val="center"/>
              <w:rPr>
                <w:rFonts w:ascii="仿宋" w:eastAsia="仿宋" w:hAnsi="仿宋" w:cs="Arial"/>
                <w:b w:val="0"/>
                <w:bCs w:val="0"/>
                <w:kern w:val="0"/>
                <w:sz w:val="24"/>
                <w:szCs w:val="24"/>
              </w:rPr>
            </w:pPr>
            <w:r>
              <w:rPr>
                <w:rFonts w:ascii="仿宋" w:eastAsia="仿宋" w:hAnsi="仿宋" w:cs="Arial"/>
                <w:kern w:val="24"/>
                <w:sz w:val="24"/>
                <w:szCs w:val="24"/>
              </w:rPr>
              <w:t>有效性</w:t>
            </w:r>
          </w:p>
        </w:tc>
        <w:tc>
          <w:tcPr>
            <w:tcW w:w="1488" w:type="dxa"/>
            <w:vAlign w:val="center"/>
          </w:tcPr>
          <w:p w14:paraId="2C44C8C7"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20</w:t>
            </w:r>
          </w:p>
        </w:tc>
        <w:tc>
          <w:tcPr>
            <w:tcW w:w="1984" w:type="dxa"/>
            <w:vAlign w:val="center"/>
          </w:tcPr>
          <w:p w14:paraId="65D75075"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20</w:t>
            </w:r>
          </w:p>
        </w:tc>
        <w:tc>
          <w:tcPr>
            <w:tcW w:w="1276" w:type="dxa"/>
            <w:vAlign w:val="center"/>
          </w:tcPr>
          <w:p w14:paraId="1036945D"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6</w:t>
            </w:r>
          </w:p>
        </w:tc>
        <w:tc>
          <w:tcPr>
            <w:tcW w:w="1417" w:type="dxa"/>
            <w:vAlign w:val="center"/>
          </w:tcPr>
          <w:p w14:paraId="18E670EE"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6</w:t>
            </w:r>
          </w:p>
        </w:tc>
        <w:tc>
          <w:tcPr>
            <w:tcW w:w="1560" w:type="dxa"/>
            <w:vAlign w:val="center"/>
          </w:tcPr>
          <w:p w14:paraId="5B871654"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18</w:t>
            </w:r>
          </w:p>
        </w:tc>
      </w:tr>
      <w:tr w:rsidR="00D419D2" w14:paraId="02D191B9" w14:textId="77777777" w:rsidTr="00BF59AE">
        <w:trPr>
          <w:trHeight w:val="1"/>
        </w:trPr>
        <w:tc>
          <w:tcPr>
            <w:cnfStyle w:val="001000000000" w:firstRow="0" w:lastRow="0" w:firstColumn="1" w:lastColumn="0" w:oddVBand="0" w:evenVBand="0" w:oddHBand="0" w:evenHBand="0" w:firstRowFirstColumn="0" w:firstRowLastColumn="0" w:lastRowFirstColumn="0" w:lastRowLastColumn="0"/>
            <w:tcW w:w="1314" w:type="dxa"/>
          </w:tcPr>
          <w:p w14:paraId="3D070211" w14:textId="77777777" w:rsidR="00D419D2" w:rsidRDefault="00D419D2">
            <w:pPr>
              <w:jc w:val="center"/>
              <w:rPr>
                <w:rFonts w:ascii="仿宋" w:eastAsia="仿宋" w:hAnsi="仿宋" w:cs="Arial"/>
                <w:b w:val="0"/>
                <w:bCs w:val="0"/>
                <w:kern w:val="0"/>
                <w:sz w:val="24"/>
                <w:szCs w:val="24"/>
              </w:rPr>
            </w:pPr>
            <w:r>
              <w:rPr>
                <w:rFonts w:ascii="仿宋" w:eastAsia="仿宋" w:hAnsi="仿宋" w:cs="Arial"/>
                <w:kern w:val="24"/>
                <w:sz w:val="24"/>
                <w:szCs w:val="24"/>
              </w:rPr>
              <w:t>安全性</w:t>
            </w:r>
          </w:p>
        </w:tc>
        <w:tc>
          <w:tcPr>
            <w:tcW w:w="1488" w:type="dxa"/>
            <w:vAlign w:val="center"/>
          </w:tcPr>
          <w:p w14:paraId="50E717FF"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13.4</w:t>
            </w:r>
          </w:p>
        </w:tc>
        <w:tc>
          <w:tcPr>
            <w:tcW w:w="1984" w:type="dxa"/>
            <w:vAlign w:val="center"/>
          </w:tcPr>
          <w:p w14:paraId="4C9078F6"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13.4</w:t>
            </w:r>
          </w:p>
        </w:tc>
        <w:tc>
          <w:tcPr>
            <w:tcW w:w="1276" w:type="dxa"/>
            <w:vAlign w:val="center"/>
          </w:tcPr>
          <w:p w14:paraId="5D7D61B6"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12.9</w:t>
            </w:r>
          </w:p>
        </w:tc>
        <w:tc>
          <w:tcPr>
            <w:tcW w:w="1417" w:type="dxa"/>
            <w:vAlign w:val="center"/>
          </w:tcPr>
          <w:p w14:paraId="2E1A75FC"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11.9</w:t>
            </w:r>
          </w:p>
        </w:tc>
        <w:tc>
          <w:tcPr>
            <w:tcW w:w="1560" w:type="dxa"/>
            <w:vAlign w:val="center"/>
          </w:tcPr>
          <w:p w14:paraId="482D097B"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14.3</w:t>
            </w:r>
          </w:p>
        </w:tc>
      </w:tr>
      <w:tr w:rsidR="00D419D2" w14:paraId="571D3D5F" w14:textId="77777777" w:rsidTr="00BF59AE">
        <w:tc>
          <w:tcPr>
            <w:cnfStyle w:val="001000000000" w:firstRow="0" w:lastRow="0" w:firstColumn="1" w:lastColumn="0" w:oddVBand="0" w:evenVBand="0" w:oddHBand="0" w:evenHBand="0" w:firstRowFirstColumn="0" w:firstRowLastColumn="0" w:lastRowFirstColumn="0" w:lastRowLastColumn="0"/>
            <w:tcW w:w="1314" w:type="dxa"/>
          </w:tcPr>
          <w:p w14:paraId="3CD0181C" w14:textId="77777777" w:rsidR="00D419D2" w:rsidRDefault="00D419D2">
            <w:pPr>
              <w:jc w:val="center"/>
              <w:rPr>
                <w:rFonts w:ascii="仿宋" w:eastAsia="仿宋" w:hAnsi="仿宋" w:cs="Arial"/>
                <w:b w:val="0"/>
                <w:bCs w:val="0"/>
                <w:kern w:val="0"/>
                <w:sz w:val="24"/>
                <w:szCs w:val="24"/>
              </w:rPr>
            </w:pPr>
            <w:r>
              <w:rPr>
                <w:rFonts w:ascii="仿宋" w:eastAsia="仿宋" w:hAnsi="仿宋" w:cs="Arial"/>
                <w:kern w:val="24"/>
                <w:sz w:val="24"/>
                <w:szCs w:val="24"/>
              </w:rPr>
              <w:t>经济性</w:t>
            </w:r>
          </w:p>
        </w:tc>
        <w:tc>
          <w:tcPr>
            <w:tcW w:w="1488" w:type="dxa"/>
            <w:vAlign w:val="center"/>
          </w:tcPr>
          <w:p w14:paraId="1639C2F8"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8</w:t>
            </w:r>
          </w:p>
        </w:tc>
        <w:tc>
          <w:tcPr>
            <w:tcW w:w="1984" w:type="dxa"/>
            <w:vAlign w:val="center"/>
          </w:tcPr>
          <w:p w14:paraId="40F95193"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14</w:t>
            </w:r>
          </w:p>
        </w:tc>
        <w:tc>
          <w:tcPr>
            <w:tcW w:w="1276" w:type="dxa"/>
            <w:vAlign w:val="center"/>
          </w:tcPr>
          <w:p w14:paraId="37BB580F"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14</w:t>
            </w:r>
          </w:p>
        </w:tc>
        <w:tc>
          <w:tcPr>
            <w:tcW w:w="1417" w:type="dxa"/>
            <w:vAlign w:val="center"/>
          </w:tcPr>
          <w:p w14:paraId="292E0141"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8</w:t>
            </w:r>
          </w:p>
        </w:tc>
        <w:tc>
          <w:tcPr>
            <w:tcW w:w="1560" w:type="dxa"/>
            <w:vAlign w:val="center"/>
          </w:tcPr>
          <w:p w14:paraId="64F2F13A"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8</w:t>
            </w:r>
          </w:p>
        </w:tc>
      </w:tr>
      <w:tr w:rsidR="00D419D2" w14:paraId="59D1C812" w14:textId="77777777" w:rsidTr="00D419D2">
        <w:tc>
          <w:tcPr>
            <w:cnfStyle w:val="001000000000" w:firstRow="0" w:lastRow="0" w:firstColumn="1" w:lastColumn="0" w:oddVBand="0" w:evenVBand="0" w:oddHBand="0" w:evenHBand="0" w:firstRowFirstColumn="0" w:firstRowLastColumn="0" w:lastRowFirstColumn="0" w:lastRowLastColumn="0"/>
            <w:tcW w:w="1314" w:type="dxa"/>
            <w:tcBorders>
              <w:bottom w:val="single" w:sz="4" w:space="0" w:color="7F7F7F" w:themeColor="text1" w:themeTint="80"/>
            </w:tcBorders>
          </w:tcPr>
          <w:p w14:paraId="17C856A8" w14:textId="77777777" w:rsidR="00D419D2" w:rsidRDefault="00D419D2">
            <w:pPr>
              <w:jc w:val="center"/>
              <w:rPr>
                <w:rFonts w:ascii="仿宋" w:eastAsia="仿宋" w:hAnsi="仿宋" w:cs="Arial"/>
                <w:b w:val="0"/>
                <w:bCs w:val="0"/>
                <w:kern w:val="0"/>
                <w:sz w:val="24"/>
                <w:szCs w:val="24"/>
              </w:rPr>
            </w:pPr>
            <w:r>
              <w:rPr>
                <w:rFonts w:ascii="仿宋" w:eastAsia="仿宋" w:hAnsi="仿宋" w:cs="Arial"/>
                <w:kern w:val="24"/>
                <w:sz w:val="24"/>
                <w:szCs w:val="24"/>
              </w:rPr>
              <w:t>其他属性</w:t>
            </w:r>
          </w:p>
        </w:tc>
        <w:tc>
          <w:tcPr>
            <w:tcW w:w="1488" w:type="dxa"/>
            <w:tcBorders>
              <w:bottom w:val="single" w:sz="4" w:space="0" w:color="7F7F7F" w:themeColor="text1" w:themeTint="80"/>
            </w:tcBorders>
            <w:vAlign w:val="center"/>
          </w:tcPr>
          <w:p w14:paraId="7BB12925"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16</w:t>
            </w:r>
          </w:p>
        </w:tc>
        <w:tc>
          <w:tcPr>
            <w:tcW w:w="1984" w:type="dxa"/>
            <w:tcBorders>
              <w:bottom w:val="single" w:sz="4" w:space="0" w:color="7F7F7F" w:themeColor="text1" w:themeTint="80"/>
            </w:tcBorders>
            <w:vAlign w:val="center"/>
          </w:tcPr>
          <w:p w14:paraId="56846088"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16</w:t>
            </w:r>
          </w:p>
        </w:tc>
        <w:tc>
          <w:tcPr>
            <w:tcW w:w="1276" w:type="dxa"/>
            <w:tcBorders>
              <w:bottom w:val="single" w:sz="4" w:space="0" w:color="7F7F7F" w:themeColor="text1" w:themeTint="80"/>
            </w:tcBorders>
            <w:vAlign w:val="center"/>
          </w:tcPr>
          <w:p w14:paraId="2F78376B"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9.5</w:t>
            </w:r>
          </w:p>
        </w:tc>
        <w:tc>
          <w:tcPr>
            <w:tcW w:w="1417" w:type="dxa"/>
            <w:tcBorders>
              <w:bottom w:val="single" w:sz="4" w:space="0" w:color="7F7F7F" w:themeColor="text1" w:themeTint="80"/>
            </w:tcBorders>
            <w:vAlign w:val="center"/>
          </w:tcPr>
          <w:p w14:paraId="31F2E0EF"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13</w:t>
            </w:r>
          </w:p>
        </w:tc>
        <w:tc>
          <w:tcPr>
            <w:tcW w:w="1560" w:type="dxa"/>
            <w:tcBorders>
              <w:bottom w:val="single" w:sz="4" w:space="0" w:color="7F7F7F" w:themeColor="text1" w:themeTint="80"/>
            </w:tcBorders>
            <w:vAlign w:val="center"/>
          </w:tcPr>
          <w:p w14:paraId="4DABFB3A"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15</w:t>
            </w:r>
          </w:p>
        </w:tc>
      </w:tr>
      <w:tr w:rsidR="00D419D2" w14:paraId="2095FEFD" w14:textId="77777777" w:rsidTr="00D419D2">
        <w:tc>
          <w:tcPr>
            <w:cnfStyle w:val="001000000000" w:firstRow="0" w:lastRow="0" w:firstColumn="1" w:lastColumn="0" w:oddVBand="0" w:evenVBand="0" w:oddHBand="0" w:evenHBand="0" w:firstRowFirstColumn="0" w:firstRowLastColumn="0" w:lastRowFirstColumn="0" w:lastRowLastColumn="0"/>
            <w:tcW w:w="1314" w:type="dxa"/>
            <w:tcBorders>
              <w:top w:val="single" w:sz="4" w:space="0" w:color="7F7F7F" w:themeColor="text1" w:themeTint="80"/>
              <w:bottom w:val="single" w:sz="4" w:space="0" w:color="7F7F7F" w:themeColor="text1" w:themeTint="80"/>
            </w:tcBorders>
          </w:tcPr>
          <w:p w14:paraId="5FF538DF" w14:textId="77777777" w:rsidR="00D419D2" w:rsidRDefault="00D419D2">
            <w:pPr>
              <w:jc w:val="center"/>
              <w:rPr>
                <w:rFonts w:ascii="仿宋" w:eastAsia="仿宋" w:hAnsi="仿宋" w:cs="Arial"/>
                <w:b w:val="0"/>
                <w:bCs w:val="0"/>
                <w:kern w:val="0"/>
                <w:sz w:val="24"/>
                <w:szCs w:val="24"/>
              </w:rPr>
            </w:pPr>
            <w:r>
              <w:rPr>
                <w:rFonts w:ascii="仿宋" w:eastAsia="仿宋" w:hAnsi="仿宋" w:cs="Arial"/>
                <w:kern w:val="24"/>
                <w:sz w:val="24"/>
                <w:szCs w:val="24"/>
              </w:rPr>
              <w:t>总分</w:t>
            </w:r>
          </w:p>
        </w:tc>
        <w:tc>
          <w:tcPr>
            <w:tcW w:w="1488" w:type="dxa"/>
            <w:tcBorders>
              <w:top w:val="single" w:sz="4" w:space="0" w:color="7F7F7F" w:themeColor="text1" w:themeTint="80"/>
              <w:bottom w:val="single" w:sz="4" w:space="0" w:color="7F7F7F" w:themeColor="text1" w:themeTint="80"/>
            </w:tcBorders>
            <w:vAlign w:val="center"/>
          </w:tcPr>
          <w:p w14:paraId="5D93B726"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76.4</w:t>
            </w:r>
          </w:p>
        </w:tc>
        <w:tc>
          <w:tcPr>
            <w:tcW w:w="1984" w:type="dxa"/>
            <w:tcBorders>
              <w:top w:val="single" w:sz="4" w:space="0" w:color="7F7F7F" w:themeColor="text1" w:themeTint="80"/>
              <w:bottom w:val="single" w:sz="4" w:space="0" w:color="7F7F7F" w:themeColor="text1" w:themeTint="80"/>
            </w:tcBorders>
            <w:vAlign w:val="center"/>
          </w:tcPr>
          <w:p w14:paraId="06E61B7A"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82.9</w:t>
            </w:r>
          </w:p>
        </w:tc>
        <w:tc>
          <w:tcPr>
            <w:tcW w:w="1276" w:type="dxa"/>
            <w:tcBorders>
              <w:top w:val="single" w:sz="4" w:space="0" w:color="7F7F7F" w:themeColor="text1" w:themeTint="80"/>
              <w:bottom w:val="single" w:sz="4" w:space="0" w:color="7F7F7F" w:themeColor="text1" w:themeTint="80"/>
            </w:tcBorders>
            <w:vAlign w:val="center"/>
          </w:tcPr>
          <w:p w14:paraId="44B8D5A9"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58.9</w:t>
            </w:r>
          </w:p>
        </w:tc>
        <w:tc>
          <w:tcPr>
            <w:tcW w:w="1417" w:type="dxa"/>
            <w:tcBorders>
              <w:top w:val="single" w:sz="4" w:space="0" w:color="7F7F7F" w:themeColor="text1" w:themeTint="80"/>
              <w:bottom w:val="single" w:sz="4" w:space="0" w:color="7F7F7F" w:themeColor="text1" w:themeTint="80"/>
            </w:tcBorders>
            <w:vAlign w:val="center"/>
          </w:tcPr>
          <w:p w14:paraId="01E99308"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56.4</w:t>
            </w:r>
          </w:p>
        </w:tc>
        <w:tc>
          <w:tcPr>
            <w:tcW w:w="1560" w:type="dxa"/>
            <w:tcBorders>
              <w:top w:val="single" w:sz="4" w:space="0" w:color="7F7F7F" w:themeColor="text1" w:themeTint="80"/>
              <w:bottom w:val="single" w:sz="4" w:space="0" w:color="7F7F7F" w:themeColor="text1" w:themeTint="80"/>
            </w:tcBorders>
            <w:vAlign w:val="center"/>
          </w:tcPr>
          <w:p w14:paraId="78BA5D30" w14:textId="77777777" w:rsidR="00D419D2" w:rsidRPr="007318EF" w:rsidRDefault="00D419D2" w:rsidP="007318EF">
            <w:pPr>
              <w:jc w:val="center"/>
              <w:cnfStyle w:val="000000000000" w:firstRow="0" w:lastRow="0" w:firstColumn="0" w:lastColumn="0" w:oddVBand="0" w:evenVBand="0" w:oddHBand="0" w:evenHBand="0" w:firstRowFirstColumn="0" w:firstRowLastColumn="0" w:lastRowFirstColumn="0" w:lastRowLastColumn="0"/>
              <w:rPr>
                <w:rFonts w:ascii="仿宋" w:eastAsia="仿宋" w:hAnsi="仿宋" w:cs="宋体"/>
                <w:color w:val="000000"/>
                <w:sz w:val="24"/>
                <w:szCs w:val="24"/>
              </w:rPr>
            </w:pPr>
            <w:r w:rsidRPr="007318EF">
              <w:rPr>
                <w:rFonts w:ascii="仿宋" w:eastAsia="仿宋" w:hAnsi="仿宋" w:hint="eastAsia"/>
                <w:color w:val="000000"/>
                <w:sz w:val="24"/>
                <w:szCs w:val="24"/>
              </w:rPr>
              <w:t>74.8</w:t>
            </w:r>
          </w:p>
        </w:tc>
      </w:tr>
    </w:tbl>
    <w:p w14:paraId="356406C1" w14:textId="77777777" w:rsidR="009F1287" w:rsidRDefault="009F1287">
      <w:pPr>
        <w:ind w:firstLineChars="200" w:firstLine="562"/>
        <w:rPr>
          <w:rFonts w:ascii="仿宋" w:eastAsia="仿宋" w:hAnsi="仿宋"/>
          <w:b/>
          <w:bCs/>
          <w:sz w:val="28"/>
          <w:szCs w:val="28"/>
        </w:rPr>
      </w:pPr>
    </w:p>
    <w:p w14:paraId="5963E198" w14:textId="77777777" w:rsidR="009F1287" w:rsidRDefault="007B7BC5">
      <w:pPr>
        <w:ind w:firstLineChars="200" w:firstLine="562"/>
        <w:rPr>
          <w:rFonts w:ascii="仿宋" w:eastAsia="仿宋" w:hAnsi="仿宋"/>
          <w:b/>
          <w:bCs/>
          <w:sz w:val="28"/>
          <w:szCs w:val="28"/>
        </w:rPr>
      </w:pPr>
      <w:r>
        <w:rPr>
          <w:rFonts w:ascii="仿宋" w:eastAsia="仿宋" w:hAnsi="仿宋" w:hint="eastAsia"/>
          <w:b/>
          <w:bCs/>
          <w:sz w:val="28"/>
          <w:szCs w:val="28"/>
        </w:rPr>
        <w:lastRenderedPageBreak/>
        <w:t>六、广东省</w:t>
      </w:r>
      <w:r w:rsidR="00606CC5" w:rsidRPr="007318EF">
        <w:rPr>
          <w:rFonts w:ascii="仿宋" w:eastAsia="仿宋" w:hAnsi="仿宋" w:hint="eastAsia"/>
          <w:b/>
          <w:bCs/>
          <w:sz w:val="28"/>
          <w:szCs w:val="28"/>
        </w:rPr>
        <w:t>抗HBV核苷（酸）类似物</w:t>
      </w:r>
      <w:r>
        <w:rPr>
          <w:rFonts w:ascii="仿宋" w:eastAsia="仿宋" w:hAnsi="仿宋" w:hint="eastAsia"/>
          <w:b/>
          <w:bCs/>
          <w:sz w:val="28"/>
          <w:szCs w:val="28"/>
        </w:rPr>
        <w:t>药物评价与遴选应用解析</w:t>
      </w:r>
    </w:p>
    <w:p w14:paraId="67D268FF" w14:textId="77777777" w:rsidR="00926FDD" w:rsidRDefault="00606CC5">
      <w:pPr>
        <w:ind w:firstLineChars="200" w:firstLine="560"/>
        <w:rPr>
          <w:rFonts w:ascii="仿宋" w:eastAsia="仿宋" w:hAnsi="仿宋"/>
          <w:sz w:val="28"/>
          <w:szCs w:val="28"/>
        </w:rPr>
      </w:pPr>
      <w:r>
        <w:rPr>
          <w:rFonts w:ascii="Times New Roman" w:eastAsia="仿宋" w:hAnsi="Times New Roman" w:hint="eastAsia"/>
          <w:sz w:val="28"/>
          <w:szCs w:val="28"/>
        </w:rPr>
        <w:t>近年来，随着国家</w:t>
      </w:r>
      <w:proofErr w:type="gramStart"/>
      <w:r>
        <w:rPr>
          <w:rFonts w:ascii="Times New Roman" w:eastAsia="仿宋" w:hAnsi="Times New Roman" w:hint="eastAsia"/>
          <w:sz w:val="28"/>
          <w:szCs w:val="28"/>
        </w:rPr>
        <w:t>医保谈判</w:t>
      </w:r>
      <w:proofErr w:type="gramEnd"/>
      <w:r>
        <w:rPr>
          <w:rFonts w:ascii="Times New Roman" w:eastAsia="仿宋" w:hAnsi="Times New Roman" w:hint="eastAsia"/>
          <w:sz w:val="28"/>
          <w:szCs w:val="28"/>
        </w:rPr>
        <w:t>常态化实施和国家基本药物目录、国家</w:t>
      </w:r>
      <w:proofErr w:type="gramStart"/>
      <w:r>
        <w:rPr>
          <w:rFonts w:ascii="Times New Roman" w:eastAsia="仿宋" w:hAnsi="Times New Roman" w:hint="eastAsia"/>
          <w:sz w:val="28"/>
          <w:szCs w:val="28"/>
        </w:rPr>
        <w:t>医</w:t>
      </w:r>
      <w:proofErr w:type="gramEnd"/>
      <w:r>
        <w:rPr>
          <w:rFonts w:ascii="Times New Roman" w:eastAsia="仿宋" w:hAnsi="Times New Roman" w:hint="eastAsia"/>
          <w:sz w:val="28"/>
          <w:szCs w:val="28"/>
        </w:rPr>
        <w:t>保目录动态调整，医疗机构药品供应目录也需要不断地进行动态调整</w:t>
      </w:r>
      <w:r w:rsidR="004227D1">
        <w:rPr>
          <w:rFonts w:ascii="Times New Roman" w:eastAsia="仿宋" w:hAnsi="Times New Roman" w:hint="eastAsia"/>
          <w:sz w:val="28"/>
          <w:szCs w:val="28"/>
        </w:rPr>
        <w:t>，</w:t>
      </w:r>
      <w:r>
        <w:rPr>
          <w:rFonts w:ascii="Times New Roman" w:eastAsia="仿宋" w:hAnsi="Times New Roman" w:hint="eastAsia"/>
          <w:sz w:val="28"/>
          <w:szCs w:val="28"/>
        </w:rPr>
        <w:t>特别是在当前</w:t>
      </w:r>
      <w:r w:rsidR="00926FDD">
        <w:rPr>
          <w:rFonts w:ascii="Times New Roman" w:eastAsia="仿宋" w:hAnsi="Times New Roman" w:hint="eastAsia"/>
          <w:sz w:val="28"/>
          <w:szCs w:val="28"/>
        </w:rPr>
        <w:t>药品</w:t>
      </w:r>
      <w:r>
        <w:rPr>
          <w:rFonts w:ascii="Times New Roman" w:eastAsia="仿宋" w:hAnsi="Times New Roman" w:hint="eastAsia"/>
          <w:sz w:val="28"/>
          <w:szCs w:val="28"/>
        </w:rPr>
        <w:t>集采常态化</w:t>
      </w:r>
      <w:r w:rsidR="007713AA">
        <w:rPr>
          <w:rFonts w:ascii="Times New Roman" w:eastAsia="仿宋" w:hAnsi="Times New Roman" w:hint="eastAsia"/>
          <w:sz w:val="28"/>
          <w:szCs w:val="28"/>
        </w:rPr>
        <w:t>制度化开展</w:t>
      </w:r>
      <w:r>
        <w:rPr>
          <w:rFonts w:ascii="Times New Roman" w:eastAsia="仿宋" w:hAnsi="Times New Roman" w:hint="eastAsia"/>
          <w:sz w:val="28"/>
          <w:szCs w:val="28"/>
        </w:rPr>
        <w:t>背景下</w:t>
      </w:r>
      <w:r w:rsidR="00EF600B">
        <w:rPr>
          <w:rFonts w:ascii="Times New Roman" w:eastAsia="仿宋" w:hAnsi="Times New Roman" w:hint="eastAsia"/>
          <w:sz w:val="28"/>
          <w:szCs w:val="28"/>
          <w:vertAlign w:val="superscript"/>
        </w:rPr>
        <w:t>[1</w:t>
      </w:r>
      <w:r w:rsidR="008B0401">
        <w:rPr>
          <w:rFonts w:ascii="Times New Roman" w:eastAsia="仿宋" w:hAnsi="Times New Roman" w:hint="eastAsia"/>
          <w:sz w:val="28"/>
          <w:szCs w:val="28"/>
          <w:vertAlign w:val="superscript"/>
        </w:rPr>
        <w:t>4</w:t>
      </w:r>
      <w:r w:rsidR="00EF600B">
        <w:rPr>
          <w:rFonts w:ascii="Times New Roman" w:eastAsia="仿宋" w:hAnsi="Times New Roman" w:hint="eastAsia"/>
          <w:sz w:val="28"/>
          <w:szCs w:val="28"/>
          <w:vertAlign w:val="superscript"/>
        </w:rPr>
        <w:t>]</w:t>
      </w:r>
      <w:r>
        <w:rPr>
          <w:rFonts w:ascii="Times New Roman" w:eastAsia="仿宋" w:hAnsi="Times New Roman" w:hint="eastAsia"/>
          <w:sz w:val="28"/>
          <w:szCs w:val="28"/>
        </w:rPr>
        <w:t>，医疗机构药品供应目录既要保证集采中标品种纳入供应目录，又要符合</w:t>
      </w:r>
      <w:r w:rsidR="00926FDD">
        <w:rPr>
          <w:rFonts w:ascii="Times New Roman" w:eastAsia="仿宋" w:hAnsi="Times New Roman" w:hint="eastAsia"/>
          <w:sz w:val="28"/>
          <w:szCs w:val="28"/>
        </w:rPr>
        <w:t>西药品</w:t>
      </w:r>
      <w:proofErr w:type="gramStart"/>
      <w:r w:rsidR="00926FDD">
        <w:rPr>
          <w:rFonts w:ascii="Times New Roman" w:eastAsia="仿宋" w:hAnsi="Times New Roman" w:hint="eastAsia"/>
          <w:sz w:val="28"/>
          <w:szCs w:val="28"/>
        </w:rPr>
        <w:t>规</w:t>
      </w:r>
      <w:proofErr w:type="gramEnd"/>
      <w:r w:rsidR="00926FDD">
        <w:rPr>
          <w:rFonts w:ascii="Times New Roman" w:eastAsia="仿宋" w:hAnsi="Times New Roman" w:hint="eastAsia"/>
          <w:sz w:val="28"/>
          <w:szCs w:val="28"/>
        </w:rPr>
        <w:t>数不超过</w:t>
      </w:r>
      <w:r w:rsidR="00926FDD">
        <w:rPr>
          <w:rFonts w:ascii="Times New Roman" w:eastAsia="仿宋" w:hAnsi="Times New Roman" w:hint="eastAsia"/>
          <w:sz w:val="28"/>
          <w:szCs w:val="28"/>
        </w:rPr>
        <w:t>1200</w:t>
      </w:r>
      <w:r w:rsidR="00926FDD">
        <w:rPr>
          <w:rFonts w:ascii="Times New Roman" w:eastAsia="仿宋" w:hAnsi="Times New Roman" w:hint="eastAsia"/>
          <w:sz w:val="28"/>
          <w:szCs w:val="28"/>
        </w:rPr>
        <w:t>个的规定</w:t>
      </w:r>
      <w:r w:rsidRPr="00BF59AE">
        <w:rPr>
          <w:rFonts w:ascii="Times New Roman" w:eastAsia="仿宋" w:hAnsi="Times New Roman" w:hint="eastAsia"/>
          <w:color w:val="000000" w:themeColor="text1"/>
          <w:sz w:val="28"/>
          <w:szCs w:val="28"/>
          <w:vertAlign w:val="superscript"/>
        </w:rPr>
        <w:t>[1</w:t>
      </w:r>
      <w:r w:rsidR="008B0401">
        <w:rPr>
          <w:rFonts w:ascii="Times New Roman" w:eastAsia="仿宋" w:hAnsi="Times New Roman" w:hint="eastAsia"/>
          <w:color w:val="000000" w:themeColor="text1"/>
          <w:sz w:val="28"/>
          <w:szCs w:val="28"/>
          <w:vertAlign w:val="superscript"/>
        </w:rPr>
        <w:t>4</w:t>
      </w:r>
      <w:r w:rsidRPr="00BF59AE">
        <w:rPr>
          <w:rFonts w:ascii="Times New Roman" w:eastAsia="仿宋" w:hAnsi="Times New Roman" w:hint="eastAsia"/>
          <w:color w:val="000000" w:themeColor="text1"/>
          <w:sz w:val="28"/>
          <w:szCs w:val="28"/>
          <w:vertAlign w:val="superscript"/>
        </w:rPr>
        <w:t>]</w:t>
      </w:r>
      <w:r>
        <w:rPr>
          <w:rFonts w:ascii="Times New Roman" w:eastAsia="仿宋" w:hAnsi="Times New Roman" w:hint="eastAsia"/>
          <w:sz w:val="28"/>
          <w:szCs w:val="28"/>
        </w:rPr>
        <w:t>。</w:t>
      </w:r>
      <w:r w:rsidR="00926FDD">
        <w:rPr>
          <w:rFonts w:ascii="Times New Roman" w:eastAsia="仿宋" w:hAnsi="Times New Roman" w:hint="eastAsia"/>
          <w:sz w:val="28"/>
          <w:szCs w:val="28"/>
        </w:rPr>
        <w:t>基于此，</w:t>
      </w:r>
      <w:r w:rsidR="004227D1">
        <w:rPr>
          <w:rFonts w:ascii="Times New Roman" w:eastAsia="仿宋" w:hAnsi="Times New Roman" w:hint="eastAsia"/>
          <w:sz w:val="28"/>
          <w:szCs w:val="28"/>
        </w:rPr>
        <w:t>建立</w:t>
      </w:r>
      <w:r>
        <w:rPr>
          <w:rFonts w:ascii="Times New Roman" w:eastAsia="仿宋" w:hAnsi="Times New Roman" w:hint="eastAsia"/>
          <w:sz w:val="28"/>
          <w:szCs w:val="28"/>
        </w:rPr>
        <w:t>科学的药品评价与遴选制度可以确保医疗机构内药品品种结构优化</w:t>
      </w:r>
      <w:r w:rsidR="004227D1">
        <w:rPr>
          <w:rFonts w:ascii="Times New Roman" w:eastAsia="仿宋" w:hAnsi="Times New Roman" w:hint="eastAsia"/>
          <w:sz w:val="28"/>
          <w:szCs w:val="28"/>
        </w:rPr>
        <w:t>，</w:t>
      </w:r>
      <w:r>
        <w:rPr>
          <w:rFonts w:ascii="Times New Roman" w:eastAsia="仿宋" w:hAnsi="Times New Roman" w:hint="eastAsia"/>
          <w:sz w:val="28"/>
          <w:szCs w:val="28"/>
        </w:rPr>
        <w:t>有利于保障患者接受安全、有效、经济、适宜的药物治疗。</w:t>
      </w:r>
      <w:r w:rsidR="007B7BC5">
        <w:rPr>
          <w:rFonts w:ascii="仿宋" w:eastAsia="仿宋" w:hAnsi="仿宋" w:hint="eastAsia"/>
          <w:sz w:val="28"/>
          <w:szCs w:val="28"/>
        </w:rPr>
        <w:t>本共识可为</w:t>
      </w:r>
      <w:proofErr w:type="gramStart"/>
      <w:r w:rsidR="00926FDD">
        <w:rPr>
          <w:rFonts w:ascii="仿宋" w:eastAsia="仿宋" w:hAnsi="仿宋" w:hint="eastAsia"/>
          <w:sz w:val="28"/>
          <w:szCs w:val="28"/>
        </w:rPr>
        <w:t>为</w:t>
      </w:r>
      <w:proofErr w:type="gramEnd"/>
      <w:r w:rsidR="00926FDD">
        <w:rPr>
          <w:rFonts w:ascii="仿宋" w:eastAsia="仿宋" w:hAnsi="仿宋" w:hint="eastAsia"/>
          <w:sz w:val="28"/>
          <w:szCs w:val="28"/>
        </w:rPr>
        <w:t>医疗机构遴选药物与促进临床合理用药提供参考依据。</w:t>
      </w:r>
    </w:p>
    <w:p w14:paraId="0E12E43E" w14:textId="77777777" w:rsidR="00ED525D" w:rsidRPr="00C2250E" w:rsidRDefault="00ED525D">
      <w:pPr>
        <w:ind w:firstLineChars="200" w:firstLine="560"/>
        <w:rPr>
          <w:rFonts w:ascii="Times New Roman" w:eastAsia="仿宋" w:hAnsi="Times New Roman" w:cs="Times New Roman"/>
          <w:color w:val="000000" w:themeColor="text1"/>
          <w:sz w:val="28"/>
          <w:szCs w:val="28"/>
        </w:rPr>
      </w:pPr>
      <w:r>
        <w:rPr>
          <w:rFonts w:ascii="仿宋" w:eastAsia="仿宋" w:hAnsi="仿宋" w:hint="eastAsia"/>
          <w:sz w:val="28"/>
          <w:szCs w:val="28"/>
        </w:rPr>
        <w:t>需要</w:t>
      </w:r>
      <w:r w:rsidR="007B7BC5">
        <w:rPr>
          <w:rFonts w:ascii="仿宋" w:eastAsia="仿宋" w:hAnsi="仿宋" w:hint="eastAsia"/>
          <w:sz w:val="28"/>
          <w:szCs w:val="28"/>
        </w:rPr>
        <w:t>注意的是</w:t>
      </w:r>
      <w:r>
        <w:rPr>
          <w:rFonts w:ascii="仿宋" w:eastAsia="仿宋" w:hAnsi="仿宋" w:hint="eastAsia"/>
          <w:sz w:val="28"/>
          <w:szCs w:val="28"/>
        </w:rPr>
        <w:t>，</w:t>
      </w:r>
      <w:r>
        <w:rPr>
          <w:rFonts w:ascii="Times New Roman" w:eastAsia="仿宋" w:hAnsi="Times New Roman" w:hint="eastAsia"/>
          <w:sz w:val="28"/>
          <w:szCs w:val="28"/>
        </w:rPr>
        <w:t>药品的药学特性、有效性、安全性、经济性和其他属性等</w:t>
      </w:r>
      <w:r>
        <w:rPr>
          <w:rFonts w:ascii="Times New Roman" w:eastAsia="仿宋" w:hAnsi="Times New Roman"/>
          <w:sz w:val="28"/>
          <w:szCs w:val="28"/>
        </w:rPr>
        <w:t>多</w:t>
      </w:r>
      <w:r>
        <w:rPr>
          <w:rFonts w:ascii="Times New Roman" w:eastAsia="仿宋" w:hAnsi="Times New Roman" w:hint="eastAsia"/>
          <w:sz w:val="28"/>
          <w:szCs w:val="28"/>
        </w:rPr>
        <w:t>维度评分需要根据</w:t>
      </w:r>
      <w:r>
        <w:rPr>
          <w:rFonts w:ascii="Times New Roman" w:eastAsia="仿宋" w:hAnsi="Times New Roman" w:cs="Times New Roman"/>
          <w:color w:val="000000" w:themeColor="text1"/>
          <w:sz w:val="28"/>
          <w:szCs w:val="28"/>
        </w:rPr>
        <w:t>循证证据的更新、</w:t>
      </w:r>
      <w:proofErr w:type="gramStart"/>
      <w:r>
        <w:rPr>
          <w:rFonts w:ascii="Times New Roman" w:eastAsia="仿宋" w:hAnsi="Times New Roman" w:hint="eastAsia"/>
          <w:sz w:val="28"/>
          <w:szCs w:val="28"/>
        </w:rPr>
        <w:t>医</w:t>
      </w:r>
      <w:proofErr w:type="gramEnd"/>
      <w:r>
        <w:rPr>
          <w:rFonts w:ascii="Times New Roman" w:eastAsia="仿宋" w:hAnsi="Times New Roman" w:hint="eastAsia"/>
          <w:sz w:val="28"/>
          <w:szCs w:val="28"/>
        </w:rPr>
        <w:t>保及基药目录调整</w:t>
      </w:r>
      <w:r>
        <w:rPr>
          <w:rFonts w:ascii="Times New Roman" w:eastAsia="仿宋" w:hAnsi="Times New Roman" w:cs="Times New Roman"/>
          <w:color w:val="000000" w:themeColor="text1"/>
          <w:sz w:val="28"/>
          <w:szCs w:val="28"/>
        </w:rPr>
        <w:t>、</w:t>
      </w:r>
      <w:r>
        <w:rPr>
          <w:rFonts w:ascii="Times New Roman" w:eastAsia="仿宋" w:hAnsi="Times New Roman" w:hint="eastAsia"/>
          <w:sz w:val="28"/>
          <w:szCs w:val="28"/>
        </w:rPr>
        <w:t>药品价格</w:t>
      </w:r>
      <w:r>
        <w:rPr>
          <w:rFonts w:ascii="仿宋" w:eastAsia="仿宋" w:hAnsi="仿宋" w:hint="eastAsia"/>
          <w:sz w:val="28"/>
          <w:szCs w:val="28"/>
        </w:rPr>
        <w:t>和生产企业排名</w:t>
      </w:r>
      <w:r>
        <w:rPr>
          <w:rFonts w:ascii="Times New Roman" w:eastAsia="仿宋" w:hAnsi="Times New Roman" w:hint="eastAsia"/>
          <w:sz w:val="28"/>
          <w:szCs w:val="28"/>
        </w:rPr>
        <w:t>波动</w:t>
      </w:r>
      <w:r>
        <w:rPr>
          <w:rFonts w:ascii="Times New Roman" w:eastAsia="仿宋" w:hAnsi="Times New Roman" w:cs="Times New Roman"/>
          <w:color w:val="000000" w:themeColor="text1"/>
          <w:sz w:val="28"/>
          <w:szCs w:val="28"/>
        </w:rPr>
        <w:t>等</w:t>
      </w:r>
      <w:r w:rsidR="00E56252">
        <w:rPr>
          <w:rFonts w:ascii="Times New Roman" w:eastAsia="仿宋" w:hAnsi="Times New Roman" w:cs="Times New Roman" w:hint="eastAsia"/>
          <w:color w:val="000000" w:themeColor="text1"/>
          <w:sz w:val="28"/>
          <w:szCs w:val="28"/>
        </w:rPr>
        <w:t>信息变化进行相应的动态调整</w:t>
      </w:r>
      <w:r>
        <w:rPr>
          <w:rFonts w:ascii="Times New Roman" w:eastAsia="仿宋" w:hAnsi="Times New Roman" w:cs="Times New Roman" w:hint="eastAsia"/>
          <w:color w:val="000000" w:themeColor="text1"/>
          <w:sz w:val="28"/>
          <w:szCs w:val="28"/>
        </w:rPr>
        <w:t>，</w:t>
      </w:r>
      <w:r w:rsidR="00E56252">
        <w:rPr>
          <w:rFonts w:ascii="Times New Roman" w:eastAsia="仿宋" w:hAnsi="Times New Roman" w:cs="Times New Roman" w:hint="eastAsia"/>
          <w:color w:val="000000" w:themeColor="text1"/>
          <w:sz w:val="28"/>
          <w:szCs w:val="28"/>
        </w:rPr>
        <w:t>以</w:t>
      </w:r>
      <w:r>
        <w:rPr>
          <w:rFonts w:ascii="Times New Roman" w:eastAsia="仿宋" w:hAnsi="Times New Roman" w:cs="Times New Roman" w:hint="eastAsia"/>
          <w:color w:val="000000" w:themeColor="text1"/>
          <w:sz w:val="28"/>
          <w:szCs w:val="28"/>
        </w:rPr>
        <w:t>更好地</w:t>
      </w:r>
      <w:r w:rsidR="00E56252">
        <w:rPr>
          <w:rFonts w:ascii="Times New Roman" w:eastAsia="仿宋" w:hAnsi="Times New Roman" w:cs="Times New Roman" w:hint="eastAsia"/>
          <w:color w:val="000000" w:themeColor="text1"/>
          <w:sz w:val="28"/>
          <w:szCs w:val="28"/>
        </w:rPr>
        <w:t>实时调整目录。</w:t>
      </w:r>
      <w:r>
        <w:rPr>
          <w:rFonts w:ascii="Times New Roman" w:eastAsia="仿宋" w:hAnsi="Times New Roman" w:cs="Times New Roman"/>
          <w:color w:val="000000" w:themeColor="text1"/>
          <w:sz w:val="28"/>
          <w:szCs w:val="28"/>
        </w:rPr>
        <w:t>对于</w:t>
      </w:r>
      <w:r>
        <w:rPr>
          <w:rFonts w:ascii="Times New Roman" w:eastAsia="仿宋" w:hAnsi="Times New Roman" w:cs="Times New Roman" w:hint="eastAsia"/>
          <w:color w:val="000000" w:themeColor="text1"/>
          <w:sz w:val="28"/>
          <w:szCs w:val="28"/>
        </w:rPr>
        <w:t>将来</w:t>
      </w:r>
      <w:r>
        <w:rPr>
          <w:rFonts w:ascii="Times New Roman" w:eastAsia="仿宋" w:hAnsi="Times New Roman" w:cs="Times New Roman"/>
          <w:color w:val="000000" w:themeColor="text1"/>
          <w:sz w:val="28"/>
          <w:szCs w:val="28"/>
        </w:rPr>
        <w:t>新上市的</w:t>
      </w:r>
      <w:r w:rsidR="00C2250E" w:rsidRPr="00C2250E">
        <w:rPr>
          <w:rFonts w:ascii="Times New Roman" w:eastAsia="仿宋" w:hAnsi="Times New Roman" w:cs="Times New Roman" w:hint="eastAsia"/>
          <w:color w:val="000000" w:themeColor="text1"/>
          <w:sz w:val="28"/>
          <w:szCs w:val="28"/>
        </w:rPr>
        <w:t>抗</w:t>
      </w:r>
      <w:r w:rsidR="00C2250E" w:rsidRPr="00C2250E">
        <w:rPr>
          <w:rFonts w:ascii="Times New Roman" w:eastAsia="仿宋" w:hAnsi="Times New Roman" w:cs="Times New Roman" w:hint="eastAsia"/>
          <w:color w:val="000000" w:themeColor="text1"/>
          <w:sz w:val="28"/>
          <w:szCs w:val="28"/>
        </w:rPr>
        <w:t>HBV</w:t>
      </w:r>
      <w:r w:rsidR="00C2250E" w:rsidRPr="00C2250E">
        <w:rPr>
          <w:rFonts w:ascii="Times New Roman" w:eastAsia="仿宋" w:hAnsi="Times New Roman" w:cs="Times New Roman" w:hint="eastAsia"/>
          <w:color w:val="000000" w:themeColor="text1"/>
          <w:sz w:val="28"/>
          <w:szCs w:val="28"/>
        </w:rPr>
        <w:t>核苷（酸）类似物</w:t>
      </w:r>
      <w:r>
        <w:rPr>
          <w:rFonts w:ascii="Times New Roman" w:eastAsia="仿宋" w:hAnsi="Times New Roman" w:cs="Times New Roman"/>
          <w:color w:val="000000" w:themeColor="text1"/>
          <w:sz w:val="28"/>
          <w:szCs w:val="28"/>
        </w:rPr>
        <w:t>新药</w:t>
      </w:r>
      <w:r>
        <w:rPr>
          <w:rFonts w:ascii="Times New Roman" w:eastAsia="仿宋" w:hAnsi="Times New Roman" w:cs="Times New Roman" w:hint="eastAsia"/>
          <w:color w:val="000000" w:themeColor="text1"/>
          <w:sz w:val="28"/>
          <w:szCs w:val="28"/>
        </w:rPr>
        <w:t>及</w:t>
      </w:r>
      <w:r>
        <w:rPr>
          <w:rFonts w:ascii="Times New Roman" w:eastAsia="仿宋" w:hAnsi="Times New Roman" w:cs="Times New Roman"/>
          <w:color w:val="000000" w:themeColor="text1"/>
          <w:sz w:val="28"/>
          <w:szCs w:val="28"/>
        </w:rPr>
        <w:t>仿制药，</w:t>
      </w:r>
      <w:r>
        <w:rPr>
          <w:rFonts w:ascii="Times New Roman" w:eastAsia="仿宋" w:hAnsi="Times New Roman" w:cs="Times New Roman" w:hint="eastAsia"/>
          <w:color w:val="000000" w:themeColor="text1"/>
          <w:sz w:val="28"/>
          <w:szCs w:val="28"/>
        </w:rPr>
        <w:t>也</w:t>
      </w:r>
      <w:r>
        <w:rPr>
          <w:rFonts w:ascii="Times New Roman" w:eastAsia="仿宋" w:hAnsi="Times New Roman" w:cs="Times New Roman"/>
          <w:color w:val="000000" w:themeColor="text1"/>
          <w:sz w:val="28"/>
          <w:szCs w:val="28"/>
        </w:rPr>
        <w:t>建议</w:t>
      </w:r>
      <w:proofErr w:type="gramStart"/>
      <w:r>
        <w:rPr>
          <w:rFonts w:ascii="Times New Roman" w:eastAsia="仿宋" w:hAnsi="Times New Roman" w:cs="Times New Roman"/>
          <w:color w:val="000000" w:themeColor="text1"/>
          <w:sz w:val="28"/>
          <w:szCs w:val="28"/>
        </w:rPr>
        <w:t>参考此</w:t>
      </w:r>
      <w:proofErr w:type="gramEnd"/>
      <w:r>
        <w:rPr>
          <w:rFonts w:ascii="Times New Roman" w:eastAsia="仿宋" w:hAnsi="Times New Roman" w:cs="Times New Roman"/>
          <w:color w:val="000000" w:themeColor="text1"/>
          <w:sz w:val="28"/>
          <w:szCs w:val="28"/>
        </w:rPr>
        <w:t>评价标准</w:t>
      </w:r>
      <w:r>
        <w:rPr>
          <w:rFonts w:ascii="Times New Roman" w:eastAsia="仿宋" w:hAnsi="Times New Roman" w:cs="Times New Roman" w:hint="eastAsia"/>
          <w:color w:val="000000" w:themeColor="text1"/>
          <w:sz w:val="28"/>
          <w:szCs w:val="28"/>
        </w:rPr>
        <w:t>，并根据</w:t>
      </w:r>
      <w:r w:rsidR="00C2250E">
        <w:rPr>
          <w:rFonts w:ascii="Times New Roman" w:eastAsia="仿宋" w:hAnsi="Times New Roman" w:cs="Times New Roman" w:hint="eastAsia"/>
          <w:color w:val="000000" w:themeColor="text1"/>
          <w:sz w:val="28"/>
          <w:szCs w:val="28"/>
        </w:rPr>
        <w:t>实际需求及</w:t>
      </w:r>
      <w:r>
        <w:rPr>
          <w:rFonts w:ascii="Times New Roman" w:eastAsia="仿宋" w:hAnsi="Times New Roman" w:cs="Times New Roman" w:hint="eastAsia"/>
          <w:color w:val="000000" w:themeColor="text1"/>
          <w:sz w:val="28"/>
          <w:szCs w:val="28"/>
        </w:rPr>
        <w:t>药品的</w:t>
      </w:r>
      <w:r w:rsidRPr="00C2250E">
        <w:rPr>
          <w:rFonts w:ascii="Times New Roman" w:eastAsia="仿宋" w:hAnsi="Times New Roman" w:cs="Times New Roman"/>
          <w:color w:val="000000" w:themeColor="text1"/>
          <w:sz w:val="28"/>
          <w:szCs w:val="28"/>
        </w:rPr>
        <w:t>实际特点</w:t>
      </w:r>
      <w:r w:rsidR="00C2250E" w:rsidRPr="00C2250E">
        <w:rPr>
          <w:rFonts w:ascii="Times New Roman" w:eastAsia="仿宋" w:hAnsi="Times New Roman" w:cs="Times New Roman"/>
          <w:color w:val="000000" w:themeColor="text1"/>
          <w:sz w:val="28"/>
          <w:szCs w:val="28"/>
        </w:rPr>
        <w:t>对评分</w:t>
      </w:r>
      <w:r w:rsidR="00C2250E" w:rsidRPr="00C2250E">
        <w:rPr>
          <w:rFonts w:ascii="Times New Roman" w:eastAsia="仿宋" w:hAnsi="Times New Roman" w:cs="Times New Roman" w:hint="eastAsia"/>
          <w:color w:val="000000" w:themeColor="text1"/>
          <w:sz w:val="28"/>
          <w:szCs w:val="28"/>
        </w:rPr>
        <w:t>进行进一步的优化</w:t>
      </w:r>
      <w:r w:rsidRPr="00C2250E">
        <w:rPr>
          <w:rFonts w:ascii="Times New Roman" w:eastAsia="仿宋" w:hAnsi="Times New Roman" w:cs="Times New Roman" w:hint="eastAsia"/>
          <w:color w:val="000000" w:themeColor="text1"/>
          <w:sz w:val="28"/>
          <w:szCs w:val="28"/>
        </w:rPr>
        <w:t>和改进。</w:t>
      </w:r>
    </w:p>
    <w:p w14:paraId="05CADDB1" w14:textId="77777777" w:rsidR="009F1287" w:rsidRDefault="009F1287">
      <w:pPr>
        <w:ind w:firstLineChars="200" w:firstLine="562"/>
        <w:rPr>
          <w:rFonts w:ascii="仿宋" w:eastAsia="仿宋" w:hAnsi="仿宋"/>
          <w:b/>
          <w:bCs/>
          <w:sz w:val="28"/>
          <w:szCs w:val="28"/>
        </w:rPr>
      </w:pPr>
    </w:p>
    <w:p w14:paraId="52A7877F" w14:textId="77777777" w:rsidR="009F1287" w:rsidRDefault="007B7BC5">
      <w:pPr>
        <w:spacing w:line="360" w:lineRule="auto"/>
        <w:jc w:val="left"/>
        <w:rPr>
          <w:rFonts w:ascii="仿宋" w:eastAsia="仿宋" w:hAnsi="仿宋"/>
          <w:b/>
          <w:bCs/>
          <w:sz w:val="28"/>
          <w:szCs w:val="28"/>
        </w:rPr>
      </w:pPr>
      <w:r>
        <w:rPr>
          <w:rFonts w:ascii="仿宋" w:eastAsia="仿宋" w:hAnsi="仿宋" w:hint="eastAsia"/>
          <w:b/>
          <w:bCs/>
          <w:sz w:val="28"/>
          <w:szCs w:val="28"/>
        </w:rPr>
        <w:t>参考文献</w:t>
      </w:r>
    </w:p>
    <w:p w14:paraId="0005F5D2" w14:textId="77777777" w:rsidR="009F1287" w:rsidRPr="004E742E" w:rsidRDefault="007B7BC5" w:rsidP="004E742E">
      <w:pPr>
        <w:pStyle w:val="ac"/>
        <w:numPr>
          <w:ilvl w:val="0"/>
          <w:numId w:val="3"/>
        </w:numPr>
        <w:ind w:firstLineChars="0"/>
        <w:jc w:val="left"/>
        <w:rPr>
          <w:rFonts w:ascii="仿宋" w:eastAsia="仿宋" w:hAnsi="仿宋"/>
          <w:sz w:val="22"/>
        </w:rPr>
      </w:pPr>
      <w:r w:rsidRPr="004E742E">
        <w:rPr>
          <w:rFonts w:ascii="仿宋" w:eastAsia="仿宋" w:hAnsi="仿宋"/>
          <w:sz w:val="22"/>
        </w:rPr>
        <w:t>卫生健康委</w:t>
      </w:r>
      <w:r w:rsidR="009B2E18" w:rsidRPr="004E742E">
        <w:rPr>
          <w:rFonts w:ascii="仿宋" w:eastAsia="仿宋" w:hAnsi="仿宋"/>
          <w:sz w:val="22"/>
        </w:rPr>
        <w:t>,</w:t>
      </w:r>
      <w:r w:rsidRPr="004E742E">
        <w:rPr>
          <w:rFonts w:ascii="仿宋" w:eastAsia="仿宋" w:hAnsi="仿宋"/>
          <w:sz w:val="22"/>
        </w:rPr>
        <w:t>中医药局</w:t>
      </w:r>
      <w:r w:rsidR="009B2E18" w:rsidRPr="004E742E">
        <w:rPr>
          <w:rFonts w:ascii="仿宋" w:eastAsia="仿宋" w:hAnsi="仿宋"/>
          <w:sz w:val="22"/>
        </w:rPr>
        <w:t>.</w:t>
      </w:r>
      <w:r w:rsidRPr="004E742E">
        <w:rPr>
          <w:rFonts w:ascii="仿宋" w:eastAsia="仿宋" w:hAnsi="仿宋"/>
          <w:sz w:val="22"/>
        </w:rPr>
        <w:t>关于加强公立医院运营管理的指导意</w:t>
      </w:r>
      <w:r w:rsidR="009B2E18" w:rsidRPr="004E742E">
        <w:rPr>
          <w:rFonts w:ascii="仿宋" w:eastAsia="仿宋" w:hAnsi="仿宋" w:hint="eastAsia"/>
          <w:sz w:val="22"/>
        </w:rPr>
        <w:t>见</w:t>
      </w:r>
      <w:r w:rsidR="009B2E18" w:rsidRPr="004E742E">
        <w:rPr>
          <w:rFonts w:ascii="仿宋" w:eastAsia="仿宋" w:hAnsi="仿宋"/>
          <w:sz w:val="22"/>
        </w:rPr>
        <w:t xml:space="preserve"> [EB/OL]</w:t>
      </w:r>
      <w:r w:rsidRPr="004E742E">
        <w:rPr>
          <w:rFonts w:ascii="仿宋" w:eastAsia="仿宋" w:hAnsi="仿宋" w:hint="eastAsia"/>
          <w:sz w:val="22"/>
        </w:rPr>
        <w:t>（</w:t>
      </w:r>
      <w:r w:rsidRPr="004E742E">
        <w:rPr>
          <w:rFonts w:ascii="仿宋" w:eastAsia="仿宋" w:hAnsi="仿宋"/>
          <w:sz w:val="22"/>
        </w:rPr>
        <w:t>20</w:t>
      </w:r>
      <w:r w:rsidR="009B2E18" w:rsidRPr="004E742E">
        <w:rPr>
          <w:rFonts w:ascii="仿宋" w:eastAsia="仿宋" w:hAnsi="仿宋" w:hint="eastAsia"/>
          <w:sz w:val="22"/>
        </w:rPr>
        <w:t>2</w:t>
      </w:r>
      <w:r w:rsidRPr="004E742E">
        <w:rPr>
          <w:rFonts w:ascii="仿宋" w:eastAsia="仿宋" w:hAnsi="仿宋"/>
          <w:sz w:val="22"/>
        </w:rPr>
        <w:t>2</w:t>
      </w:r>
      <w:r w:rsidR="009B2E18" w:rsidRPr="004E742E">
        <w:rPr>
          <w:rFonts w:ascii="仿宋" w:eastAsia="仿宋" w:hAnsi="仿宋"/>
          <w:sz w:val="22"/>
        </w:rPr>
        <w:t>-</w:t>
      </w:r>
      <w:r w:rsidR="009B2E18" w:rsidRPr="004E742E">
        <w:rPr>
          <w:rFonts w:ascii="仿宋" w:eastAsia="仿宋" w:hAnsi="仿宋" w:hint="eastAsia"/>
          <w:sz w:val="22"/>
        </w:rPr>
        <w:t>05-16</w:t>
      </w:r>
      <w:r w:rsidRPr="004E742E">
        <w:rPr>
          <w:rFonts w:ascii="仿宋" w:eastAsia="仿宋" w:hAnsi="仿宋" w:hint="eastAsia"/>
          <w:sz w:val="22"/>
        </w:rPr>
        <w:t>）</w:t>
      </w:r>
      <w:r w:rsidR="009B2E18" w:rsidRPr="004E742E">
        <w:rPr>
          <w:rFonts w:ascii="仿宋" w:eastAsia="仿宋" w:hAnsi="仿宋" w:hint="eastAsia"/>
          <w:sz w:val="22"/>
        </w:rPr>
        <w:t xml:space="preserve">. </w:t>
      </w:r>
      <w:r w:rsidR="003525E5" w:rsidRPr="004E742E">
        <w:rPr>
          <w:rFonts w:ascii="仿宋" w:eastAsia="仿宋" w:hAnsi="仿宋"/>
          <w:sz w:val="22"/>
        </w:rPr>
        <w:t>http://www.gov.cn/zhengce/zhengceku/2020-12/26/content_5573493.htm</w:t>
      </w:r>
      <w:r w:rsidR="00992F5C" w:rsidRPr="004E742E">
        <w:rPr>
          <w:rFonts w:ascii="仿宋" w:eastAsia="仿宋" w:hAnsi="仿宋"/>
          <w:sz w:val="22"/>
        </w:rPr>
        <w:t>.</w:t>
      </w:r>
    </w:p>
    <w:p w14:paraId="7FB4353A" w14:textId="77777777" w:rsidR="009F1287" w:rsidRPr="004E742E" w:rsidRDefault="007B7BC5" w:rsidP="004E742E">
      <w:pPr>
        <w:pStyle w:val="ac"/>
        <w:numPr>
          <w:ilvl w:val="0"/>
          <w:numId w:val="3"/>
        </w:numPr>
        <w:ind w:firstLineChars="0"/>
        <w:jc w:val="left"/>
        <w:rPr>
          <w:rFonts w:ascii="仿宋" w:eastAsia="仿宋" w:hAnsi="仿宋"/>
          <w:sz w:val="22"/>
        </w:rPr>
      </w:pPr>
      <w:r w:rsidRPr="004E742E">
        <w:rPr>
          <w:rFonts w:ascii="仿宋" w:eastAsia="仿宋" w:hAnsi="仿宋"/>
          <w:sz w:val="22"/>
        </w:rPr>
        <w:t>国家卫生健康委办公厅</w:t>
      </w:r>
      <w:r w:rsidR="009B2E18" w:rsidRPr="004E742E">
        <w:rPr>
          <w:rFonts w:ascii="仿宋" w:eastAsia="仿宋" w:hAnsi="仿宋" w:hint="eastAsia"/>
          <w:sz w:val="22"/>
        </w:rPr>
        <w:t>.</w:t>
      </w:r>
      <w:r w:rsidRPr="004E742E">
        <w:rPr>
          <w:rFonts w:ascii="仿宋" w:eastAsia="仿宋" w:hAnsi="仿宋"/>
          <w:sz w:val="22"/>
        </w:rPr>
        <w:t>关于规范开展药品临床综合评价工作的通知[EB/OL]</w:t>
      </w:r>
      <w:r w:rsidRPr="004E742E">
        <w:rPr>
          <w:rFonts w:ascii="仿宋" w:eastAsia="仿宋" w:hAnsi="仿宋" w:hint="eastAsia"/>
          <w:sz w:val="22"/>
        </w:rPr>
        <w:t>（</w:t>
      </w:r>
      <w:r w:rsidRPr="004E742E">
        <w:rPr>
          <w:rFonts w:ascii="仿宋" w:eastAsia="仿宋" w:hAnsi="仿宋"/>
          <w:sz w:val="22"/>
        </w:rPr>
        <w:t>202</w:t>
      </w:r>
      <w:r w:rsidR="009B2E18" w:rsidRPr="004E742E">
        <w:rPr>
          <w:rFonts w:ascii="仿宋" w:eastAsia="仿宋" w:hAnsi="仿宋" w:hint="eastAsia"/>
          <w:sz w:val="22"/>
        </w:rPr>
        <w:t>2</w:t>
      </w:r>
      <w:r w:rsidRPr="004E742E">
        <w:rPr>
          <w:rFonts w:ascii="仿宋" w:eastAsia="仿宋" w:hAnsi="仿宋"/>
          <w:sz w:val="22"/>
        </w:rPr>
        <w:t>-0</w:t>
      </w:r>
      <w:r w:rsidR="009B2E18" w:rsidRPr="004E742E">
        <w:rPr>
          <w:rFonts w:ascii="仿宋" w:eastAsia="仿宋" w:hAnsi="仿宋" w:hint="eastAsia"/>
          <w:sz w:val="22"/>
        </w:rPr>
        <w:t>5</w:t>
      </w:r>
      <w:r w:rsidRPr="004E742E">
        <w:rPr>
          <w:rFonts w:ascii="仿宋" w:eastAsia="仿宋" w:hAnsi="仿宋"/>
          <w:sz w:val="22"/>
        </w:rPr>
        <w:t>-</w:t>
      </w:r>
      <w:r w:rsidR="009B2E18" w:rsidRPr="004E742E">
        <w:rPr>
          <w:rFonts w:ascii="仿宋" w:eastAsia="仿宋" w:hAnsi="仿宋" w:hint="eastAsia"/>
          <w:sz w:val="22"/>
        </w:rPr>
        <w:t>16</w:t>
      </w:r>
      <w:r w:rsidRPr="004E742E">
        <w:rPr>
          <w:rFonts w:ascii="仿宋" w:eastAsia="仿宋" w:hAnsi="仿宋" w:hint="eastAsia"/>
          <w:sz w:val="22"/>
        </w:rPr>
        <w:t>）.</w:t>
      </w:r>
      <w:r w:rsidRPr="004E742E">
        <w:rPr>
          <w:rFonts w:ascii="仿宋" w:eastAsia="仿宋" w:hAnsi="仿宋"/>
          <w:sz w:val="22"/>
        </w:rPr>
        <w:t>http://wsjkw.hebei.gov.cn/zcfg2/380991.jhtml.附件&lt;药品临床综合评价管理指南（2021年版试行）&gt;</w:t>
      </w:r>
    </w:p>
    <w:p w14:paraId="3F6AFE43" w14:textId="77777777" w:rsidR="00992F5C" w:rsidRPr="004E742E" w:rsidRDefault="00992F5C" w:rsidP="004E742E">
      <w:pPr>
        <w:pStyle w:val="ac"/>
        <w:numPr>
          <w:ilvl w:val="0"/>
          <w:numId w:val="3"/>
        </w:numPr>
        <w:ind w:firstLineChars="0"/>
        <w:jc w:val="left"/>
        <w:rPr>
          <w:rFonts w:ascii="仿宋" w:eastAsia="仿宋" w:hAnsi="仿宋"/>
          <w:sz w:val="22"/>
        </w:rPr>
      </w:pPr>
      <w:r w:rsidRPr="004E742E">
        <w:rPr>
          <w:rFonts w:ascii="仿宋" w:eastAsia="仿宋" w:hAnsi="仿宋"/>
          <w:sz w:val="22"/>
        </w:rPr>
        <w:t xml:space="preserve">Xiao J ,  Wang F ,  Wong N K , et al. Global liver disease burdens and research trends: Analysis from a Chinese perspective[J]. Journal of </w:t>
      </w:r>
      <w:proofErr w:type="spellStart"/>
      <w:r w:rsidRPr="004E742E">
        <w:rPr>
          <w:rFonts w:ascii="仿宋" w:eastAsia="仿宋" w:hAnsi="仿宋"/>
          <w:sz w:val="22"/>
        </w:rPr>
        <w:t>Hepatology</w:t>
      </w:r>
      <w:proofErr w:type="spellEnd"/>
      <w:r w:rsidRPr="004E742E">
        <w:rPr>
          <w:rFonts w:ascii="仿宋" w:eastAsia="仿宋" w:hAnsi="仿宋"/>
          <w:sz w:val="22"/>
        </w:rPr>
        <w:t>, 2019, 71(1):</w:t>
      </w:r>
      <w:r w:rsidRPr="004E742E">
        <w:rPr>
          <w:rFonts w:ascii="仿宋" w:eastAsia="仿宋" w:hAnsi="仿宋" w:hint="eastAsia"/>
          <w:sz w:val="22"/>
        </w:rPr>
        <w:t>212-221.</w:t>
      </w:r>
      <w:r w:rsidRPr="004E742E">
        <w:rPr>
          <w:rFonts w:ascii="Segoe UI" w:hAnsi="Segoe UI" w:cs="Segoe UI"/>
          <w:color w:val="5B616B"/>
          <w:shd w:val="clear" w:color="auto" w:fill="FFFFFF"/>
        </w:rPr>
        <w:t xml:space="preserve"> </w:t>
      </w:r>
      <w:proofErr w:type="spellStart"/>
      <w:proofErr w:type="gramStart"/>
      <w:r w:rsidRPr="004E742E">
        <w:rPr>
          <w:rFonts w:ascii="仿宋" w:eastAsia="仿宋" w:hAnsi="仿宋"/>
          <w:sz w:val="22"/>
        </w:rPr>
        <w:t>doi</w:t>
      </w:r>
      <w:proofErr w:type="spellEnd"/>
      <w:proofErr w:type="gramEnd"/>
      <w:r w:rsidRPr="004E742E">
        <w:rPr>
          <w:rFonts w:ascii="仿宋" w:eastAsia="仿宋" w:hAnsi="仿宋"/>
          <w:sz w:val="22"/>
        </w:rPr>
        <w:t>: 10.1016/j.jhep.2019.03.004.</w:t>
      </w:r>
    </w:p>
    <w:p w14:paraId="06A93246" w14:textId="77777777" w:rsidR="009F1287" w:rsidRPr="004E742E" w:rsidRDefault="007B7BC5" w:rsidP="004E742E">
      <w:pPr>
        <w:pStyle w:val="ac"/>
        <w:numPr>
          <w:ilvl w:val="0"/>
          <w:numId w:val="3"/>
        </w:numPr>
        <w:ind w:firstLineChars="0"/>
        <w:jc w:val="left"/>
        <w:rPr>
          <w:rFonts w:ascii="仿宋" w:eastAsia="仿宋" w:hAnsi="仿宋"/>
          <w:sz w:val="22"/>
        </w:rPr>
      </w:pPr>
      <w:r w:rsidRPr="004E742E">
        <w:rPr>
          <w:rFonts w:ascii="仿宋" w:eastAsia="仿宋" w:hAnsi="仿宋"/>
          <w:sz w:val="22"/>
        </w:rPr>
        <w:t>赵志刚,董占军,刘建平.中国医疗机构药品评价与遴选快速指南[J].医药导报,2020,39(11): 1457-1465.DOI:10.3870/j.issn.1004-0781.2020.11.001.</w:t>
      </w:r>
    </w:p>
    <w:p w14:paraId="23FA6A6B" w14:textId="77777777" w:rsidR="009F1287" w:rsidRPr="004E742E" w:rsidRDefault="007713AA" w:rsidP="004E742E">
      <w:pPr>
        <w:pStyle w:val="ac"/>
        <w:numPr>
          <w:ilvl w:val="0"/>
          <w:numId w:val="3"/>
        </w:numPr>
        <w:ind w:firstLineChars="0"/>
        <w:jc w:val="left"/>
        <w:rPr>
          <w:rFonts w:ascii="仿宋" w:eastAsia="仿宋" w:hAnsi="仿宋"/>
          <w:sz w:val="22"/>
        </w:rPr>
      </w:pPr>
      <w:r w:rsidRPr="004E742E">
        <w:rPr>
          <w:rFonts w:ascii="仿宋" w:eastAsia="仿宋" w:hAnsi="仿宋" w:hint="eastAsia"/>
          <w:sz w:val="22"/>
        </w:rPr>
        <w:t>中华医学会感染病学分会</w:t>
      </w:r>
      <w:r w:rsidRPr="004E742E">
        <w:rPr>
          <w:rFonts w:ascii="仿宋" w:eastAsia="仿宋" w:hAnsi="仿宋"/>
          <w:sz w:val="22"/>
        </w:rPr>
        <w:t>,中华医学会</w:t>
      </w:r>
      <w:r w:rsidRPr="004E742E">
        <w:rPr>
          <w:rFonts w:ascii="仿宋" w:eastAsia="仿宋" w:hAnsi="仿宋" w:hint="eastAsia"/>
          <w:sz w:val="22"/>
        </w:rPr>
        <w:t>肝病学</w:t>
      </w:r>
      <w:r w:rsidRPr="004E742E">
        <w:rPr>
          <w:rFonts w:ascii="仿宋" w:eastAsia="仿宋" w:hAnsi="仿宋"/>
          <w:sz w:val="22"/>
        </w:rPr>
        <w:t xml:space="preserve">分会. </w:t>
      </w:r>
      <w:r w:rsidRPr="004E742E">
        <w:rPr>
          <w:rFonts w:ascii="仿宋" w:eastAsia="仿宋" w:hAnsi="仿宋" w:hint="eastAsia"/>
          <w:sz w:val="22"/>
        </w:rPr>
        <w:t>慢性</w:t>
      </w:r>
      <w:r w:rsidRPr="004E742E">
        <w:rPr>
          <w:rFonts w:ascii="仿宋" w:eastAsia="仿宋" w:hAnsi="仿宋"/>
          <w:sz w:val="22"/>
        </w:rPr>
        <w:t>乙型肝炎防治指南（</w:t>
      </w:r>
      <w:r w:rsidRPr="004E742E">
        <w:rPr>
          <w:rFonts w:ascii="仿宋" w:eastAsia="仿宋" w:hAnsi="仿宋" w:hint="eastAsia"/>
          <w:sz w:val="22"/>
        </w:rPr>
        <w:t>2019年版</w:t>
      </w:r>
      <w:r w:rsidRPr="004E742E">
        <w:rPr>
          <w:rFonts w:ascii="仿宋" w:eastAsia="仿宋" w:hAnsi="仿宋"/>
          <w:sz w:val="22"/>
        </w:rPr>
        <w:t>）[J]. 中华传染病杂志, 2019,37(12)</w:t>
      </w:r>
      <w:r w:rsidR="00582A58" w:rsidRPr="004E742E">
        <w:rPr>
          <w:rFonts w:ascii="仿宋" w:eastAsia="仿宋" w:hAnsi="仿宋" w:hint="eastAsia"/>
          <w:sz w:val="22"/>
        </w:rPr>
        <w:t>：</w:t>
      </w:r>
      <w:r w:rsidRPr="004E742E">
        <w:rPr>
          <w:rFonts w:ascii="仿宋" w:eastAsia="仿宋" w:hAnsi="仿宋"/>
          <w:sz w:val="22"/>
        </w:rPr>
        <w:t>711-736. DOI: 10.3760/cma.j.issn.1000-6680.</w:t>
      </w:r>
      <w:r w:rsidR="00582A58" w:rsidRPr="004E742E">
        <w:rPr>
          <w:rFonts w:ascii="仿宋" w:eastAsia="仿宋" w:hAnsi="仿宋" w:hint="eastAsia"/>
          <w:sz w:val="22"/>
        </w:rPr>
        <w:t xml:space="preserve"> </w:t>
      </w:r>
      <w:r w:rsidRPr="004E742E">
        <w:rPr>
          <w:rFonts w:ascii="仿宋" w:eastAsia="仿宋" w:hAnsi="仿宋"/>
          <w:sz w:val="22"/>
        </w:rPr>
        <w:t>2019.12.003</w:t>
      </w:r>
    </w:p>
    <w:p w14:paraId="58D14D2E" w14:textId="77777777" w:rsidR="009E024D" w:rsidRPr="004E742E" w:rsidRDefault="00725BAA" w:rsidP="004E742E">
      <w:pPr>
        <w:pStyle w:val="ac"/>
        <w:numPr>
          <w:ilvl w:val="0"/>
          <w:numId w:val="3"/>
        </w:numPr>
        <w:ind w:firstLineChars="0"/>
        <w:jc w:val="left"/>
        <w:rPr>
          <w:rFonts w:ascii="仿宋" w:eastAsia="仿宋" w:hAnsi="仿宋"/>
          <w:sz w:val="22"/>
        </w:rPr>
      </w:pPr>
      <w:r w:rsidRPr="004E742E">
        <w:rPr>
          <w:rFonts w:ascii="仿宋" w:eastAsia="仿宋" w:hAnsi="仿宋" w:hint="eastAsia"/>
          <w:sz w:val="22"/>
        </w:rPr>
        <w:t>国家基本药物临床应用指南和处方集编委会.</w:t>
      </w:r>
      <w:r w:rsidR="00FD398D" w:rsidRPr="004E742E">
        <w:rPr>
          <w:rFonts w:ascii="仿宋" w:eastAsia="仿宋" w:hAnsi="仿宋" w:hint="eastAsia"/>
          <w:sz w:val="22"/>
        </w:rPr>
        <w:t>国家基本药物临床应用指南（化学药品和生物制品）2018年版</w:t>
      </w:r>
      <w:r w:rsidRPr="004E742E">
        <w:rPr>
          <w:rFonts w:ascii="仿宋" w:eastAsia="仿宋" w:hAnsi="仿宋" w:hint="eastAsia"/>
          <w:sz w:val="22"/>
        </w:rPr>
        <w:t>[M].北京</w:t>
      </w:r>
      <w:r w:rsidR="003525E5" w:rsidRPr="004E742E">
        <w:rPr>
          <w:rFonts w:ascii="仿宋" w:eastAsia="仿宋" w:hAnsi="仿宋" w:hint="eastAsia"/>
          <w:sz w:val="22"/>
        </w:rPr>
        <w:t>:</w:t>
      </w:r>
      <w:r w:rsidRPr="004E742E">
        <w:rPr>
          <w:rFonts w:ascii="仿宋" w:eastAsia="仿宋" w:hAnsi="仿宋" w:hint="eastAsia"/>
          <w:sz w:val="22"/>
        </w:rPr>
        <w:t>人民卫生出版社</w:t>
      </w:r>
      <w:r w:rsidR="003525E5" w:rsidRPr="004E742E">
        <w:rPr>
          <w:rFonts w:ascii="仿宋" w:eastAsia="仿宋" w:hAnsi="仿宋" w:hint="eastAsia"/>
          <w:sz w:val="22"/>
        </w:rPr>
        <w:t>,</w:t>
      </w:r>
      <w:r w:rsidRPr="004E742E">
        <w:rPr>
          <w:rFonts w:ascii="仿宋" w:eastAsia="仿宋" w:hAnsi="仿宋" w:hint="eastAsia"/>
          <w:sz w:val="22"/>
        </w:rPr>
        <w:t>2019:48.</w:t>
      </w:r>
    </w:p>
    <w:p w14:paraId="708AD465" w14:textId="77777777" w:rsidR="009F1287" w:rsidRPr="004E742E" w:rsidRDefault="00992F5C" w:rsidP="004E742E">
      <w:pPr>
        <w:pStyle w:val="ac"/>
        <w:numPr>
          <w:ilvl w:val="0"/>
          <w:numId w:val="3"/>
        </w:numPr>
        <w:ind w:firstLineChars="0"/>
        <w:jc w:val="left"/>
        <w:rPr>
          <w:rFonts w:ascii="仿宋" w:eastAsia="仿宋" w:hAnsi="仿宋"/>
          <w:sz w:val="22"/>
        </w:rPr>
      </w:pPr>
      <w:r w:rsidRPr="004E742E">
        <w:rPr>
          <w:rFonts w:ascii="仿宋" w:eastAsia="仿宋" w:hAnsi="仿宋" w:hint="eastAsia"/>
          <w:sz w:val="22"/>
        </w:rPr>
        <w:t>国家</w:t>
      </w:r>
      <w:proofErr w:type="gramStart"/>
      <w:r w:rsidRPr="004E742E">
        <w:rPr>
          <w:rFonts w:ascii="仿宋" w:eastAsia="仿宋" w:hAnsi="仿宋" w:hint="eastAsia"/>
          <w:sz w:val="22"/>
        </w:rPr>
        <w:t>医</w:t>
      </w:r>
      <w:proofErr w:type="gramEnd"/>
      <w:r w:rsidRPr="004E742E">
        <w:rPr>
          <w:rFonts w:ascii="仿宋" w:eastAsia="仿宋" w:hAnsi="仿宋" w:hint="eastAsia"/>
          <w:sz w:val="22"/>
        </w:rPr>
        <w:t>保局,人力资源社会保障部.</w:t>
      </w:r>
      <w:r w:rsidR="009E024D" w:rsidRPr="004E742E">
        <w:rPr>
          <w:rFonts w:ascii="仿宋" w:eastAsia="仿宋" w:hAnsi="仿宋" w:hint="eastAsia"/>
          <w:sz w:val="22"/>
        </w:rPr>
        <w:t>关于印发国家基本医疗保险、工伤保险和生育保险药品目录(2020 年)的通知[EB/OL]</w:t>
      </w:r>
      <w:r w:rsidRPr="004E742E">
        <w:rPr>
          <w:rFonts w:ascii="仿宋" w:eastAsia="仿宋" w:hAnsi="仿宋" w:hint="eastAsia"/>
          <w:sz w:val="22"/>
        </w:rPr>
        <w:t xml:space="preserve"> (2022-05-18)</w:t>
      </w:r>
      <w:r w:rsidR="009E024D" w:rsidRPr="004E742E">
        <w:rPr>
          <w:rFonts w:ascii="仿宋" w:eastAsia="仿宋" w:hAnsi="仿宋" w:hint="eastAsia"/>
          <w:sz w:val="22"/>
        </w:rPr>
        <w:t>.</w:t>
      </w:r>
      <w:r w:rsidRPr="004E742E">
        <w:rPr>
          <w:rFonts w:ascii="仿宋" w:eastAsia="仿宋" w:hAnsi="仿宋" w:hint="eastAsia"/>
          <w:sz w:val="22"/>
        </w:rPr>
        <w:t xml:space="preserve"> </w:t>
      </w:r>
      <w:r w:rsidR="009E024D" w:rsidRPr="004E742E">
        <w:rPr>
          <w:rFonts w:ascii="仿宋" w:eastAsia="仿宋" w:hAnsi="仿宋" w:hint="eastAsia"/>
          <w:sz w:val="22"/>
        </w:rPr>
        <w:t>http://www.nhsa.gov.cn/art/2020/12/28/art_37_4220.html.</w:t>
      </w:r>
    </w:p>
    <w:p w14:paraId="19031C1B" w14:textId="77777777" w:rsidR="009F1287" w:rsidRPr="004E742E" w:rsidRDefault="00992F5C" w:rsidP="004E742E">
      <w:pPr>
        <w:pStyle w:val="ac"/>
        <w:numPr>
          <w:ilvl w:val="0"/>
          <w:numId w:val="3"/>
        </w:numPr>
        <w:ind w:firstLineChars="0"/>
        <w:jc w:val="left"/>
        <w:rPr>
          <w:rFonts w:ascii="仿宋" w:eastAsia="仿宋" w:hAnsi="仿宋"/>
          <w:sz w:val="22"/>
        </w:rPr>
      </w:pPr>
      <w:r w:rsidRPr="004E742E">
        <w:rPr>
          <w:rFonts w:ascii="仿宋" w:eastAsia="仿宋" w:hAnsi="仿宋"/>
          <w:sz w:val="22"/>
        </w:rPr>
        <w:lastRenderedPageBreak/>
        <w:t>国家</w:t>
      </w:r>
      <w:proofErr w:type="gramStart"/>
      <w:r w:rsidRPr="004E742E">
        <w:rPr>
          <w:rFonts w:ascii="仿宋" w:eastAsia="仿宋" w:hAnsi="仿宋"/>
          <w:sz w:val="22"/>
        </w:rPr>
        <w:t>卫健委</w:t>
      </w:r>
      <w:proofErr w:type="gramEnd"/>
      <w:r w:rsidRPr="004E742E">
        <w:rPr>
          <w:rFonts w:ascii="仿宋" w:eastAsia="仿宋" w:hAnsi="仿宋"/>
          <w:sz w:val="22"/>
        </w:rPr>
        <w:t>,国家中医药管理局.</w:t>
      </w:r>
      <w:r w:rsidR="009E024D" w:rsidRPr="004E742E">
        <w:rPr>
          <w:rFonts w:ascii="仿宋" w:eastAsia="仿宋" w:hAnsi="仿宋"/>
          <w:sz w:val="22"/>
        </w:rPr>
        <w:t>关于印发国家基本药物目录（2018年版）的通知[EB/OL]</w:t>
      </w:r>
      <w:r w:rsidRPr="004E742E">
        <w:rPr>
          <w:rFonts w:ascii="仿宋" w:eastAsia="仿宋" w:hAnsi="仿宋"/>
          <w:sz w:val="22"/>
        </w:rPr>
        <w:t>( 2022-05-1</w:t>
      </w:r>
      <w:r w:rsidRPr="004E742E">
        <w:rPr>
          <w:rFonts w:ascii="仿宋" w:eastAsia="仿宋" w:hAnsi="仿宋" w:hint="eastAsia"/>
          <w:sz w:val="22"/>
        </w:rPr>
        <w:t>8</w:t>
      </w:r>
      <w:r w:rsidRPr="004E742E">
        <w:rPr>
          <w:rFonts w:ascii="仿宋" w:eastAsia="仿宋" w:hAnsi="仿宋"/>
          <w:sz w:val="22"/>
        </w:rPr>
        <w:t>)</w:t>
      </w:r>
      <w:r w:rsidR="009E024D" w:rsidRPr="004E742E">
        <w:rPr>
          <w:rFonts w:ascii="仿宋" w:eastAsia="仿宋" w:hAnsi="仿宋"/>
          <w:sz w:val="22"/>
        </w:rPr>
        <w:t>.http://www.nhc.gov.cn/yaozs/s7656/201810/c18533e22a3940d08d996b588d941631.shtml</w:t>
      </w:r>
      <w:r w:rsidRPr="004E742E">
        <w:rPr>
          <w:rFonts w:ascii="仿宋" w:eastAsia="仿宋" w:hAnsi="仿宋"/>
          <w:sz w:val="22"/>
        </w:rPr>
        <w:t>.</w:t>
      </w:r>
    </w:p>
    <w:p w14:paraId="275A0390" w14:textId="77777777" w:rsidR="008F2C08" w:rsidRPr="004E742E" w:rsidRDefault="002428E3" w:rsidP="004E742E">
      <w:pPr>
        <w:pStyle w:val="ac"/>
        <w:numPr>
          <w:ilvl w:val="0"/>
          <w:numId w:val="3"/>
        </w:numPr>
        <w:ind w:firstLineChars="0"/>
        <w:jc w:val="left"/>
        <w:rPr>
          <w:rFonts w:ascii="仿宋" w:eastAsia="仿宋" w:hAnsi="仿宋"/>
          <w:sz w:val="22"/>
        </w:rPr>
      </w:pPr>
      <w:r>
        <w:rPr>
          <w:rFonts w:ascii="仿宋" w:eastAsia="仿宋" w:hAnsi="仿宋"/>
          <w:sz w:val="22"/>
        </w:rPr>
        <w:t>美国</w:t>
      </w:r>
      <w:r w:rsidR="00992F5C" w:rsidRPr="004E742E">
        <w:rPr>
          <w:rFonts w:ascii="仿宋" w:eastAsia="仿宋" w:hAnsi="仿宋"/>
          <w:sz w:val="22"/>
        </w:rPr>
        <w:t>制药经理人.</w:t>
      </w:r>
      <w:r w:rsidR="009E024D" w:rsidRPr="004E742E">
        <w:rPr>
          <w:rFonts w:ascii="仿宋" w:eastAsia="仿宋" w:hAnsi="仿宋"/>
          <w:sz w:val="22"/>
        </w:rPr>
        <w:t>2021年全球TOP50制药企业排行榜 [EB/OL]</w:t>
      </w:r>
      <w:r w:rsidR="00992F5C" w:rsidRPr="004E742E">
        <w:rPr>
          <w:rFonts w:ascii="仿宋" w:eastAsia="仿宋" w:hAnsi="仿宋"/>
          <w:sz w:val="22"/>
        </w:rPr>
        <w:t>( 2022-05-</w:t>
      </w:r>
      <w:r w:rsidR="00B05DC3">
        <w:rPr>
          <w:rFonts w:ascii="仿宋" w:eastAsia="仿宋" w:hAnsi="仿宋" w:hint="eastAsia"/>
          <w:sz w:val="22"/>
        </w:rPr>
        <w:t>20</w:t>
      </w:r>
      <w:r w:rsidR="00992F5C" w:rsidRPr="004E742E">
        <w:rPr>
          <w:rFonts w:ascii="仿宋" w:eastAsia="仿宋" w:hAnsi="仿宋"/>
          <w:sz w:val="22"/>
        </w:rPr>
        <w:t xml:space="preserve">). </w:t>
      </w:r>
      <w:r w:rsidR="009E024D" w:rsidRPr="004E742E">
        <w:rPr>
          <w:rFonts w:ascii="仿宋" w:eastAsia="仿宋" w:hAnsi="仿宋" w:hint="eastAsia"/>
          <w:sz w:val="22"/>
        </w:rPr>
        <w:t xml:space="preserve"> </w:t>
      </w:r>
      <w:r w:rsidR="009E024D" w:rsidRPr="004E742E">
        <w:rPr>
          <w:rFonts w:ascii="仿宋" w:eastAsia="仿宋" w:hAnsi="仿宋"/>
          <w:sz w:val="22"/>
        </w:rPr>
        <w:t>http://www.zgyhys.org/bencandy.php?fid=75&amp;id=4673#_bdtz_.</w:t>
      </w:r>
    </w:p>
    <w:p w14:paraId="4347774A" w14:textId="77777777" w:rsidR="009F1287" w:rsidRDefault="00992F5C" w:rsidP="004E742E">
      <w:pPr>
        <w:pStyle w:val="ac"/>
        <w:numPr>
          <w:ilvl w:val="0"/>
          <w:numId w:val="3"/>
        </w:numPr>
        <w:ind w:firstLineChars="0"/>
        <w:jc w:val="left"/>
        <w:rPr>
          <w:rFonts w:ascii="仿宋" w:eastAsia="仿宋" w:hAnsi="仿宋"/>
          <w:sz w:val="22"/>
        </w:rPr>
      </w:pPr>
      <w:r w:rsidRPr="004E742E">
        <w:rPr>
          <w:rFonts w:ascii="仿宋" w:eastAsia="仿宋" w:hAnsi="仿宋" w:hint="eastAsia"/>
          <w:sz w:val="22"/>
        </w:rPr>
        <w:t>中国医药</w:t>
      </w:r>
      <w:r w:rsidR="005A5C94" w:rsidRPr="004E742E">
        <w:rPr>
          <w:rFonts w:ascii="仿宋" w:eastAsia="仿宋" w:hAnsi="仿宋" w:hint="eastAsia"/>
          <w:sz w:val="22"/>
        </w:rPr>
        <w:t>工业信息中心.</w:t>
      </w:r>
      <w:r w:rsidR="009E024D" w:rsidRPr="004E742E">
        <w:rPr>
          <w:rFonts w:ascii="仿宋" w:eastAsia="仿宋" w:hAnsi="仿宋" w:hint="eastAsia"/>
          <w:sz w:val="22"/>
        </w:rPr>
        <w:t>工信部2020年度中国医药工业百强榜</w:t>
      </w:r>
      <w:r w:rsidR="005A5C94" w:rsidRPr="004E742E">
        <w:rPr>
          <w:rFonts w:ascii="仿宋" w:eastAsia="仿宋" w:hAnsi="仿宋"/>
          <w:sz w:val="22"/>
        </w:rPr>
        <w:t xml:space="preserve"> </w:t>
      </w:r>
      <w:r w:rsidR="009E024D" w:rsidRPr="004E742E">
        <w:rPr>
          <w:rFonts w:ascii="仿宋" w:eastAsia="仿宋" w:hAnsi="仿宋"/>
          <w:sz w:val="22"/>
        </w:rPr>
        <w:t>[EB/OL]</w:t>
      </w:r>
      <w:r w:rsidR="005A5C94" w:rsidRPr="004E742E">
        <w:rPr>
          <w:rFonts w:ascii="仿宋" w:eastAsia="仿宋" w:hAnsi="仿宋" w:hint="eastAsia"/>
          <w:sz w:val="22"/>
        </w:rPr>
        <w:t>(</w:t>
      </w:r>
      <w:r w:rsidR="005A5C94" w:rsidRPr="004E742E">
        <w:rPr>
          <w:rFonts w:ascii="仿宋" w:eastAsia="仿宋" w:hAnsi="仿宋"/>
          <w:sz w:val="22"/>
        </w:rPr>
        <w:t xml:space="preserve"> 2022-05-</w:t>
      </w:r>
      <w:r w:rsidR="00B05DC3">
        <w:rPr>
          <w:rFonts w:ascii="仿宋" w:eastAsia="仿宋" w:hAnsi="仿宋" w:hint="eastAsia"/>
          <w:sz w:val="22"/>
        </w:rPr>
        <w:t>20</w:t>
      </w:r>
      <w:r w:rsidR="005A5C94" w:rsidRPr="004E742E">
        <w:rPr>
          <w:rFonts w:ascii="仿宋" w:eastAsia="仿宋" w:hAnsi="仿宋" w:hint="eastAsia"/>
          <w:sz w:val="22"/>
        </w:rPr>
        <w:t>)</w:t>
      </w:r>
      <w:r w:rsidR="009E024D" w:rsidRPr="004E742E">
        <w:rPr>
          <w:rFonts w:ascii="仿宋" w:eastAsia="仿宋" w:hAnsi="仿宋"/>
          <w:sz w:val="22"/>
        </w:rPr>
        <w:t xml:space="preserve">. </w:t>
      </w:r>
      <w:r w:rsidR="00B05DC3" w:rsidRPr="008B0401">
        <w:rPr>
          <w:rFonts w:ascii="仿宋" w:eastAsia="仿宋" w:hAnsi="仿宋"/>
          <w:sz w:val="22"/>
        </w:rPr>
        <w:t>http://m.cpema.org/index.php?m=content&amp;c=index&amp;a=show&amp;catid=30&amp;id=7604</w:t>
      </w:r>
      <w:r w:rsidR="009E024D" w:rsidRPr="004E742E">
        <w:rPr>
          <w:rFonts w:ascii="仿宋" w:eastAsia="仿宋" w:hAnsi="仿宋" w:hint="eastAsia"/>
          <w:sz w:val="22"/>
        </w:rPr>
        <w:t>.</w:t>
      </w:r>
    </w:p>
    <w:p w14:paraId="27B832C4" w14:textId="77777777" w:rsidR="008B0401" w:rsidRDefault="008B0401" w:rsidP="004E742E">
      <w:pPr>
        <w:pStyle w:val="ac"/>
        <w:numPr>
          <w:ilvl w:val="0"/>
          <w:numId w:val="3"/>
        </w:numPr>
        <w:ind w:firstLineChars="0"/>
        <w:jc w:val="left"/>
        <w:rPr>
          <w:rFonts w:ascii="仿宋" w:eastAsia="仿宋" w:hAnsi="仿宋"/>
          <w:sz w:val="22"/>
        </w:rPr>
      </w:pPr>
      <w:r>
        <w:rPr>
          <w:rFonts w:ascii="仿宋" w:eastAsia="仿宋" w:hAnsi="仿宋"/>
          <w:sz w:val="22"/>
        </w:rPr>
        <w:t>国家药品监督管理局.药物警戒快讯</w:t>
      </w:r>
      <w:r>
        <w:rPr>
          <w:rFonts w:ascii="仿宋" w:eastAsia="仿宋" w:hAnsi="仿宋" w:hint="eastAsia"/>
          <w:sz w:val="22"/>
        </w:rPr>
        <w:t>第2期(总第226期)澳大利亚</w:t>
      </w:r>
      <w:r>
        <w:rPr>
          <w:rFonts w:ascii="仿宋" w:eastAsia="仿宋" w:hAnsi="仿宋"/>
          <w:sz w:val="22"/>
        </w:rPr>
        <w:t>警示替诺福韦艾拉</w:t>
      </w:r>
      <w:proofErr w:type="gramStart"/>
      <w:r>
        <w:rPr>
          <w:rFonts w:ascii="仿宋" w:eastAsia="仿宋" w:hAnsi="仿宋"/>
          <w:sz w:val="22"/>
        </w:rPr>
        <w:t>酚</w:t>
      </w:r>
      <w:proofErr w:type="gramEnd"/>
      <w:r>
        <w:rPr>
          <w:rFonts w:ascii="仿宋" w:eastAsia="仿宋" w:hAnsi="仿宋"/>
          <w:sz w:val="22"/>
        </w:rPr>
        <w:t>胺的肾脏不良反应</w:t>
      </w:r>
      <w:r w:rsidRPr="004E742E">
        <w:rPr>
          <w:rFonts w:ascii="仿宋" w:eastAsia="仿宋" w:hAnsi="仿宋"/>
          <w:sz w:val="22"/>
        </w:rPr>
        <w:t>[EB/OL]</w:t>
      </w:r>
      <w:r w:rsidRPr="004E742E">
        <w:rPr>
          <w:rFonts w:ascii="仿宋" w:eastAsia="仿宋" w:hAnsi="仿宋" w:hint="eastAsia"/>
          <w:sz w:val="22"/>
        </w:rPr>
        <w:t>(</w:t>
      </w:r>
      <w:r w:rsidRPr="004E742E">
        <w:rPr>
          <w:rFonts w:ascii="仿宋" w:eastAsia="仿宋" w:hAnsi="仿宋"/>
          <w:sz w:val="22"/>
        </w:rPr>
        <w:t xml:space="preserve"> 2022-05-</w:t>
      </w:r>
      <w:r>
        <w:rPr>
          <w:rFonts w:ascii="仿宋" w:eastAsia="仿宋" w:hAnsi="仿宋" w:hint="eastAsia"/>
          <w:sz w:val="22"/>
        </w:rPr>
        <w:t>23</w:t>
      </w:r>
      <w:r w:rsidRPr="004E742E">
        <w:rPr>
          <w:rFonts w:ascii="仿宋" w:eastAsia="仿宋" w:hAnsi="仿宋" w:hint="eastAsia"/>
          <w:sz w:val="22"/>
        </w:rPr>
        <w:t>)</w:t>
      </w:r>
      <w:r w:rsidRPr="004E742E">
        <w:rPr>
          <w:rFonts w:ascii="仿宋" w:eastAsia="仿宋" w:hAnsi="仿宋"/>
          <w:sz w:val="22"/>
        </w:rPr>
        <w:t>.</w:t>
      </w:r>
      <w:r w:rsidRPr="008B0401">
        <w:t xml:space="preserve"> </w:t>
      </w:r>
      <w:r w:rsidRPr="008B0401">
        <w:rPr>
          <w:rFonts w:ascii="仿宋" w:eastAsia="仿宋" w:hAnsi="仿宋"/>
          <w:sz w:val="22"/>
        </w:rPr>
        <w:t>https://www.nmpa.gov.cn/directory/web/nmpa/xxgk/yjjsh/ywjjkx/20220303165600169.html</w:t>
      </w:r>
    </w:p>
    <w:p w14:paraId="60805DB8" w14:textId="77777777" w:rsidR="008B0401" w:rsidRDefault="008B0401" w:rsidP="004E742E">
      <w:pPr>
        <w:pStyle w:val="ac"/>
        <w:numPr>
          <w:ilvl w:val="0"/>
          <w:numId w:val="3"/>
        </w:numPr>
        <w:ind w:firstLineChars="0"/>
        <w:jc w:val="left"/>
        <w:rPr>
          <w:rFonts w:ascii="仿宋" w:eastAsia="仿宋" w:hAnsi="仿宋"/>
          <w:sz w:val="22"/>
        </w:rPr>
      </w:pPr>
      <w:r>
        <w:rPr>
          <w:rFonts w:ascii="仿宋" w:eastAsia="仿宋" w:hAnsi="仿宋"/>
          <w:sz w:val="22"/>
        </w:rPr>
        <w:t>国家药品监督管理局.</w:t>
      </w:r>
      <w:r>
        <w:rPr>
          <w:rFonts w:ascii="仿宋" w:eastAsia="仿宋" w:hAnsi="仿宋" w:hint="eastAsia"/>
          <w:sz w:val="22"/>
        </w:rPr>
        <w:t>药品不良反应信息通报(第30期)警惕</w:t>
      </w:r>
      <w:r>
        <w:rPr>
          <w:rFonts w:ascii="仿宋" w:eastAsia="仿宋" w:hAnsi="仿宋"/>
          <w:sz w:val="22"/>
        </w:rPr>
        <w:t>治疗乙型肝炎的核苷类抗病毒药替</w:t>
      </w:r>
      <w:proofErr w:type="gramStart"/>
      <w:r>
        <w:rPr>
          <w:rFonts w:ascii="仿宋" w:eastAsia="仿宋" w:hAnsi="仿宋"/>
          <w:sz w:val="22"/>
        </w:rPr>
        <w:t>比夫定</w:t>
      </w:r>
      <w:proofErr w:type="gramEnd"/>
      <w:r>
        <w:rPr>
          <w:rFonts w:ascii="仿宋" w:eastAsia="仿宋" w:hAnsi="仿宋"/>
          <w:sz w:val="22"/>
        </w:rPr>
        <w:t>和拉米夫定的横纹肌溶解症</w:t>
      </w:r>
      <w:r w:rsidRPr="004E742E">
        <w:rPr>
          <w:rFonts w:ascii="仿宋" w:eastAsia="仿宋" w:hAnsi="仿宋"/>
          <w:sz w:val="22"/>
        </w:rPr>
        <w:t>[EB/OL]</w:t>
      </w:r>
      <w:r w:rsidRPr="004E742E">
        <w:rPr>
          <w:rFonts w:ascii="仿宋" w:eastAsia="仿宋" w:hAnsi="仿宋" w:hint="eastAsia"/>
          <w:sz w:val="22"/>
        </w:rPr>
        <w:t>(</w:t>
      </w:r>
      <w:r w:rsidRPr="004E742E">
        <w:rPr>
          <w:rFonts w:ascii="仿宋" w:eastAsia="仿宋" w:hAnsi="仿宋"/>
          <w:sz w:val="22"/>
        </w:rPr>
        <w:t xml:space="preserve"> 2022-05-</w:t>
      </w:r>
      <w:r>
        <w:rPr>
          <w:rFonts w:ascii="仿宋" w:eastAsia="仿宋" w:hAnsi="仿宋" w:hint="eastAsia"/>
          <w:sz w:val="22"/>
        </w:rPr>
        <w:t>23</w:t>
      </w:r>
      <w:r w:rsidRPr="004E742E">
        <w:rPr>
          <w:rFonts w:ascii="仿宋" w:eastAsia="仿宋" w:hAnsi="仿宋" w:hint="eastAsia"/>
          <w:sz w:val="22"/>
        </w:rPr>
        <w:t>)</w:t>
      </w:r>
      <w:r w:rsidRPr="004E742E">
        <w:rPr>
          <w:rFonts w:ascii="仿宋" w:eastAsia="仿宋" w:hAnsi="仿宋"/>
          <w:sz w:val="22"/>
        </w:rPr>
        <w:t>.</w:t>
      </w:r>
      <w:r w:rsidRPr="008B0401">
        <w:t xml:space="preserve"> </w:t>
      </w:r>
      <w:r w:rsidRPr="008B0401">
        <w:rPr>
          <w:rFonts w:ascii="仿宋" w:eastAsia="仿宋" w:hAnsi="仿宋"/>
          <w:sz w:val="22"/>
        </w:rPr>
        <w:t>https://www.nmpa.gov.cn/xxgk/yjjsh/ypblfytb/20100722105001692.html</w:t>
      </w:r>
    </w:p>
    <w:p w14:paraId="379857DA" w14:textId="77777777" w:rsidR="00B05DC3" w:rsidRDefault="00B05DC3" w:rsidP="004E742E">
      <w:pPr>
        <w:pStyle w:val="ac"/>
        <w:numPr>
          <w:ilvl w:val="0"/>
          <w:numId w:val="3"/>
        </w:numPr>
        <w:ind w:firstLineChars="0"/>
        <w:jc w:val="left"/>
        <w:rPr>
          <w:rFonts w:ascii="仿宋" w:eastAsia="仿宋" w:hAnsi="仿宋"/>
          <w:sz w:val="22"/>
        </w:rPr>
      </w:pPr>
      <w:r>
        <w:rPr>
          <w:rFonts w:ascii="仿宋" w:eastAsia="仿宋" w:hAnsi="仿宋"/>
          <w:sz w:val="22"/>
        </w:rPr>
        <w:t>国家药品监督管理局.药物警戒快讯</w:t>
      </w:r>
      <w:r>
        <w:rPr>
          <w:rFonts w:ascii="仿宋" w:eastAsia="仿宋" w:hAnsi="仿宋" w:hint="eastAsia"/>
          <w:sz w:val="22"/>
        </w:rPr>
        <w:t>2007年第13期(总第44期)</w:t>
      </w:r>
      <w:r>
        <w:rPr>
          <w:rFonts w:ascii="仿宋" w:eastAsia="仿宋" w:hAnsi="仿宋"/>
          <w:sz w:val="22"/>
        </w:rPr>
        <w:t>美国修改恩</w:t>
      </w:r>
      <w:proofErr w:type="gramStart"/>
      <w:r>
        <w:rPr>
          <w:rFonts w:ascii="仿宋" w:eastAsia="仿宋" w:hAnsi="仿宋"/>
          <w:sz w:val="22"/>
        </w:rPr>
        <w:t>替卡韦</w:t>
      </w:r>
      <w:proofErr w:type="gramEnd"/>
      <w:r>
        <w:rPr>
          <w:rFonts w:ascii="仿宋" w:eastAsia="仿宋" w:hAnsi="仿宋"/>
          <w:sz w:val="22"/>
        </w:rPr>
        <w:t>说明书</w:t>
      </w:r>
      <w:r w:rsidRPr="004E742E">
        <w:rPr>
          <w:rFonts w:ascii="仿宋" w:eastAsia="仿宋" w:hAnsi="仿宋"/>
          <w:sz w:val="22"/>
        </w:rPr>
        <w:t>[EB/OL]</w:t>
      </w:r>
      <w:r w:rsidRPr="004E742E">
        <w:rPr>
          <w:rFonts w:ascii="仿宋" w:eastAsia="仿宋" w:hAnsi="仿宋" w:hint="eastAsia"/>
          <w:sz w:val="22"/>
        </w:rPr>
        <w:t>(</w:t>
      </w:r>
      <w:r w:rsidRPr="004E742E">
        <w:rPr>
          <w:rFonts w:ascii="仿宋" w:eastAsia="仿宋" w:hAnsi="仿宋"/>
          <w:sz w:val="22"/>
        </w:rPr>
        <w:t xml:space="preserve"> 2022-05-</w:t>
      </w:r>
      <w:r>
        <w:rPr>
          <w:rFonts w:ascii="仿宋" w:eastAsia="仿宋" w:hAnsi="仿宋" w:hint="eastAsia"/>
          <w:sz w:val="22"/>
        </w:rPr>
        <w:t>23</w:t>
      </w:r>
      <w:r w:rsidRPr="004E742E">
        <w:rPr>
          <w:rFonts w:ascii="仿宋" w:eastAsia="仿宋" w:hAnsi="仿宋" w:hint="eastAsia"/>
          <w:sz w:val="22"/>
        </w:rPr>
        <w:t>)</w:t>
      </w:r>
      <w:r w:rsidRPr="004E742E">
        <w:rPr>
          <w:rFonts w:ascii="仿宋" w:eastAsia="仿宋" w:hAnsi="仿宋"/>
          <w:sz w:val="22"/>
        </w:rPr>
        <w:t>.</w:t>
      </w:r>
      <w:r w:rsidRPr="00B05DC3">
        <w:t xml:space="preserve"> </w:t>
      </w:r>
      <w:r w:rsidRPr="008B0401">
        <w:rPr>
          <w:rFonts w:ascii="仿宋" w:eastAsia="仿宋" w:hAnsi="仿宋"/>
          <w:sz w:val="22"/>
        </w:rPr>
        <w:t>https://www.nmpa.gov.cn/xxgk/yjjsh/ywjjkx/20070919122501619.html</w:t>
      </w:r>
      <w:r>
        <w:rPr>
          <w:rFonts w:ascii="仿宋" w:eastAsia="仿宋" w:hAnsi="仿宋"/>
          <w:sz w:val="22"/>
        </w:rPr>
        <w:t>.</w:t>
      </w:r>
    </w:p>
    <w:p w14:paraId="6A6F1145" w14:textId="77777777" w:rsidR="009E024D" w:rsidRDefault="009E024D" w:rsidP="004E742E">
      <w:pPr>
        <w:pStyle w:val="ac"/>
        <w:numPr>
          <w:ilvl w:val="0"/>
          <w:numId w:val="3"/>
        </w:numPr>
        <w:ind w:firstLineChars="0"/>
        <w:jc w:val="left"/>
        <w:rPr>
          <w:rFonts w:ascii="仿宋" w:eastAsia="仿宋" w:hAnsi="仿宋"/>
          <w:sz w:val="22"/>
        </w:rPr>
      </w:pPr>
      <w:r w:rsidRPr="004E742E">
        <w:rPr>
          <w:rFonts w:ascii="仿宋" w:eastAsia="仿宋" w:hAnsi="仿宋" w:hint="eastAsia"/>
          <w:sz w:val="22"/>
        </w:rPr>
        <w:t>国务院办公厅</w:t>
      </w:r>
      <w:r w:rsidR="005A5C94" w:rsidRPr="004E742E">
        <w:rPr>
          <w:rFonts w:ascii="仿宋" w:eastAsia="仿宋" w:hAnsi="仿宋" w:hint="eastAsia"/>
          <w:sz w:val="22"/>
        </w:rPr>
        <w:t>.</w:t>
      </w:r>
      <w:r w:rsidRPr="004E742E">
        <w:rPr>
          <w:rFonts w:ascii="仿宋" w:eastAsia="仿宋" w:hAnsi="仿宋" w:hint="eastAsia"/>
          <w:sz w:val="22"/>
        </w:rPr>
        <w:t>国务院办公厅关于推动药品集中带量采购工作常态化制度化开展意见[EB/ OL]</w:t>
      </w:r>
      <w:r w:rsidR="005A5C94" w:rsidRPr="004E742E">
        <w:rPr>
          <w:rFonts w:ascii="仿宋" w:eastAsia="仿宋" w:hAnsi="仿宋" w:hint="eastAsia"/>
          <w:sz w:val="22"/>
        </w:rPr>
        <w:t>(</w:t>
      </w:r>
      <w:r w:rsidR="005A5C94" w:rsidRPr="004E742E">
        <w:rPr>
          <w:rFonts w:ascii="仿宋" w:eastAsia="仿宋" w:hAnsi="仿宋"/>
          <w:sz w:val="22"/>
        </w:rPr>
        <w:t xml:space="preserve"> 2022-05-</w:t>
      </w:r>
      <w:r w:rsidR="005A5C94" w:rsidRPr="004E742E">
        <w:rPr>
          <w:rFonts w:ascii="仿宋" w:eastAsia="仿宋" w:hAnsi="仿宋" w:hint="eastAsia"/>
          <w:sz w:val="22"/>
        </w:rPr>
        <w:t>2</w:t>
      </w:r>
      <w:r w:rsidR="00B05DC3">
        <w:rPr>
          <w:rFonts w:ascii="仿宋" w:eastAsia="仿宋" w:hAnsi="仿宋" w:hint="eastAsia"/>
          <w:sz w:val="22"/>
        </w:rPr>
        <w:t>5</w:t>
      </w:r>
      <w:r w:rsidR="005A5C94" w:rsidRPr="004E742E">
        <w:rPr>
          <w:rFonts w:ascii="仿宋" w:eastAsia="仿宋" w:hAnsi="仿宋" w:hint="eastAsia"/>
          <w:sz w:val="22"/>
        </w:rPr>
        <w:t>)</w:t>
      </w:r>
      <w:r w:rsidRPr="004E742E">
        <w:rPr>
          <w:rFonts w:ascii="仿宋" w:eastAsia="仿宋" w:hAnsi="仿宋" w:hint="eastAsia"/>
          <w:sz w:val="22"/>
        </w:rPr>
        <w:t xml:space="preserve">. </w:t>
      </w:r>
      <w:r w:rsidR="008B0401" w:rsidRPr="00D419D2">
        <w:rPr>
          <w:rFonts w:ascii="仿宋" w:eastAsia="仿宋" w:hAnsi="仿宋"/>
          <w:sz w:val="22"/>
        </w:rPr>
        <w:t>http://www.gov.cn/zhengce/content/2021-01/28/content_5583305.htm</w:t>
      </w:r>
      <w:r w:rsidRPr="004E742E">
        <w:rPr>
          <w:rFonts w:ascii="仿宋" w:eastAsia="仿宋" w:hAnsi="仿宋" w:hint="eastAsia"/>
          <w:sz w:val="22"/>
        </w:rPr>
        <w:t>.</w:t>
      </w:r>
    </w:p>
    <w:p w14:paraId="41F6846B" w14:textId="77777777" w:rsidR="008B0401" w:rsidRPr="00D419D2" w:rsidRDefault="008B0401" w:rsidP="008B0401">
      <w:pPr>
        <w:jc w:val="left"/>
        <w:rPr>
          <w:rFonts w:ascii="仿宋" w:eastAsia="仿宋" w:hAnsi="仿宋"/>
          <w:sz w:val="22"/>
        </w:rPr>
      </w:pPr>
    </w:p>
    <w:p w14:paraId="2942DC7B" w14:textId="77777777" w:rsidR="009F1287" w:rsidRDefault="007B7BC5">
      <w:pPr>
        <w:spacing w:line="600" w:lineRule="exact"/>
        <w:jc w:val="left"/>
        <w:rPr>
          <w:rFonts w:ascii="宋体" w:eastAsia="宋体" w:hAnsi="宋体"/>
          <w:b/>
          <w:sz w:val="32"/>
          <w:szCs w:val="32"/>
        </w:rPr>
      </w:pPr>
      <w:r>
        <w:rPr>
          <w:rFonts w:ascii="宋体" w:eastAsia="宋体" w:hAnsi="宋体" w:hint="eastAsia"/>
          <w:b/>
          <w:sz w:val="32"/>
          <w:szCs w:val="32"/>
        </w:rPr>
        <w:t>本共识起草专家组</w:t>
      </w:r>
    </w:p>
    <w:tbl>
      <w:tblPr>
        <w:tblW w:w="9524" w:type="dxa"/>
        <w:tblLook w:val="04A0" w:firstRow="1" w:lastRow="0" w:firstColumn="1" w:lastColumn="0" w:noHBand="0" w:noVBand="1"/>
      </w:tblPr>
      <w:tblGrid>
        <w:gridCol w:w="1480"/>
        <w:gridCol w:w="5324"/>
        <w:gridCol w:w="2720"/>
      </w:tblGrid>
      <w:tr w:rsidR="00B06B1F" w:rsidRPr="00EA1C76" w14:paraId="397F2E40" w14:textId="77777777" w:rsidTr="00B06B1F">
        <w:trPr>
          <w:trHeight w:val="375"/>
        </w:trPr>
        <w:tc>
          <w:tcPr>
            <w:tcW w:w="1480" w:type="dxa"/>
            <w:tcBorders>
              <w:top w:val="nil"/>
              <w:left w:val="nil"/>
              <w:bottom w:val="nil"/>
              <w:right w:val="nil"/>
            </w:tcBorders>
            <w:shd w:val="clear" w:color="auto" w:fill="auto"/>
            <w:noWrap/>
            <w:vAlign w:val="center"/>
            <w:hideMark/>
          </w:tcPr>
          <w:p w14:paraId="41C6DCB7" w14:textId="77777777" w:rsidR="00B06B1F" w:rsidRPr="00EA1C76" w:rsidRDefault="00B06B1F" w:rsidP="0048382B">
            <w:pPr>
              <w:widowControl/>
              <w:rPr>
                <w:rFonts w:ascii="仿宋" w:eastAsia="仿宋" w:hAnsi="仿宋" w:cs="宋体"/>
                <w:b/>
                <w:bCs/>
                <w:color w:val="000000"/>
                <w:kern w:val="0"/>
                <w:sz w:val="28"/>
                <w:szCs w:val="28"/>
              </w:rPr>
            </w:pPr>
            <w:bookmarkStart w:id="2" w:name="RANGE!A1"/>
            <w:r w:rsidRPr="00EA1C76">
              <w:rPr>
                <w:rFonts w:ascii="仿宋" w:eastAsia="仿宋" w:hAnsi="仿宋" w:cs="宋体" w:hint="eastAsia"/>
                <w:b/>
                <w:bCs/>
                <w:color w:val="000000"/>
                <w:kern w:val="0"/>
                <w:sz w:val="28"/>
                <w:szCs w:val="28"/>
              </w:rPr>
              <w:t>主审：</w:t>
            </w:r>
            <w:bookmarkEnd w:id="2"/>
          </w:p>
        </w:tc>
        <w:tc>
          <w:tcPr>
            <w:tcW w:w="5324" w:type="dxa"/>
            <w:tcBorders>
              <w:top w:val="nil"/>
              <w:left w:val="nil"/>
              <w:bottom w:val="nil"/>
              <w:right w:val="nil"/>
            </w:tcBorders>
            <w:shd w:val="clear" w:color="auto" w:fill="auto"/>
            <w:noWrap/>
            <w:vAlign w:val="center"/>
            <w:hideMark/>
          </w:tcPr>
          <w:p w14:paraId="050E23F0" w14:textId="77777777" w:rsidR="00B06B1F" w:rsidRPr="00EA1C76" w:rsidRDefault="00B06B1F" w:rsidP="0048382B">
            <w:pPr>
              <w:widowControl/>
              <w:rPr>
                <w:rFonts w:ascii="仿宋" w:eastAsia="仿宋" w:hAnsi="仿宋" w:cs="宋体" w:hint="eastAsia"/>
                <w:b/>
                <w:bCs/>
                <w:color w:val="000000"/>
                <w:kern w:val="0"/>
                <w:sz w:val="28"/>
                <w:szCs w:val="28"/>
              </w:rPr>
            </w:pPr>
          </w:p>
        </w:tc>
        <w:tc>
          <w:tcPr>
            <w:tcW w:w="2720" w:type="dxa"/>
            <w:tcBorders>
              <w:top w:val="nil"/>
              <w:left w:val="nil"/>
              <w:bottom w:val="nil"/>
              <w:right w:val="nil"/>
            </w:tcBorders>
            <w:shd w:val="clear" w:color="auto" w:fill="auto"/>
            <w:vAlign w:val="center"/>
            <w:hideMark/>
          </w:tcPr>
          <w:p w14:paraId="0A855E4C" w14:textId="77777777" w:rsidR="00B06B1F" w:rsidRPr="00EA1C76" w:rsidRDefault="00B06B1F" w:rsidP="0048382B">
            <w:pPr>
              <w:widowControl/>
              <w:rPr>
                <w:rFonts w:ascii="Times New Roman" w:eastAsia="Times New Roman" w:hAnsi="Times New Roman" w:cs="Times New Roman"/>
                <w:kern w:val="0"/>
                <w:sz w:val="20"/>
                <w:szCs w:val="20"/>
              </w:rPr>
            </w:pPr>
          </w:p>
        </w:tc>
      </w:tr>
      <w:tr w:rsidR="00B06B1F" w:rsidRPr="00EA1C76" w14:paraId="60227499" w14:textId="77777777" w:rsidTr="00B06B1F">
        <w:trPr>
          <w:trHeight w:val="375"/>
        </w:trPr>
        <w:tc>
          <w:tcPr>
            <w:tcW w:w="1480" w:type="dxa"/>
            <w:tcBorders>
              <w:top w:val="nil"/>
              <w:left w:val="nil"/>
              <w:bottom w:val="nil"/>
              <w:right w:val="nil"/>
            </w:tcBorders>
            <w:shd w:val="clear" w:color="auto" w:fill="auto"/>
            <w:noWrap/>
            <w:vAlign w:val="center"/>
            <w:hideMark/>
          </w:tcPr>
          <w:p w14:paraId="5F1E2045" w14:textId="77777777" w:rsidR="00B06B1F" w:rsidRPr="00EA1C76" w:rsidRDefault="00B06B1F" w:rsidP="0048382B">
            <w:pPr>
              <w:widowControl/>
              <w:rPr>
                <w:rFonts w:ascii="仿宋" w:eastAsia="仿宋" w:hAnsi="仿宋" w:cs="宋体"/>
                <w:color w:val="000000"/>
                <w:kern w:val="0"/>
                <w:sz w:val="28"/>
                <w:szCs w:val="28"/>
              </w:rPr>
            </w:pPr>
            <w:r w:rsidRPr="00EA1C76">
              <w:rPr>
                <w:rFonts w:ascii="仿宋" w:eastAsia="仿宋" w:hAnsi="仿宋" w:cs="宋体" w:hint="eastAsia"/>
                <w:color w:val="000000"/>
                <w:kern w:val="0"/>
                <w:sz w:val="28"/>
                <w:szCs w:val="28"/>
              </w:rPr>
              <w:t>陈孝</w:t>
            </w:r>
          </w:p>
        </w:tc>
        <w:tc>
          <w:tcPr>
            <w:tcW w:w="5324" w:type="dxa"/>
            <w:tcBorders>
              <w:top w:val="nil"/>
              <w:left w:val="nil"/>
              <w:bottom w:val="nil"/>
              <w:right w:val="nil"/>
            </w:tcBorders>
            <w:shd w:val="clear" w:color="auto" w:fill="auto"/>
            <w:noWrap/>
            <w:vAlign w:val="center"/>
            <w:hideMark/>
          </w:tcPr>
          <w:p w14:paraId="21C8DAC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中山大学附属第一医院</w:t>
            </w:r>
          </w:p>
        </w:tc>
        <w:tc>
          <w:tcPr>
            <w:tcW w:w="2720" w:type="dxa"/>
            <w:tcBorders>
              <w:top w:val="nil"/>
              <w:left w:val="nil"/>
              <w:bottom w:val="nil"/>
              <w:right w:val="nil"/>
            </w:tcBorders>
            <w:shd w:val="clear" w:color="auto" w:fill="auto"/>
            <w:vAlign w:val="center"/>
            <w:hideMark/>
          </w:tcPr>
          <w:p w14:paraId="317E94E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0167034B" w14:textId="77777777" w:rsidTr="00B06B1F">
        <w:trPr>
          <w:trHeight w:val="375"/>
        </w:trPr>
        <w:tc>
          <w:tcPr>
            <w:tcW w:w="1480" w:type="dxa"/>
            <w:tcBorders>
              <w:top w:val="nil"/>
              <w:left w:val="nil"/>
              <w:bottom w:val="nil"/>
              <w:right w:val="nil"/>
            </w:tcBorders>
            <w:shd w:val="clear" w:color="auto" w:fill="auto"/>
            <w:noWrap/>
            <w:vAlign w:val="center"/>
            <w:hideMark/>
          </w:tcPr>
          <w:p w14:paraId="24DFEAE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郑志华</w:t>
            </w:r>
          </w:p>
        </w:tc>
        <w:tc>
          <w:tcPr>
            <w:tcW w:w="5324" w:type="dxa"/>
            <w:tcBorders>
              <w:top w:val="nil"/>
              <w:left w:val="nil"/>
              <w:bottom w:val="nil"/>
              <w:right w:val="nil"/>
            </w:tcBorders>
            <w:shd w:val="clear" w:color="auto" w:fill="auto"/>
            <w:noWrap/>
            <w:vAlign w:val="center"/>
            <w:hideMark/>
          </w:tcPr>
          <w:p w14:paraId="3D4340D0"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广东省药学会</w:t>
            </w:r>
          </w:p>
        </w:tc>
        <w:tc>
          <w:tcPr>
            <w:tcW w:w="2720" w:type="dxa"/>
            <w:tcBorders>
              <w:top w:val="nil"/>
              <w:left w:val="nil"/>
              <w:bottom w:val="nil"/>
              <w:right w:val="nil"/>
            </w:tcBorders>
            <w:shd w:val="clear" w:color="auto" w:fill="auto"/>
            <w:vAlign w:val="center"/>
            <w:hideMark/>
          </w:tcPr>
          <w:p w14:paraId="581A3B6F"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703EE304" w14:textId="77777777" w:rsidTr="00B06B1F">
        <w:trPr>
          <w:trHeight w:val="375"/>
        </w:trPr>
        <w:tc>
          <w:tcPr>
            <w:tcW w:w="1480" w:type="dxa"/>
            <w:tcBorders>
              <w:top w:val="nil"/>
              <w:left w:val="nil"/>
              <w:bottom w:val="nil"/>
              <w:right w:val="nil"/>
            </w:tcBorders>
            <w:shd w:val="clear" w:color="auto" w:fill="auto"/>
            <w:noWrap/>
            <w:vAlign w:val="center"/>
            <w:hideMark/>
          </w:tcPr>
          <w:p w14:paraId="67F61249" w14:textId="77777777" w:rsidR="00B06B1F" w:rsidRPr="00EA1C76" w:rsidRDefault="00B06B1F" w:rsidP="0048382B">
            <w:pPr>
              <w:widowControl/>
              <w:rPr>
                <w:rFonts w:ascii="仿宋" w:eastAsia="仿宋" w:hAnsi="仿宋" w:cs="宋体" w:hint="eastAsia"/>
                <w:b/>
                <w:bCs/>
                <w:color w:val="000000"/>
                <w:kern w:val="0"/>
                <w:sz w:val="28"/>
                <w:szCs w:val="28"/>
              </w:rPr>
            </w:pPr>
            <w:r w:rsidRPr="00EA1C76">
              <w:rPr>
                <w:rFonts w:ascii="仿宋" w:eastAsia="仿宋" w:hAnsi="仿宋" w:cs="宋体" w:hint="eastAsia"/>
                <w:b/>
                <w:bCs/>
                <w:color w:val="000000"/>
                <w:kern w:val="0"/>
                <w:sz w:val="28"/>
                <w:szCs w:val="28"/>
              </w:rPr>
              <w:t>执笔：</w:t>
            </w:r>
          </w:p>
        </w:tc>
        <w:tc>
          <w:tcPr>
            <w:tcW w:w="5324" w:type="dxa"/>
            <w:tcBorders>
              <w:top w:val="nil"/>
              <w:left w:val="nil"/>
              <w:bottom w:val="nil"/>
              <w:right w:val="nil"/>
            </w:tcBorders>
            <w:shd w:val="clear" w:color="auto" w:fill="auto"/>
            <w:noWrap/>
            <w:vAlign w:val="center"/>
            <w:hideMark/>
          </w:tcPr>
          <w:p w14:paraId="662863A5" w14:textId="77777777" w:rsidR="00B06B1F" w:rsidRPr="00EA1C76" w:rsidRDefault="00B06B1F" w:rsidP="0048382B">
            <w:pPr>
              <w:widowControl/>
              <w:rPr>
                <w:rFonts w:ascii="仿宋" w:eastAsia="仿宋" w:hAnsi="仿宋" w:cs="宋体" w:hint="eastAsia"/>
                <w:b/>
                <w:bCs/>
                <w:color w:val="000000"/>
                <w:kern w:val="0"/>
                <w:sz w:val="28"/>
                <w:szCs w:val="28"/>
              </w:rPr>
            </w:pPr>
          </w:p>
        </w:tc>
        <w:tc>
          <w:tcPr>
            <w:tcW w:w="2720" w:type="dxa"/>
            <w:tcBorders>
              <w:top w:val="nil"/>
              <w:left w:val="nil"/>
              <w:bottom w:val="nil"/>
              <w:right w:val="nil"/>
            </w:tcBorders>
            <w:shd w:val="clear" w:color="auto" w:fill="auto"/>
            <w:vAlign w:val="center"/>
            <w:hideMark/>
          </w:tcPr>
          <w:p w14:paraId="3683902D" w14:textId="77777777" w:rsidR="00B06B1F" w:rsidRPr="00EA1C76" w:rsidRDefault="00B06B1F" w:rsidP="0048382B">
            <w:pPr>
              <w:widowControl/>
              <w:rPr>
                <w:rFonts w:ascii="Times New Roman" w:eastAsia="Times New Roman" w:hAnsi="Times New Roman" w:cs="Times New Roman"/>
                <w:kern w:val="0"/>
                <w:sz w:val="20"/>
                <w:szCs w:val="20"/>
              </w:rPr>
            </w:pPr>
          </w:p>
        </w:tc>
      </w:tr>
      <w:tr w:rsidR="00B06B1F" w:rsidRPr="00EA1C76" w14:paraId="56078B50" w14:textId="77777777" w:rsidTr="00B06B1F">
        <w:trPr>
          <w:trHeight w:val="375"/>
        </w:trPr>
        <w:tc>
          <w:tcPr>
            <w:tcW w:w="1480" w:type="dxa"/>
            <w:tcBorders>
              <w:top w:val="nil"/>
              <w:left w:val="nil"/>
              <w:bottom w:val="nil"/>
              <w:right w:val="nil"/>
            </w:tcBorders>
            <w:shd w:val="clear" w:color="auto" w:fill="auto"/>
            <w:noWrap/>
            <w:vAlign w:val="center"/>
            <w:hideMark/>
          </w:tcPr>
          <w:p w14:paraId="3797F409" w14:textId="77777777" w:rsidR="00B06B1F" w:rsidRPr="00EA1C76" w:rsidRDefault="00B06B1F" w:rsidP="0048382B">
            <w:pPr>
              <w:widowControl/>
              <w:rPr>
                <w:rFonts w:ascii="仿宋" w:eastAsia="仿宋" w:hAnsi="仿宋" w:cs="宋体"/>
                <w:color w:val="000000"/>
                <w:kern w:val="0"/>
                <w:sz w:val="28"/>
                <w:szCs w:val="28"/>
              </w:rPr>
            </w:pPr>
            <w:proofErr w:type="gramStart"/>
            <w:r w:rsidRPr="00EA1C76">
              <w:rPr>
                <w:rFonts w:ascii="仿宋" w:eastAsia="仿宋" w:hAnsi="仿宋" w:cs="宋体" w:hint="eastAsia"/>
                <w:color w:val="000000"/>
                <w:kern w:val="0"/>
                <w:sz w:val="28"/>
                <w:szCs w:val="28"/>
              </w:rPr>
              <w:t>李亦蕾</w:t>
            </w:r>
            <w:proofErr w:type="gramEnd"/>
          </w:p>
        </w:tc>
        <w:tc>
          <w:tcPr>
            <w:tcW w:w="5324" w:type="dxa"/>
            <w:tcBorders>
              <w:top w:val="nil"/>
              <w:left w:val="nil"/>
              <w:bottom w:val="nil"/>
              <w:right w:val="nil"/>
            </w:tcBorders>
            <w:shd w:val="clear" w:color="auto" w:fill="auto"/>
            <w:noWrap/>
            <w:vAlign w:val="center"/>
            <w:hideMark/>
          </w:tcPr>
          <w:p w14:paraId="5B79C02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68CE866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0C40FAAA" w14:textId="77777777" w:rsidTr="00B06B1F">
        <w:trPr>
          <w:trHeight w:val="375"/>
        </w:trPr>
        <w:tc>
          <w:tcPr>
            <w:tcW w:w="1480" w:type="dxa"/>
            <w:tcBorders>
              <w:top w:val="nil"/>
              <w:left w:val="nil"/>
              <w:bottom w:val="nil"/>
              <w:right w:val="nil"/>
            </w:tcBorders>
            <w:shd w:val="clear" w:color="auto" w:fill="auto"/>
            <w:noWrap/>
            <w:vAlign w:val="center"/>
            <w:hideMark/>
          </w:tcPr>
          <w:p w14:paraId="7A787119"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郑萍</w:t>
            </w:r>
            <w:proofErr w:type="gramEnd"/>
          </w:p>
        </w:tc>
        <w:tc>
          <w:tcPr>
            <w:tcW w:w="5324" w:type="dxa"/>
            <w:tcBorders>
              <w:top w:val="nil"/>
              <w:left w:val="nil"/>
              <w:bottom w:val="nil"/>
              <w:right w:val="nil"/>
            </w:tcBorders>
            <w:shd w:val="clear" w:color="auto" w:fill="auto"/>
            <w:noWrap/>
            <w:vAlign w:val="center"/>
            <w:hideMark/>
          </w:tcPr>
          <w:p w14:paraId="7997C1A4"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4DECB0A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副主任药师</w:t>
            </w:r>
          </w:p>
        </w:tc>
      </w:tr>
      <w:tr w:rsidR="00B06B1F" w:rsidRPr="00EA1C76" w14:paraId="3912CFB8" w14:textId="77777777" w:rsidTr="00B06B1F">
        <w:trPr>
          <w:trHeight w:val="375"/>
        </w:trPr>
        <w:tc>
          <w:tcPr>
            <w:tcW w:w="1480" w:type="dxa"/>
            <w:tcBorders>
              <w:top w:val="nil"/>
              <w:left w:val="nil"/>
              <w:bottom w:val="nil"/>
              <w:right w:val="nil"/>
            </w:tcBorders>
            <w:shd w:val="clear" w:color="auto" w:fill="auto"/>
            <w:noWrap/>
            <w:vAlign w:val="center"/>
            <w:hideMark/>
          </w:tcPr>
          <w:p w14:paraId="33DD0DFF"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侯金林</w:t>
            </w:r>
            <w:proofErr w:type="gramEnd"/>
          </w:p>
        </w:tc>
        <w:tc>
          <w:tcPr>
            <w:tcW w:w="5324" w:type="dxa"/>
            <w:tcBorders>
              <w:top w:val="nil"/>
              <w:left w:val="nil"/>
              <w:bottom w:val="nil"/>
              <w:right w:val="nil"/>
            </w:tcBorders>
            <w:shd w:val="clear" w:color="auto" w:fill="auto"/>
            <w:noWrap/>
            <w:vAlign w:val="center"/>
            <w:hideMark/>
          </w:tcPr>
          <w:p w14:paraId="426EB8F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2CBBBB7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主任医师</w:t>
            </w:r>
          </w:p>
        </w:tc>
      </w:tr>
      <w:tr w:rsidR="00B06B1F" w:rsidRPr="00EA1C76" w14:paraId="6CEC9388" w14:textId="77777777" w:rsidTr="00B06B1F">
        <w:trPr>
          <w:trHeight w:val="375"/>
        </w:trPr>
        <w:tc>
          <w:tcPr>
            <w:tcW w:w="6804" w:type="dxa"/>
            <w:gridSpan w:val="2"/>
            <w:tcBorders>
              <w:top w:val="nil"/>
              <w:left w:val="nil"/>
              <w:bottom w:val="nil"/>
              <w:right w:val="nil"/>
            </w:tcBorders>
            <w:shd w:val="clear" w:color="auto" w:fill="auto"/>
            <w:noWrap/>
            <w:vAlign w:val="center"/>
            <w:hideMark/>
          </w:tcPr>
          <w:p w14:paraId="21B78E60" w14:textId="77777777" w:rsidR="00B06B1F" w:rsidRPr="00EA1C76" w:rsidRDefault="00B06B1F" w:rsidP="0048382B">
            <w:pPr>
              <w:widowControl/>
              <w:rPr>
                <w:rFonts w:ascii="仿宋" w:eastAsia="仿宋" w:hAnsi="仿宋" w:cs="宋体" w:hint="eastAsia"/>
                <w:b/>
                <w:bCs/>
                <w:color w:val="000000"/>
                <w:kern w:val="0"/>
                <w:sz w:val="28"/>
                <w:szCs w:val="28"/>
              </w:rPr>
            </w:pPr>
            <w:r w:rsidRPr="00EA1C76">
              <w:rPr>
                <w:rFonts w:ascii="仿宋" w:eastAsia="仿宋" w:hAnsi="仿宋" w:cs="宋体" w:hint="eastAsia"/>
                <w:b/>
                <w:bCs/>
                <w:color w:val="000000"/>
                <w:kern w:val="0"/>
                <w:sz w:val="28"/>
                <w:szCs w:val="28"/>
              </w:rPr>
              <w:t>医学专家（以姓氏拼音排序）：</w:t>
            </w:r>
          </w:p>
        </w:tc>
        <w:tc>
          <w:tcPr>
            <w:tcW w:w="2720" w:type="dxa"/>
            <w:tcBorders>
              <w:top w:val="nil"/>
              <w:left w:val="nil"/>
              <w:bottom w:val="nil"/>
              <w:right w:val="nil"/>
            </w:tcBorders>
            <w:shd w:val="clear" w:color="auto" w:fill="auto"/>
            <w:vAlign w:val="center"/>
            <w:hideMark/>
          </w:tcPr>
          <w:p w14:paraId="19DDCC1F" w14:textId="77777777" w:rsidR="00B06B1F" w:rsidRPr="00EA1C76" w:rsidRDefault="00B06B1F" w:rsidP="0048382B">
            <w:pPr>
              <w:widowControl/>
              <w:rPr>
                <w:rFonts w:ascii="仿宋" w:eastAsia="仿宋" w:hAnsi="仿宋" w:cs="宋体" w:hint="eastAsia"/>
                <w:b/>
                <w:bCs/>
                <w:color w:val="000000"/>
                <w:kern w:val="0"/>
                <w:sz w:val="28"/>
                <w:szCs w:val="28"/>
              </w:rPr>
            </w:pPr>
          </w:p>
        </w:tc>
      </w:tr>
      <w:tr w:rsidR="00B06B1F" w:rsidRPr="00EA1C76" w14:paraId="70F7D68B" w14:textId="77777777" w:rsidTr="00B06B1F">
        <w:trPr>
          <w:trHeight w:val="375"/>
        </w:trPr>
        <w:tc>
          <w:tcPr>
            <w:tcW w:w="1480" w:type="dxa"/>
            <w:tcBorders>
              <w:top w:val="nil"/>
              <w:left w:val="nil"/>
              <w:bottom w:val="nil"/>
              <w:right w:val="nil"/>
            </w:tcBorders>
            <w:shd w:val="clear" w:color="auto" w:fill="auto"/>
            <w:noWrap/>
            <w:vAlign w:val="center"/>
            <w:hideMark/>
          </w:tcPr>
          <w:p w14:paraId="4AE4B32E" w14:textId="6FE09A6C" w:rsidR="00B06B1F" w:rsidRPr="00EA1C76" w:rsidRDefault="00B06B1F" w:rsidP="0048382B">
            <w:pPr>
              <w:widowControl/>
              <w:rPr>
                <w:rFonts w:ascii="仿宋" w:eastAsia="仿宋" w:hAnsi="仿宋" w:cs="宋体"/>
                <w:color w:val="000000"/>
                <w:kern w:val="0"/>
                <w:sz w:val="28"/>
                <w:szCs w:val="28"/>
              </w:rPr>
            </w:pPr>
            <w:bookmarkStart w:id="3" w:name="RANGE!A9"/>
            <w:r w:rsidRPr="00EA1C76">
              <w:rPr>
                <w:rFonts w:ascii="仿宋" w:eastAsia="仿宋" w:hAnsi="仿宋" w:cs="宋体" w:hint="eastAsia"/>
                <w:color w:val="000000"/>
                <w:kern w:val="0"/>
                <w:sz w:val="28"/>
                <w:szCs w:val="28"/>
              </w:rPr>
              <w:t>陈文莉</w:t>
            </w:r>
            <w:bookmarkEnd w:id="3"/>
          </w:p>
        </w:tc>
        <w:tc>
          <w:tcPr>
            <w:tcW w:w="5324" w:type="dxa"/>
            <w:tcBorders>
              <w:top w:val="nil"/>
              <w:left w:val="nil"/>
              <w:bottom w:val="nil"/>
              <w:right w:val="nil"/>
            </w:tcBorders>
            <w:shd w:val="clear" w:color="auto" w:fill="auto"/>
            <w:noWrap/>
            <w:vAlign w:val="center"/>
            <w:hideMark/>
          </w:tcPr>
          <w:p w14:paraId="42BABF68"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广东省人民医院</w:t>
            </w:r>
          </w:p>
        </w:tc>
        <w:tc>
          <w:tcPr>
            <w:tcW w:w="2720" w:type="dxa"/>
            <w:tcBorders>
              <w:top w:val="nil"/>
              <w:left w:val="nil"/>
              <w:bottom w:val="nil"/>
              <w:right w:val="nil"/>
            </w:tcBorders>
            <w:shd w:val="clear" w:color="auto" w:fill="auto"/>
            <w:vAlign w:val="center"/>
            <w:hideMark/>
          </w:tcPr>
          <w:p w14:paraId="114DCE8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主任医师</w:t>
            </w:r>
          </w:p>
        </w:tc>
      </w:tr>
      <w:tr w:rsidR="00B06B1F" w:rsidRPr="00EA1C76" w14:paraId="5EBE0A00" w14:textId="77777777" w:rsidTr="00B06B1F">
        <w:trPr>
          <w:trHeight w:val="375"/>
        </w:trPr>
        <w:tc>
          <w:tcPr>
            <w:tcW w:w="1480" w:type="dxa"/>
            <w:tcBorders>
              <w:top w:val="nil"/>
              <w:left w:val="nil"/>
              <w:bottom w:val="nil"/>
              <w:right w:val="nil"/>
            </w:tcBorders>
            <w:shd w:val="clear" w:color="auto" w:fill="auto"/>
            <w:noWrap/>
            <w:vAlign w:val="center"/>
            <w:hideMark/>
          </w:tcPr>
          <w:p w14:paraId="6EEE8EB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樊蓉</w:t>
            </w:r>
          </w:p>
        </w:tc>
        <w:tc>
          <w:tcPr>
            <w:tcW w:w="5324" w:type="dxa"/>
            <w:tcBorders>
              <w:top w:val="nil"/>
              <w:left w:val="nil"/>
              <w:bottom w:val="nil"/>
              <w:right w:val="nil"/>
            </w:tcBorders>
            <w:shd w:val="clear" w:color="auto" w:fill="auto"/>
            <w:noWrap/>
            <w:vAlign w:val="center"/>
            <w:hideMark/>
          </w:tcPr>
          <w:p w14:paraId="50E655B4"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2F72B60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主任医师</w:t>
            </w:r>
          </w:p>
        </w:tc>
      </w:tr>
      <w:tr w:rsidR="00B06B1F" w:rsidRPr="00EA1C76" w14:paraId="4B986962" w14:textId="77777777" w:rsidTr="00B06B1F">
        <w:trPr>
          <w:trHeight w:val="375"/>
        </w:trPr>
        <w:tc>
          <w:tcPr>
            <w:tcW w:w="1480" w:type="dxa"/>
            <w:tcBorders>
              <w:top w:val="nil"/>
              <w:left w:val="nil"/>
              <w:bottom w:val="nil"/>
              <w:right w:val="nil"/>
            </w:tcBorders>
            <w:shd w:val="clear" w:color="auto" w:fill="auto"/>
            <w:noWrap/>
            <w:vAlign w:val="center"/>
            <w:hideMark/>
          </w:tcPr>
          <w:p w14:paraId="3B928B9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关玉娟</w:t>
            </w:r>
          </w:p>
        </w:tc>
        <w:tc>
          <w:tcPr>
            <w:tcW w:w="5324" w:type="dxa"/>
            <w:tcBorders>
              <w:top w:val="nil"/>
              <w:left w:val="nil"/>
              <w:bottom w:val="nil"/>
              <w:right w:val="nil"/>
            </w:tcBorders>
            <w:shd w:val="clear" w:color="auto" w:fill="auto"/>
            <w:noWrap/>
            <w:vAlign w:val="center"/>
            <w:hideMark/>
          </w:tcPr>
          <w:p w14:paraId="00015DA0"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广州医科大学附属市八医院</w:t>
            </w:r>
          </w:p>
        </w:tc>
        <w:tc>
          <w:tcPr>
            <w:tcW w:w="2720" w:type="dxa"/>
            <w:tcBorders>
              <w:top w:val="nil"/>
              <w:left w:val="nil"/>
              <w:bottom w:val="nil"/>
              <w:right w:val="nil"/>
            </w:tcBorders>
            <w:shd w:val="clear" w:color="auto" w:fill="auto"/>
            <w:vAlign w:val="center"/>
            <w:hideMark/>
          </w:tcPr>
          <w:p w14:paraId="4F7160B9"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主任医师</w:t>
            </w:r>
          </w:p>
        </w:tc>
      </w:tr>
      <w:tr w:rsidR="00B06B1F" w:rsidRPr="00EA1C76" w14:paraId="40AD7E68" w14:textId="77777777" w:rsidTr="00B06B1F">
        <w:trPr>
          <w:trHeight w:val="375"/>
        </w:trPr>
        <w:tc>
          <w:tcPr>
            <w:tcW w:w="1480" w:type="dxa"/>
            <w:tcBorders>
              <w:top w:val="nil"/>
              <w:left w:val="nil"/>
              <w:bottom w:val="nil"/>
              <w:right w:val="nil"/>
            </w:tcBorders>
            <w:shd w:val="clear" w:color="auto" w:fill="auto"/>
            <w:noWrap/>
            <w:vAlign w:val="center"/>
            <w:hideMark/>
          </w:tcPr>
          <w:p w14:paraId="310FA394"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lastRenderedPageBreak/>
              <w:t>李学俊</w:t>
            </w:r>
          </w:p>
        </w:tc>
        <w:tc>
          <w:tcPr>
            <w:tcW w:w="5324" w:type="dxa"/>
            <w:tcBorders>
              <w:top w:val="nil"/>
              <w:left w:val="nil"/>
              <w:bottom w:val="nil"/>
              <w:right w:val="nil"/>
            </w:tcBorders>
            <w:shd w:val="clear" w:color="auto" w:fill="auto"/>
            <w:noWrap/>
            <w:vAlign w:val="center"/>
            <w:hideMark/>
          </w:tcPr>
          <w:p w14:paraId="4003297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中山大学附属第三医院</w:t>
            </w:r>
          </w:p>
        </w:tc>
        <w:tc>
          <w:tcPr>
            <w:tcW w:w="2720" w:type="dxa"/>
            <w:tcBorders>
              <w:top w:val="nil"/>
              <w:left w:val="nil"/>
              <w:bottom w:val="nil"/>
              <w:right w:val="nil"/>
            </w:tcBorders>
            <w:shd w:val="clear" w:color="auto" w:fill="auto"/>
            <w:vAlign w:val="center"/>
            <w:hideMark/>
          </w:tcPr>
          <w:p w14:paraId="545AF67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副主任医师</w:t>
            </w:r>
          </w:p>
        </w:tc>
      </w:tr>
      <w:tr w:rsidR="00B06B1F" w:rsidRPr="00EA1C76" w14:paraId="04AD69D4" w14:textId="77777777" w:rsidTr="00B06B1F">
        <w:trPr>
          <w:trHeight w:val="375"/>
        </w:trPr>
        <w:tc>
          <w:tcPr>
            <w:tcW w:w="1480" w:type="dxa"/>
            <w:tcBorders>
              <w:top w:val="nil"/>
              <w:left w:val="nil"/>
              <w:bottom w:val="nil"/>
              <w:right w:val="nil"/>
            </w:tcBorders>
            <w:shd w:val="clear" w:color="auto" w:fill="auto"/>
            <w:noWrap/>
            <w:vAlign w:val="center"/>
            <w:hideMark/>
          </w:tcPr>
          <w:p w14:paraId="5AD7337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徐旭雯</w:t>
            </w:r>
          </w:p>
        </w:tc>
        <w:tc>
          <w:tcPr>
            <w:tcW w:w="5324" w:type="dxa"/>
            <w:tcBorders>
              <w:top w:val="nil"/>
              <w:left w:val="nil"/>
              <w:bottom w:val="nil"/>
              <w:right w:val="nil"/>
            </w:tcBorders>
            <w:shd w:val="clear" w:color="auto" w:fill="auto"/>
            <w:noWrap/>
            <w:vAlign w:val="center"/>
            <w:hideMark/>
          </w:tcPr>
          <w:p w14:paraId="0CDD8A30"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2A0B0AE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副主任医师</w:t>
            </w:r>
          </w:p>
        </w:tc>
      </w:tr>
      <w:tr w:rsidR="00B06B1F" w:rsidRPr="00EA1C76" w14:paraId="7CDD0DAD" w14:textId="77777777" w:rsidTr="00B06B1F">
        <w:trPr>
          <w:trHeight w:val="375"/>
        </w:trPr>
        <w:tc>
          <w:tcPr>
            <w:tcW w:w="1480" w:type="dxa"/>
            <w:tcBorders>
              <w:top w:val="nil"/>
              <w:left w:val="nil"/>
              <w:bottom w:val="nil"/>
              <w:right w:val="nil"/>
            </w:tcBorders>
            <w:shd w:val="clear" w:color="auto" w:fill="auto"/>
            <w:noWrap/>
            <w:vAlign w:val="center"/>
            <w:hideMark/>
          </w:tcPr>
          <w:p w14:paraId="0BC1A8CF"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周福元</w:t>
            </w:r>
          </w:p>
        </w:tc>
        <w:tc>
          <w:tcPr>
            <w:tcW w:w="5324" w:type="dxa"/>
            <w:tcBorders>
              <w:top w:val="nil"/>
              <w:left w:val="nil"/>
              <w:bottom w:val="nil"/>
              <w:right w:val="nil"/>
            </w:tcBorders>
            <w:shd w:val="clear" w:color="auto" w:fill="auto"/>
            <w:noWrap/>
            <w:vAlign w:val="center"/>
            <w:hideMark/>
          </w:tcPr>
          <w:p w14:paraId="1F75C8EB"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04A9B04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主任医师</w:t>
            </w:r>
          </w:p>
        </w:tc>
      </w:tr>
      <w:tr w:rsidR="00B06B1F" w:rsidRPr="00EA1C76" w14:paraId="2D38C1AD" w14:textId="77777777" w:rsidTr="00B06B1F">
        <w:trPr>
          <w:trHeight w:val="375"/>
        </w:trPr>
        <w:tc>
          <w:tcPr>
            <w:tcW w:w="9524" w:type="dxa"/>
            <w:gridSpan w:val="3"/>
            <w:tcBorders>
              <w:top w:val="nil"/>
              <w:left w:val="nil"/>
              <w:bottom w:val="nil"/>
              <w:right w:val="nil"/>
            </w:tcBorders>
            <w:shd w:val="clear" w:color="auto" w:fill="auto"/>
            <w:noWrap/>
            <w:vAlign w:val="center"/>
            <w:hideMark/>
          </w:tcPr>
          <w:p w14:paraId="47629D49" w14:textId="77777777" w:rsidR="00B06B1F" w:rsidRPr="00EA1C76" w:rsidRDefault="00B06B1F" w:rsidP="0048382B">
            <w:pPr>
              <w:widowControl/>
              <w:rPr>
                <w:rFonts w:ascii="仿宋" w:eastAsia="仿宋" w:hAnsi="仿宋" w:cs="宋体" w:hint="eastAsia"/>
                <w:b/>
                <w:bCs/>
                <w:color w:val="000000"/>
                <w:kern w:val="0"/>
                <w:sz w:val="28"/>
                <w:szCs w:val="28"/>
              </w:rPr>
            </w:pPr>
            <w:r w:rsidRPr="00EA1C76">
              <w:rPr>
                <w:rFonts w:ascii="仿宋" w:eastAsia="仿宋" w:hAnsi="仿宋" w:cs="宋体" w:hint="eastAsia"/>
                <w:b/>
                <w:bCs/>
                <w:color w:val="000000"/>
                <w:kern w:val="0"/>
                <w:sz w:val="28"/>
                <w:szCs w:val="28"/>
              </w:rPr>
              <w:t>药学专家（以姓氏拼音排序）：</w:t>
            </w:r>
          </w:p>
        </w:tc>
      </w:tr>
      <w:tr w:rsidR="00B06B1F" w:rsidRPr="00EA1C76" w14:paraId="05FF3599" w14:textId="77777777" w:rsidTr="00B06B1F">
        <w:trPr>
          <w:trHeight w:val="375"/>
        </w:trPr>
        <w:tc>
          <w:tcPr>
            <w:tcW w:w="1480" w:type="dxa"/>
            <w:tcBorders>
              <w:top w:val="nil"/>
              <w:left w:val="nil"/>
              <w:bottom w:val="nil"/>
              <w:right w:val="nil"/>
            </w:tcBorders>
            <w:shd w:val="clear" w:color="auto" w:fill="auto"/>
            <w:noWrap/>
            <w:vAlign w:val="center"/>
            <w:hideMark/>
          </w:tcPr>
          <w:p w14:paraId="756AE09D"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蔡德</w:t>
            </w:r>
          </w:p>
        </w:tc>
        <w:tc>
          <w:tcPr>
            <w:tcW w:w="5324" w:type="dxa"/>
            <w:tcBorders>
              <w:top w:val="nil"/>
              <w:left w:val="nil"/>
              <w:bottom w:val="nil"/>
              <w:right w:val="nil"/>
            </w:tcBorders>
            <w:shd w:val="clear" w:color="auto" w:fill="auto"/>
            <w:noWrap/>
            <w:vAlign w:val="center"/>
            <w:hideMark/>
          </w:tcPr>
          <w:p w14:paraId="2037CDE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汕头大学附属第一医院</w:t>
            </w:r>
          </w:p>
        </w:tc>
        <w:tc>
          <w:tcPr>
            <w:tcW w:w="2720" w:type="dxa"/>
            <w:tcBorders>
              <w:top w:val="nil"/>
              <w:left w:val="nil"/>
              <w:bottom w:val="nil"/>
              <w:right w:val="nil"/>
            </w:tcBorders>
            <w:shd w:val="clear" w:color="auto" w:fill="auto"/>
            <w:vAlign w:val="center"/>
            <w:hideMark/>
          </w:tcPr>
          <w:p w14:paraId="17E34C9F"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42DBBBFA" w14:textId="77777777" w:rsidTr="00B06B1F">
        <w:trPr>
          <w:trHeight w:val="375"/>
        </w:trPr>
        <w:tc>
          <w:tcPr>
            <w:tcW w:w="1480" w:type="dxa"/>
            <w:tcBorders>
              <w:top w:val="nil"/>
              <w:left w:val="nil"/>
              <w:bottom w:val="nil"/>
              <w:right w:val="nil"/>
            </w:tcBorders>
            <w:shd w:val="clear" w:color="auto" w:fill="auto"/>
            <w:noWrap/>
            <w:vAlign w:val="center"/>
            <w:hideMark/>
          </w:tcPr>
          <w:p w14:paraId="2AB7ED2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蔡静月</w:t>
            </w:r>
          </w:p>
        </w:tc>
        <w:tc>
          <w:tcPr>
            <w:tcW w:w="5324" w:type="dxa"/>
            <w:tcBorders>
              <w:top w:val="nil"/>
              <w:left w:val="nil"/>
              <w:bottom w:val="nil"/>
              <w:right w:val="nil"/>
            </w:tcBorders>
            <w:shd w:val="clear" w:color="auto" w:fill="auto"/>
            <w:noWrap/>
            <w:vAlign w:val="center"/>
            <w:hideMark/>
          </w:tcPr>
          <w:p w14:paraId="6D1197F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湛江市中心人民医院</w:t>
            </w:r>
          </w:p>
        </w:tc>
        <w:tc>
          <w:tcPr>
            <w:tcW w:w="2720" w:type="dxa"/>
            <w:tcBorders>
              <w:top w:val="nil"/>
              <w:left w:val="nil"/>
              <w:bottom w:val="nil"/>
              <w:right w:val="nil"/>
            </w:tcBorders>
            <w:shd w:val="clear" w:color="auto" w:fill="auto"/>
            <w:vAlign w:val="center"/>
            <w:hideMark/>
          </w:tcPr>
          <w:p w14:paraId="57005578"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73F940A0" w14:textId="77777777" w:rsidTr="00B06B1F">
        <w:trPr>
          <w:trHeight w:val="375"/>
        </w:trPr>
        <w:tc>
          <w:tcPr>
            <w:tcW w:w="1480" w:type="dxa"/>
            <w:tcBorders>
              <w:top w:val="nil"/>
              <w:left w:val="nil"/>
              <w:bottom w:val="nil"/>
              <w:right w:val="nil"/>
            </w:tcBorders>
            <w:shd w:val="clear" w:color="auto" w:fill="auto"/>
            <w:noWrap/>
            <w:vAlign w:val="center"/>
            <w:hideMark/>
          </w:tcPr>
          <w:p w14:paraId="02C7486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曾英彤</w:t>
            </w:r>
          </w:p>
        </w:tc>
        <w:tc>
          <w:tcPr>
            <w:tcW w:w="5324" w:type="dxa"/>
            <w:tcBorders>
              <w:top w:val="nil"/>
              <w:left w:val="nil"/>
              <w:bottom w:val="nil"/>
              <w:right w:val="nil"/>
            </w:tcBorders>
            <w:shd w:val="clear" w:color="auto" w:fill="auto"/>
            <w:noWrap/>
            <w:vAlign w:val="center"/>
            <w:hideMark/>
          </w:tcPr>
          <w:p w14:paraId="323258F0"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广东省人民医院</w:t>
            </w:r>
          </w:p>
        </w:tc>
        <w:tc>
          <w:tcPr>
            <w:tcW w:w="2720" w:type="dxa"/>
            <w:tcBorders>
              <w:top w:val="nil"/>
              <w:left w:val="nil"/>
              <w:bottom w:val="nil"/>
              <w:right w:val="nil"/>
            </w:tcBorders>
            <w:shd w:val="clear" w:color="auto" w:fill="auto"/>
            <w:vAlign w:val="center"/>
            <w:hideMark/>
          </w:tcPr>
          <w:p w14:paraId="508AB2C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25C04572" w14:textId="77777777" w:rsidTr="00B06B1F">
        <w:trPr>
          <w:trHeight w:val="375"/>
        </w:trPr>
        <w:tc>
          <w:tcPr>
            <w:tcW w:w="1480" w:type="dxa"/>
            <w:tcBorders>
              <w:top w:val="nil"/>
              <w:left w:val="nil"/>
              <w:bottom w:val="nil"/>
              <w:right w:val="nil"/>
            </w:tcBorders>
            <w:shd w:val="clear" w:color="auto" w:fill="auto"/>
            <w:noWrap/>
            <w:vAlign w:val="center"/>
            <w:hideMark/>
          </w:tcPr>
          <w:p w14:paraId="3C312D24"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常惠礼</w:t>
            </w:r>
            <w:proofErr w:type="gramEnd"/>
          </w:p>
        </w:tc>
        <w:tc>
          <w:tcPr>
            <w:tcW w:w="5324" w:type="dxa"/>
            <w:tcBorders>
              <w:top w:val="nil"/>
              <w:left w:val="nil"/>
              <w:bottom w:val="nil"/>
              <w:right w:val="nil"/>
            </w:tcBorders>
            <w:shd w:val="clear" w:color="auto" w:fill="auto"/>
            <w:noWrap/>
            <w:vAlign w:val="center"/>
            <w:hideMark/>
          </w:tcPr>
          <w:p w14:paraId="459D910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清远市人民医院</w:t>
            </w:r>
          </w:p>
        </w:tc>
        <w:tc>
          <w:tcPr>
            <w:tcW w:w="2720" w:type="dxa"/>
            <w:tcBorders>
              <w:top w:val="nil"/>
              <w:left w:val="nil"/>
              <w:bottom w:val="nil"/>
              <w:right w:val="nil"/>
            </w:tcBorders>
            <w:shd w:val="clear" w:color="auto" w:fill="auto"/>
            <w:vAlign w:val="center"/>
            <w:hideMark/>
          </w:tcPr>
          <w:p w14:paraId="48D16FF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7947C022" w14:textId="77777777" w:rsidTr="00B06B1F">
        <w:trPr>
          <w:trHeight w:val="375"/>
        </w:trPr>
        <w:tc>
          <w:tcPr>
            <w:tcW w:w="1480" w:type="dxa"/>
            <w:tcBorders>
              <w:top w:val="nil"/>
              <w:left w:val="nil"/>
              <w:bottom w:val="nil"/>
              <w:right w:val="nil"/>
            </w:tcBorders>
            <w:shd w:val="clear" w:color="auto" w:fill="auto"/>
            <w:noWrap/>
            <w:vAlign w:val="center"/>
            <w:hideMark/>
          </w:tcPr>
          <w:p w14:paraId="5C34F889"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陈吉生</w:t>
            </w:r>
          </w:p>
        </w:tc>
        <w:tc>
          <w:tcPr>
            <w:tcW w:w="5324" w:type="dxa"/>
            <w:tcBorders>
              <w:top w:val="nil"/>
              <w:left w:val="nil"/>
              <w:bottom w:val="nil"/>
              <w:right w:val="nil"/>
            </w:tcBorders>
            <w:shd w:val="clear" w:color="auto" w:fill="auto"/>
            <w:noWrap/>
            <w:vAlign w:val="center"/>
            <w:hideMark/>
          </w:tcPr>
          <w:p w14:paraId="772F7C9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广东药科大学附属第一医院</w:t>
            </w:r>
          </w:p>
        </w:tc>
        <w:tc>
          <w:tcPr>
            <w:tcW w:w="2720" w:type="dxa"/>
            <w:tcBorders>
              <w:top w:val="nil"/>
              <w:left w:val="nil"/>
              <w:bottom w:val="nil"/>
              <w:right w:val="nil"/>
            </w:tcBorders>
            <w:shd w:val="clear" w:color="auto" w:fill="auto"/>
            <w:vAlign w:val="center"/>
            <w:hideMark/>
          </w:tcPr>
          <w:p w14:paraId="73CC222B"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1A63177E" w14:textId="77777777" w:rsidTr="00B06B1F">
        <w:trPr>
          <w:trHeight w:val="375"/>
        </w:trPr>
        <w:tc>
          <w:tcPr>
            <w:tcW w:w="1480" w:type="dxa"/>
            <w:tcBorders>
              <w:top w:val="nil"/>
              <w:left w:val="nil"/>
              <w:bottom w:val="nil"/>
              <w:right w:val="nil"/>
            </w:tcBorders>
            <w:shd w:val="clear" w:color="auto" w:fill="auto"/>
            <w:noWrap/>
            <w:vAlign w:val="center"/>
            <w:hideMark/>
          </w:tcPr>
          <w:p w14:paraId="50A2C39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陈文瑛</w:t>
            </w:r>
          </w:p>
        </w:tc>
        <w:tc>
          <w:tcPr>
            <w:tcW w:w="5324" w:type="dxa"/>
            <w:tcBorders>
              <w:top w:val="nil"/>
              <w:left w:val="nil"/>
              <w:bottom w:val="nil"/>
              <w:right w:val="nil"/>
            </w:tcBorders>
            <w:shd w:val="clear" w:color="auto" w:fill="auto"/>
            <w:noWrap/>
            <w:vAlign w:val="center"/>
            <w:hideMark/>
          </w:tcPr>
          <w:p w14:paraId="0F35B58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南方医科大学附属第三医院</w:t>
            </w:r>
          </w:p>
        </w:tc>
        <w:tc>
          <w:tcPr>
            <w:tcW w:w="2720" w:type="dxa"/>
            <w:tcBorders>
              <w:top w:val="nil"/>
              <w:left w:val="nil"/>
              <w:bottom w:val="nil"/>
              <w:right w:val="nil"/>
            </w:tcBorders>
            <w:shd w:val="clear" w:color="auto" w:fill="auto"/>
            <w:vAlign w:val="center"/>
            <w:hideMark/>
          </w:tcPr>
          <w:p w14:paraId="1A8278DB"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1F0F60BE" w14:textId="77777777" w:rsidTr="00B06B1F">
        <w:trPr>
          <w:trHeight w:val="375"/>
        </w:trPr>
        <w:tc>
          <w:tcPr>
            <w:tcW w:w="1480" w:type="dxa"/>
            <w:tcBorders>
              <w:top w:val="nil"/>
              <w:left w:val="nil"/>
              <w:bottom w:val="nil"/>
              <w:right w:val="nil"/>
            </w:tcBorders>
            <w:shd w:val="clear" w:color="auto" w:fill="auto"/>
            <w:noWrap/>
            <w:vAlign w:val="center"/>
            <w:hideMark/>
          </w:tcPr>
          <w:p w14:paraId="6688FD8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陈艳芳</w:t>
            </w:r>
          </w:p>
        </w:tc>
        <w:tc>
          <w:tcPr>
            <w:tcW w:w="5324" w:type="dxa"/>
            <w:tcBorders>
              <w:top w:val="nil"/>
              <w:left w:val="nil"/>
              <w:bottom w:val="nil"/>
              <w:right w:val="nil"/>
            </w:tcBorders>
            <w:shd w:val="clear" w:color="auto" w:fill="auto"/>
            <w:noWrap/>
            <w:vAlign w:val="center"/>
            <w:hideMark/>
          </w:tcPr>
          <w:p w14:paraId="30726208"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广州医科大学附属市八医院</w:t>
            </w:r>
          </w:p>
        </w:tc>
        <w:tc>
          <w:tcPr>
            <w:tcW w:w="2720" w:type="dxa"/>
            <w:tcBorders>
              <w:top w:val="nil"/>
              <w:left w:val="nil"/>
              <w:bottom w:val="nil"/>
              <w:right w:val="nil"/>
            </w:tcBorders>
            <w:shd w:val="clear" w:color="auto" w:fill="auto"/>
            <w:vAlign w:val="center"/>
            <w:hideMark/>
          </w:tcPr>
          <w:p w14:paraId="2F27A5C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副主任药师</w:t>
            </w:r>
          </w:p>
        </w:tc>
      </w:tr>
      <w:tr w:rsidR="00B06B1F" w:rsidRPr="00EA1C76" w14:paraId="4B263232" w14:textId="77777777" w:rsidTr="00B06B1F">
        <w:trPr>
          <w:trHeight w:val="375"/>
        </w:trPr>
        <w:tc>
          <w:tcPr>
            <w:tcW w:w="1480" w:type="dxa"/>
            <w:tcBorders>
              <w:top w:val="nil"/>
              <w:left w:val="nil"/>
              <w:bottom w:val="nil"/>
              <w:right w:val="nil"/>
            </w:tcBorders>
            <w:shd w:val="clear" w:color="auto" w:fill="auto"/>
            <w:noWrap/>
            <w:vAlign w:val="center"/>
            <w:hideMark/>
          </w:tcPr>
          <w:p w14:paraId="2BFF1B4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金伟军</w:t>
            </w:r>
          </w:p>
        </w:tc>
        <w:tc>
          <w:tcPr>
            <w:tcW w:w="5324" w:type="dxa"/>
            <w:tcBorders>
              <w:top w:val="nil"/>
              <w:left w:val="nil"/>
              <w:bottom w:val="nil"/>
              <w:right w:val="nil"/>
            </w:tcBorders>
            <w:shd w:val="clear" w:color="auto" w:fill="auto"/>
            <w:noWrap/>
            <w:vAlign w:val="center"/>
            <w:hideMark/>
          </w:tcPr>
          <w:p w14:paraId="74C5A2B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暨南大学附属第一医院</w:t>
            </w:r>
          </w:p>
        </w:tc>
        <w:tc>
          <w:tcPr>
            <w:tcW w:w="2720" w:type="dxa"/>
            <w:tcBorders>
              <w:top w:val="nil"/>
              <w:left w:val="nil"/>
              <w:bottom w:val="nil"/>
              <w:right w:val="nil"/>
            </w:tcBorders>
            <w:shd w:val="clear" w:color="auto" w:fill="auto"/>
            <w:vAlign w:val="center"/>
            <w:hideMark/>
          </w:tcPr>
          <w:p w14:paraId="5CFF59D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副主任药师</w:t>
            </w:r>
          </w:p>
        </w:tc>
      </w:tr>
      <w:tr w:rsidR="00B06B1F" w:rsidRPr="00EA1C76" w14:paraId="3B09747F" w14:textId="77777777" w:rsidTr="00B06B1F">
        <w:trPr>
          <w:trHeight w:val="375"/>
        </w:trPr>
        <w:tc>
          <w:tcPr>
            <w:tcW w:w="1480" w:type="dxa"/>
            <w:tcBorders>
              <w:top w:val="nil"/>
              <w:left w:val="nil"/>
              <w:bottom w:val="nil"/>
              <w:right w:val="nil"/>
            </w:tcBorders>
            <w:shd w:val="clear" w:color="auto" w:fill="auto"/>
            <w:noWrap/>
            <w:vAlign w:val="center"/>
            <w:hideMark/>
          </w:tcPr>
          <w:p w14:paraId="13607EA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赖伟华</w:t>
            </w:r>
          </w:p>
        </w:tc>
        <w:tc>
          <w:tcPr>
            <w:tcW w:w="5324" w:type="dxa"/>
            <w:tcBorders>
              <w:top w:val="nil"/>
              <w:left w:val="nil"/>
              <w:bottom w:val="nil"/>
              <w:right w:val="nil"/>
            </w:tcBorders>
            <w:shd w:val="clear" w:color="auto" w:fill="auto"/>
            <w:noWrap/>
            <w:vAlign w:val="center"/>
            <w:hideMark/>
          </w:tcPr>
          <w:p w14:paraId="77E6D7D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广东省人民医院</w:t>
            </w:r>
          </w:p>
        </w:tc>
        <w:tc>
          <w:tcPr>
            <w:tcW w:w="2720" w:type="dxa"/>
            <w:tcBorders>
              <w:top w:val="nil"/>
              <w:left w:val="nil"/>
              <w:bottom w:val="nil"/>
              <w:right w:val="nil"/>
            </w:tcBorders>
            <w:shd w:val="clear" w:color="auto" w:fill="auto"/>
            <w:vAlign w:val="center"/>
            <w:hideMark/>
          </w:tcPr>
          <w:p w14:paraId="6DF3BF94"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3409D0E5" w14:textId="77777777" w:rsidTr="00B06B1F">
        <w:trPr>
          <w:trHeight w:val="375"/>
        </w:trPr>
        <w:tc>
          <w:tcPr>
            <w:tcW w:w="1480" w:type="dxa"/>
            <w:tcBorders>
              <w:top w:val="nil"/>
              <w:left w:val="nil"/>
              <w:bottom w:val="nil"/>
              <w:right w:val="nil"/>
            </w:tcBorders>
            <w:shd w:val="clear" w:color="auto" w:fill="auto"/>
            <w:noWrap/>
            <w:vAlign w:val="center"/>
            <w:hideMark/>
          </w:tcPr>
          <w:p w14:paraId="74C6FCFB"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黎小妍</w:t>
            </w:r>
          </w:p>
        </w:tc>
        <w:tc>
          <w:tcPr>
            <w:tcW w:w="5324" w:type="dxa"/>
            <w:tcBorders>
              <w:top w:val="nil"/>
              <w:left w:val="nil"/>
              <w:bottom w:val="nil"/>
              <w:right w:val="nil"/>
            </w:tcBorders>
            <w:shd w:val="clear" w:color="auto" w:fill="auto"/>
            <w:noWrap/>
            <w:vAlign w:val="center"/>
            <w:hideMark/>
          </w:tcPr>
          <w:p w14:paraId="10E42904"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中山大学附属第六医院</w:t>
            </w:r>
          </w:p>
        </w:tc>
        <w:tc>
          <w:tcPr>
            <w:tcW w:w="2720" w:type="dxa"/>
            <w:tcBorders>
              <w:top w:val="nil"/>
              <w:left w:val="nil"/>
              <w:bottom w:val="nil"/>
              <w:right w:val="nil"/>
            </w:tcBorders>
            <w:shd w:val="clear" w:color="auto" w:fill="auto"/>
            <w:vAlign w:val="center"/>
            <w:hideMark/>
          </w:tcPr>
          <w:p w14:paraId="1C062D70"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418F47F4" w14:textId="77777777" w:rsidTr="00B06B1F">
        <w:trPr>
          <w:trHeight w:val="375"/>
        </w:trPr>
        <w:tc>
          <w:tcPr>
            <w:tcW w:w="1480" w:type="dxa"/>
            <w:tcBorders>
              <w:top w:val="nil"/>
              <w:left w:val="nil"/>
              <w:bottom w:val="nil"/>
              <w:right w:val="nil"/>
            </w:tcBorders>
            <w:shd w:val="clear" w:color="auto" w:fill="auto"/>
            <w:noWrap/>
            <w:vAlign w:val="center"/>
            <w:hideMark/>
          </w:tcPr>
          <w:p w14:paraId="779FA54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李庆南</w:t>
            </w:r>
          </w:p>
        </w:tc>
        <w:tc>
          <w:tcPr>
            <w:tcW w:w="5324" w:type="dxa"/>
            <w:tcBorders>
              <w:top w:val="nil"/>
              <w:left w:val="nil"/>
              <w:bottom w:val="nil"/>
              <w:right w:val="nil"/>
            </w:tcBorders>
            <w:shd w:val="clear" w:color="auto" w:fill="auto"/>
            <w:noWrap/>
            <w:vAlign w:val="center"/>
            <w:hideMark/>
          </w:tcPr>
          <w:p w14:paraId="4295591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汕头市中心医院</w:t>
            </w:r>
          </w:p>
        </w:tc>
        <w:tc>
          <w:tcPr>
            <w:tcW w:w="2720" w:type="dxa"/>
            <w:tcBorders>
              <w:top w:val="nil"/>
              <w:left w:val="nil"/>
              <w:bottom w:val="nil"/>
              <w:right w:val="nil"/>
            </w:tcBorders>
            <w:shd w:val="clear" w:color="auto" w:fill="auto"/>
            <w:vAlign w:val="center"/>
            <w:hideMark/>
          </w:tcPr>
          <w:p w14:paraId="768759D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3F98B9C5" w14:textId="77777777" w:rsidTr="00B06B1F">
        <w:trPr>
          <w:trHeight w:val="375"/>
        </w:trPr>
        <w:tc>
          <w:tcPr>
            <w:tcW w:w="1480" w:type="dxa"/>
            <w:tcBorders>
              <w:top w:val="nil"/>
              <w:left w:val="nil"/>
              <w:bottom w:val="nil"/>
              <w:right w:val="nil"/>
            </w:tcBorders>
            <w:shd w:val="clear" w:color="auto" w:fill="auto"/>
            <w:noWrap/>
            <w:vAlign w:val="center"/>
            <w:hideMark/>
          </w:tcPr>
          <w:p w14:paraId="30C83F5F"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林华</w:t>
            </w:r>
          </w:p>
        </w:tc>
        <w:tc>
          <w:tcPr>
            <w:tcW w:w="5324" w:type="dxa"/>
            <w:tcBorders>
              <w:top w:val="nil"/>
              <w:left w:val="nil"/>
              <w:bottom w:val="nil"/>
              <w:right w:val="nil"/>
            </w:tcBorders>
            <w:shd w:val="clear" w:color="auto" w:fill="auto"/>
            <w:noWrap/>
            <w:vAlign w:val="center"/>
            <w:hideMark/>
          </w:tcPr>
          <w:p w14:paraId="0D33F04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广东省中医院</w:t>
            </w:r>
          </w:p>
        </w:tc>
        <w:tc>
          <w:tcPr>
            <w:tcW w:w="2720" w:type="dxa"/>
            <w:tcBorders>
              <w:top w:val="nil"/>
              <w:left w:val="nil"/>
              <w:bottom w:val="nil"/>
              <w:right w:val="nil"/>
            </w:tcBorders>
            <w:shd w:val="clear" w:color="auto" w:fill="auto"/>
            <w:vAlign w:val="center"/>
            <w:hideMark/>
          </w:tcPr>
          <w:p w14:paraId="1C95F30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主任中药师</w:t>
            </w:r>
          </w:p>
        </w:tc>
      </w:tr>
      <w:tr w:rsidR="00B06B1F" w:rsidRPr="00EA1C76" w14:paraId="4772AF6C" w14:textId="77777777" w:rsidTr="00B06B1F">
        <w:trPr>
          <w:trHeight w:val="375"/>
        </w:trPr>
        <w:tc>
          <w:tcPr>
            <w:tcW w:w="1480" w:type="dxa"/>
            <w:tcBorders>
              <w:top w:val="nil"/>
              <w:left w:val="nil"/>
              <w:bottom w:val="nil"/>
              <w:right w:val="nil"/>
            </w:tcBorders>
            <w:shd w:val="clear" w:color="auto" w:fill="auto"/>
            <w:noWrap/>
            <w:vAlign w:val="center"/>
            <w:hideMark/>
          </w:tcPr>
          <w:p w14:paraId="611B81D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刘韬</w:t>
            </w:r>
          </w:p>
        </w:tc>
        <w:tc>
          <w:tcPr>
            <w:tcW w:w="5324" w:type="dxa"/>
            <w:tcBorders>
              <w:top w:val="nil"/>
              <w:left w:val="nil"/>
              <w:bottom w:val="nil"/>
              <w:right w:val="nil"/>
            </w:tcBorders>
            <w:shd w:val="clear" w:color="auto" w:fill="auto"/>
            <w:noWrap/>
            <w:vAlign w:val="center"/>
            <w:hideMark/>
          </w:tcPr>
          <w:p w14:paraId="77504B8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中山大学附属肿瘤医院</w:t>
            </w:r>
          </w:p>
        </w:tc>
        <w:tc>
          <w:tcPr>
            <w:tcW w:w="2720" w:type="dxa"/>
            <w:tcBorders>
              <w:top w:val="nil"/>
              <w:left w:val="nil"/>
              <w:bottom w:val="nil"/>
              <w:right w:val="nil"/>
            </w:tcBorders>
            <w:shd w:val="clear" w:color="auto" w:fill="auto"/>
            <w:vAlign w:val="center"/>
            <w:hideMark/>
          </w:tcPr>
          <w:p w14:paraId="5E6E45A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7F70C45F" w14:textId="77777777" w:rsidTr="00B06B1F">
        <w:trPr>
          <w:trHeight w:val="375"/>
        </w:trPr>
        <w:tc>
          <w:tcPr>
            <w:tcW w:w="1480" w:type="dxa"/>
            <w:tcBorders>
              <w:top w:val="nil"/>
              <w:left w:val="nil"/>
              <w:bottom w:val="nil"/>
              <w:right w:val="nil"/>
            </w:tcBorders>
            <w:shd w:val="clear" w:color="auto" w:fill="auto"/>
            <w:noWrap/>
            <w:vAlign w:val="center"/>
            <w:hideMark/>
          </w:tcPr>
          <w:p w14:paraId="15C08BF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刘世霆</w:t>
            </w:r>
          </w:p>
        </w:tc>
        <w:tc>
          <w:tcPr>
            <w:tcW w:w="5324" w:type="dxa"/>
            <w:tcBorders>
              <w:top w:val="nil"/>
              <w:left w:val="nil"/>
              <w:bottom w:val="nil"/>
              <w:right w:val="nil"/>
            </w:tcBorders>
            <w:shd w:val="clear" w:color="auto" w:fill="auto"/>
            <w:noWrap/>
            <w:vAlign w:val="center"/>
            <w:hideMark/>
          </w:tcPr>
          <w:p w14:paraId="16C6526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5153304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1D3C9D80" w14:textId="77777777" w:rsidTr="00B06B1F">
        <w:trPr>
          <w:trHeight w:val="375"/>
        </w:trPr>
        <w:tc>
          <w:tcPr>
            <w:tcW w:w="1480" w:type="dxa"/>
            <w:tcBorders>
              <w:top w:val="nil"/>
              <w:left w:val="nil"/>
              <w:bottom w:val="nil"/>
              <w:right w:val="nil"/>
            </w:tcBorders>
            <w:shd w:val="clear" w:color="auto" w:fill="auto"/>
            <w:noWrap/>
            <w:vAlign w:val="center"/>
            <w:hideMark/>
          </w:tcPr>
          <w:p w14:paraId="242A7EE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麦海燕</w:t>
            </w:r>
          </w:p>
        </w:tc>
        <w:tc>
          <w:tcPr>
            <w:tcW w:w="5324" w:type="dxa"/>
            <w:tcBorders>
              <w:top w:val="nil"/>
              <w:left w:val="nil"/>
              <w:bottom w:val="nil"/>
              <w:right w:val="nil"/>
            </w:tcBorders>
            <w:shd w:val="clear" w:color="auto" w:fill="auto"/>
            <w:noWrap/>
            <w:vAlign w:val="center"/>
            <w:hideMark/>
          </w:tcPr>
          <w:p w14:paraId="0D5235B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中山大学附属第三医院</w:t>
            </w:r>
          </w:p>
        </w:tc>
        <w:tc>
          <w:tcPr>
            <w:tcW w:w="2720" w:type="dxa"/>
            <w:tcBorders>
              <w:top w:val="nil"/>
              <w:left w:val="nil"/>
              <w:bottom w:val="nil"/>
              <w:right w:val="nil"/>
            </w:tcBorders>
            <w:shd w:val="clear" w:color="auto" w:fill="auto"/>
            <w:vAlign w:val="center"/>
            <w:hideMark/>
          </w:tcPr>
          <w:p w14:paraId="25E354E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副主任药师</w:t>
            </w:r>
          </w:p>
        </w:tc>
      </w:tr>
      <w:tr w:rsidR="00B06B1F" w:rsidRPr="00EA1C76" w14:paraId="7F468FE1" w14:textId="77777777" w:rsidTr="00B06B1F">
        <w:trPr>
          <w:trHeight w:val="375"/>
        </w:trPr>
        <w:tc>
          <w:tcPr>
            <w:tcW w:w="1480" w:type="dxa"/>
            <w:tcBorders>
              <w:top w:val="nil"/>
              <w:left w:val="nil"/>
              <w:bottom w:val="nil"/>
              <w:right w:val="nil"/>
            </w:tcBorders>
            <w:shd w:val="clear" w:color="auto" w:fill="auto"/>
            <w:noWrap/>
            <w:vAlign w:val="center"/>
            <w:hideMark/>
          </w:tcPr>
          <w:p w14:paraId="3972F5D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梅清华</w:t>
            </w:r>
          </w:p>
        </w:tc>
        <w:tc>
          <w:tcPr>
            <w:tcW w:w="5324" w:type="dxa"/>
            <w:tcBorders>
              <w:top w:val="nil"/>
              <w:left w:val="nil"/>
              <w:bottom w:val="nil"/>
              <w:right w:val="nil"/>
            </w:tcBorders>
            <w:shd w:val="clear" w:color="auto" w:fill="auto"/>
            <w:noWrap/>
            <w:vAlign w:val="center"/>
            <w:hideMark/>
          </w:tcPr>
          <w:p w14:paraId="0A4E17B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广东省第二人民医院</w:t>
            </w:r>
          </w:p>
        </w:tc>
        <w:tc>
          <w:tcPr>
            <w:tcW w:w="2720" w:type="dxa"/>
            <w:tcBorders>
              <w:top w:val="nil"/>
              <w:left w:val="nil"/>
              <w:bottom w:val="nil"/>
              <w:right w:val="nil"/>
            </w:tcBorders>
            <w:shd w:val="clear" w:color="auto" w:fill="auto"/>
            <w:vAlign w:val="center"/>
            <w:hideMark/>
          </w:tcPr>
          <w:p w14:paraId="70F1974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035445DC" w14:textId="77777777" w:rsidTr="00B06B1F">
        <w:trPr>
          <w:trHeight w:val="375"/>
        </w:trPr>
        <w:tc>
          <w:tcPr>
            <w:tcW w:w="1480" w:type="dxa"/>
            <w:tcBorders>
              <w:top w:val="nil"/>
              <w:left w:val="nil"/>
              <w:bottom w:val="nil"/>
              <w:right w:val="nil"/>
            </w:tcBorders>
            <w:shd w:val="clear" w:color="auto" w:fill="auto"/>
            <w:noWrap/>
            <w:vAlign w:val="center"/>
            <w:hideMark/>
          </w:tcPr>
          <w:p w14:paraId="510AB76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彭晓青</w:t>
            </w:r>
          </w:p>
        </w:tc>
        <w:tc>
          <w:tcPr>
            <w:tcW w:w="5324" w:type="dxa"/>
            <w:tcBorders>
              <w:top w:val="nil"/>
              <w:left w:val="nil"/>
              <w:bottom w:val="nil"/>
              <w:right w:val="nil"/>
            </w:tcBorders>
            <w:shd w:val="clear" w:color="auto" w:fill="auto"/>
            <w:noWrap/>
            <w:vAlign w:val="center"/>
            <w:hideMark/>
          </w:tcPr>
          <w:p w14:paraId="2329DBD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广州市第一人民医院</w:t>
            </w:r>
          </w:p>
        </w:tc>
        <w:tc>
          <w:tcPr>
            <w:tcW w:w="2720" w:type="dxa"/>
            <w:tcBorders>
              <w:top w:val="nil"/>
              <w:left w:val="nil"/>
              <w:bottom w:val="nil"/>
              <w:right w:val="nil"/>
            </w:tcBorders>
            <w:shd w:val="clear" w:color="auto" w:fill="auto"/>
            <w:vAlign w:val="center"/>
            <w:hideMark/>
          </w:tcPr>
          <w:p w14:paraId="17E33AD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06C1EBDE" w14:textId="77777777" w:rsidTr="00B06B1F">
        <w:trPr>
          <w:trHeight w:val="375"/>
        </w:trPr>
        <w:tc>
          <w:tcPr>
            <w:tcW w:w="1480" w:type="dxa"/>
            <w:tcBorders>
              <w:top w:val="nil"/>
              <w:left w:val="nil"/>
              <w:bottom w:val="nil"/>
              <w:right w:val="nil"/>
            </w:tcBorders>
            <w:shd w:val="clear" w:color="auto" w:fill="auto"/>
            <w:noWrap/>
            <w:vAlign w:val="center"/>
            <w:hideMark/>
          </w:tcPr>
          <w:p w14:paraId="5308CBE8"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唐洪梅</w:t>
            </w:r>
            <w:proofErr w:type="gramEnd"/>
          </w:p>
        </w:tc>
        <w:tc>
          <w:tcPr>
            <w:tcW w:w="5324" w:type="dxa"/>
            <w:tcBorders>
              <w:top w:val="nil"/>
              <w:left w:val="nil"/>
              <w:bottom w:val="nil"/>
              <w:right w:val="nil"/>
            </w:tcBorders>
            <w:shd w:val="clear" w:color="auto" w:fill="auto"/>
            <w:noWrap/>
            <w:vAlign w:val="center"/>
            <w:hideMark/>
          </w:tcPr>
          <w:p w14:paraId="13836BF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广州中医药大学第一附属医院</w:t>
            </w:r>
          </w:p>
        </w:tc>
        <w:tc>
          <w:tcPr>
            <w:tcW w:w="2720" w:type="dxa"/>
            <w:tcBorders>
              <w:top w:val="nil"/>
              <w:left w:val="nil"/>
              <w:bottom w:val="nil"/>
              <w:right w:val="nil"/>
            </w:tcBorders>
            <w:shd w:val="clear" w:color="auto" w:fill="auto"/>
            <w:vAlign w:val="center"/>
            <w:hideMark/>
          </w:tcPr>
          <w:p w14:paraId="33D17D5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主任中药师</w:t>
            </w:r>
          </w:p>
        </w:tc>
      </w:tr>
      <w:tr w:rsidR="00B06B1F" w:rsidRPr="00EA1C76" w14:paraId="691A2B21" w14:textId="77777777" w:rsidTr="00B06B1F">
        <w:trPr>
          <w:trHeight w:val="375"/>
        </w:trPr>
        <w:tc>
          <w:tcPr>
            <w:tcW w:w="1480" w:type="dxa"/>
            <w:tcBorders>
              <w:top w:val="nil"/>
              <w:left w:val="nil"/>
              <w:bottom w:val="nil"/>
              <w:right w:val="nil"/>
            </w:tcBorders>
            <w:shd w:val="clear" w:color="auto" w:fill="auto"/>
            <w:noWrap/>
            <w:vAlign w:val="center"/>
            <w:hideMark/>
          </w:tcPr>
          <w:p w14:paraId="588249C9"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王勇</w:t>
            </w:r>
          </w:p>
        </w:tc>
        <w:tc>
          <w:tcPr>
            <w:tcW w:w="5324" w:type="dxa"/>
            <w:tcBorders>
              <w:top w:val="nil"/>
              <w:left w:val="nil"/>
              <w:bottom w:val="nil"/>
              <w:right w:val="nil"/>
            </w:tcBorders>
            <w:shd w:val="clear" w:color="auto" w:fill="auto"/>
            <w:noWrap/>
            <w:vAlign w:val="center"/>
            <w:hideMark/>
          </w:tcPr>
          <w:p w14:paraId="19558F52"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南方医科大学珠江医院</w:t>
            </w:r>
          </w:p>
        </w:tc>
        <w:tc>
          <w:tcPr>
            <w:tcW w:w="2720" w:type="dxa"/>
            <w:tcBorders>
              <w:top w:val="nil"/>
              <w:left w:val="nil"/>
              <w:bottom w:val="nil"/>
              <w:right w:val="nil"/>
            </w:tcBorders>
            <w:shd w:val="clear" w:color="auto" w:fill="auto"/>
            <w:vAlign w:val="center"/>
            <w:hideMark/>
          </w:tcPr>
          <w:p w14:paraId="0267F47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130EF328" w14:textId="77777777" w:rsidTr="00B06B1F">
        <w:trPr>
          <w:trHeight w:val="375"/>
        </w:trPr>
        <w:tc>
          <w:tcPr>
            <w:tcW w:w="1480" w:type="dxa"/>
            <w:tcBorders>
              <w:top w:val="nil"/>
              <w:left w:val="nil"/>
              <w:bottom w:val="nil"/>
              <w:right w:val="nil"/>
            </w:tcBorders>
            <w:shd w:val="clear" w:color="auto" w:fill="auto"/>
            <w:noWrap/>
            <w:vAlign w:val="center"/>
            <w:hideMark/>
          </w:tcPr>
          <w:p w14:paraId="2BF5902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王景</w:t>
            </w:r>
            <w:proofErr w:type="gramStart"/>
            <w:r w:rsidRPr="00EA1C76">
              <w:rPr>
                <w:rFonts w:ascii="仿宋" w:eastAsia="仿宋" w:hAnsi="仿宋" w:cs="宋体" w:hint="eastAsia"/>
                <w:color w:val="000000"/>
                <w:kern w:val="0"/>
                <w:sz w:val="28"/>
                <w:szCs w:val="28"/>
              </w:rPr>
              <w:t>浩</w:t>
            </w:r>
            <w:proofErr w:type="gramEnd"/>
          </w:p>
        </w:tc>
        <w:tc>
          <w:tcPr>
            <w:tcW w:w="5324" w:type="dxa"/>
            <w:tcBorders>
              <w:top w:val="nil"/>
              <w:left w:val="nil"/>
              <w:bottom w:val="nil"/>
              <w:right w:val="nil"/>
            </w:tcBorders>
            <w:shd w:val="clear" w:color="auto" w:fill="auto"/>
            <w:noWrap/>
            <w:vAlign w:val="center"/>
            <w:hideMark/>
          </w:tcPr>
          <w:p w14:paraId="06A7AF4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暨南大学附属第一医院</w:t>
            </w:r>
          </w:p>
        </w:tc>
        <w:tc>
          <w:tcPr>
            <w:tcW w:w="2720" w:type="dxa"/>
            <w:tcBorders>
              <w:top w:val="nil"/>
              <w:left w:val="nil"/>
              <w:bottom w:val="nil"/>
              <w:right w:val="nil"/>
            </w:tcBorders>
            <w:shd w:val="clear" w:color="auto" w:fill="auto"/>
            <w:vAlign w:val="center"/>
            <w:hideMark/>
          </w:tcPr>
          <w:p w14:paraId="69FC672C"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2D6A2FEC" w14:textId="77777777" w:rsidTr="00B06B1F">
        <w:trPr>
          <w:trHeight w:val="375"/>
        </w:trPr>
        <w:tc>
          <w:tcPr>
            <w:tcW w:w="1480" w:type="dxa"/>
            <w:tcBorders>
              <w:top w:val="nil"/>
              <w:left w:val="nil"/>
              <w:bottom w:val="nil"/>
              <w:right w:val="nil"/>
            </w:tcBorders>
            <w:shd w:val="clear" w:color="auto" w:fill="auto"/>
            <w:noWrap/>
            <w:vAlign w:val="center"/>
            <w:hideMark/>
          </w:tcPr>
          <w:p w14:paraId="3F92F5C9"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王若伦</w:t>
            </w:r>
            <w:proofErr w:type="gramEnd"/>
          </w:p>
        </w:tc>
        <w:tc>
          <w:tcPr>
            <w:tcW w:w="5324" w:type="dxa"/>
            <w:tcBorders>
              <w:top w:val="nil"/>
              <w:left w:val="nil"/>
              <w:bottom w:val="nil"/>
              <w:right w:val="nil"/>
            </w:tcBorders>
            <w:shd w:val="clear" w:color="auto" w:fill="auto"/>
            <w:noWrap/>
            <w:vAlign w:val="center"/>
            <w:hideMark/>
          </w:tcPr>
          <w:p w14:paraId="03EBF8F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广州医科大学附属第二医院</w:t>
            </w:r>
          </w:p>
        </w:tc>
        <w:tc>
          <w:tcPr>
            <w:tcW w:w="2720" w:type="dxa"/>
            <w:tcBorders>
              <w:top w:val="nil"/>
              <w:left w:val="nil"/>
              <w:bottom w:val="nil"/>
              <w:right w:val="nil"/>
            </w:tcBorders>
            <w:shd w:val="clear" w:color="auto" w:fill="auto"/>
            <w:vAlign w:val="center"/>
            <w:hideMark/>
          </w:tcPr>
          <w:p w14:paraId="0EBAC02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23342CE1" w14:textId="77777777" w:rsidTr="00B06B1F">
        <w:trPr>
          <w:trHeight w:val="375"/>
        </w:trPr>
        <w:tc>
          <w:tcPr>
            <w:tcW w:w="1480" w:type="dxa"/>
            <w:tcBorders>
              <w:top w:val="nil"/>
              <w:left w:val="nil"/>
              <w:bottom w:val="nil"/>
              <w:right w:val="nil"/>
            </w:tcBorders>
            <w:shd w:val="clear" w:color="auto" w:fill="auto"/>
            <w:noWrap/>
            <w:vAlign w:val="center"/>
            <w:hideMark/>
          </w:tcPr>
          <w:p w14:paraId="5DBD3A76"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魏理</w:t>
            </w:r>
            <w:proofErr w:type="gramEnd"/>
          </w:p>
        </w:tc>
        <w:tc>
          <w:tcPr>
            <w:tcW w:w="5324" w:type="dxa"/>
            <w:tcBorders>
              <w:top w:val="nil"/>
              <w:left w:val="nil"/>
              <w:bottom w:val="nil"/>
              <w:right w:val="nil"/>
            </w:tcBorders>
            <w:shd w:val="clear" w:color="auto" w:fill="auto"/>
            <w:noWrap/>
            <w:vAlign w:val="center"/>
            <w:hideMark/>
          </w:tcPr>
          <w:p w14:paraId="3F78B6E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广州医科大学附属第一医院</w:t>
            </w:r>
          </w:p>
        </w:tc>
        <w:tc>
          <w:tcPr>
            <w:tcW w:w="2720" w:type="dxa"/>
            <w:tcBorders>
              <w:top w:val="nil"/>
              <w:left w:val="nil"/>
              <w:bottom w:val="nil"/>
              <w:right w:val="nil"/>
            </w:tcBorders>
            <w:shd w:val="clear" w:color="auto" w:fill="auto"/>
            <w:vAlign w:val="center"/>
            <w:hideMark/>
          </w:tcPr>
          <w:p w14:paraId="150CB2CD"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3ED06DFF" w14:textId="77777777" w:rsidTr="00B06B1F">
        <w:trPr>
          <w:trHeight w:val="375"/>
        </w:trPr>
        <w:tc>
          <w:tcPr>
            <w:tcW w:w="1480" w:type="dxa"/>
            <w:tcBorders>
              <w:top w:val="nil"/>
              <w:left w:val="nil"/>
              <w:bottom w:val="nil"/>
              <w:right w:val="nil"/>
            </w:tcBorders>
            <w:shd w:val="clear" w:color="auto" w:fill="auto"/>
            <w:noWrap/>
            <w:vAlign w:val="center"/>
            <w:hideMark/>
          </w:tcPr>
          <w:p w14:paraId="23AA756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吴建龙</w:t>
            </w:r>
          </w:p>
        </w:tc>
        <w:tc>
          <w:tcPr>
            <w:tcW w:w="5324" w:type="dxa"/>
            <w:tcBorders>
              <w:top w:val="nil"/>
              <w:left w:val="nil"/>
              <w:bottom w:val="nil"/>
              <w:right w:val="nil"/>
            </w:tcBorders>
            <w:shd w:val="clear" w:color="auto" w:fill="auto"/>
            <w:noWrap/>
            <w:vAlign w:val="center"/>
            <w:hideMark/>
          </w:tcPr>
          <w:p w14:paraId="5D65C23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深圳市第二人民医院</w:t>
            </w:r>
          </w:p>
        </w:tc>
        <w:tc>
          <w:tcPr>
            <w:tcW w:w="2720" w:type="dxa"/>
            <w:tcBorders>
              <w:top w:val="nil"/>
              <w:left w:val="nil"/>
              <w:bottom w:val="nil"/>
              <w:right w:val="nil"/>
            </w:tcBorders>
            <w:shd w:val="clear" w:color="auto" w:fill="auto"/>
            <w:vAlign w:val="center"/>
            <w:hideMark/>
          </w:tcPr>
          <w:p w14:paraId="23D85F65"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31D74863" w14:textId="77777777" w:rsidTr="00B06B1F">
        <w:trPr>
          <w:trHeight w:val="375"/>
        </w:trPr>
        <w:tc>
          <w:tcPr>
            <w:tcW w:w="1480" w:type="dxa"/>
            <w:tcBorders>
              <w:top w:val="nil"/>
              <w:left w:val="nil"/>
              <w:bottom w:val="nil"/>
              <w:right w:val="nil"/>
            </w:tcBorders>
            <w:shd w:val="clear" w:color="auto" w:fill="auto"/>
            <w:noWrap/>
            <w:vAlign w:val="center"/>
            <w:hideMark/>
          </w:tcPr>
          <w:p w14:paraId="5D18B457"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吴新荣</w:t>
            </w:r>
          </w:p>
        </w:tc>
        <w:tc>
          <w:tcPr>
            <w:tcW w:w="5324" w:type="dxa"/>
            <w:tcBorders>
              <w:top w:val="nil"/>
              <w:left w:val="nil"/>
              <w:bottom w:val="nil"/>
              <w:right w:val="nil"/>
            </w:tcBorders>
            <w:shd w:val="clear" w:color="auto" w:fill="auto"/>
            <w:noWrap/>
            <w:vAlign w:val="center"/>
            <w:hideMark/>
          </w:tcPr>
          <w:p w14:paraId="17CB4C3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南部战区总医院</w:t>
            </w:r>
          </w:p>
        </w:tc>
        <w:tc>
          <w:tcPr>
            <w:tcW w:w="2720" w:type="dxa"/>
            <w:tcBorders>
              <w:top w:val="nil"/>
              <w:left w:val="nil"/>
              <w:bottom w:val="nil"/>
              <w:right w:val="nil"/>
            </w:tcBorders>
            <w:shd w:val="clear" w:color="auto" w:fill="auto"/>
            <w:vAlign w:val="center"/>
            <w:hideMark/>
          </w:tcPr>
          <w:p w14:paraId="6D38A9C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676FFC77" w14:textId="77777777" w:rsidTr="00B06B1F">
        <w:trPr>
          <w:trHeight w:val="375"/>
        </w:trPr>
        <w:tc>
          <w:tcPr>
            <w:tcW w:w="1480" w:type="dxa"/>
            <w:tcBorders>
              <w:top w:val="nil"/>
              <w:left w:val="nil"/>
              <w:bottom w:val="nil"/>
              <w:right w:val="nil"/>
            </w:tcBorders>
            <w:shd w:val="clear" w:color="auto" w:fill="auto"/>
            <w:noWrap/>
            <w:vAlign w:val="center"/>
            <w:hideMark/>
          </w:tcPr>
          <w:p w14:paraId="2B00BDE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伍俊妍</w:t>
            </w:r>
          </w:p>
        </w:tc>
        <w:tc>
          <w:tcPr>
            <w:tcW w:w="5324" w:type="dxa"/>
            <w:tcBorders>
              <w:top w:val="nil"/>
              <w:left w:val="nil"/>
              <w:bottom w:val="nil"/>
              <w:right w:val="nil"/>
            </w:tcBorders>
            <w:shd w:val="clear" w:color="auto" w:fill="auto"/>
            <w:noWrap/>
            <w:vAlign w:val="center"/>
            <w:hideMark/>
          </w:tcPr>
          <w:p w14:paraId="5681384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中山大学孙逸仙医院</w:t>
            </w:r>
          </w:p>
        </w:tc>
        <w:tc>
          <w:tcPr>
            <w:tcW w:w="2720" w:type="dxa"/>
            <w:tcBorders>
              <w:top w:val="nil"/>
              <w:left w:val="nil"/>
              <w:bottom w:val="nil"/>
              <w:right w:val="nil"/>
            </w:tcBorders>
            <w:shd w:val="clear" w:color="auto" w:fill="auto"/>
            <w:vAlign w:val="center"/>
            <w:hideMark/>
          </w:tcPr>
          <w:p w14:paraId="3657F57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156ABBFD" w14:textId="77777777" w:rsidTr="00B06B1F">
        <w:trPr>
          <w:trHeight w:val="375"/>
        </w:trPr>
        <w:tc>
          <w:tcPr>
            <w:tcW w:w="1480" w:type="dxa"/>
            <w:tcBorders>
              <w:top w:val="nil"/>
              <w:left w:val="nil"/>
              <w:bottom w:val="nil"/>
              <w:right w:val="nil"/>
            </w:tcBorders>
            <w:shd w:val="clear" w:color="auto" w:fill="auto"/>
            <w:noWrap/>
            <w:vAlign w:val="center"/>
            <w:hideMark/>
          </w:tcPr>
          <w:p w14:paraId="4E354A34"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谢守霞</w:t>
            </w:r>
            <w:proofErr w:type="gramEnd"/>
          </w:p>
        </w:tc>
        <w:tc>
          <w:tcPr>
            <w:tcW w:w="5324" w:type="dxa"/>
            <w:tcBorders>
              <w:top w:val="nil"/>
              <w:left w:val="nil"/>
              <w:bottom w:val="nil"/>
              <w:right w:val="nil"/>
            </w:tcBorders>
            <w:shd w:val="clear" w:color="auto" w:fill="auto"/>
            <w:noWrap/>
            <w:vAlign w:val="center"/>
            <w:hideMark/>
          </w:tcPr>
          <w:p w14:paraId="6D6C991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深圳市人民医院</w:t>
            </w:r>
          </w:p>
        </w:tc>
        <w:tc>
          <w:tcPr>
            <w:tcW w:w="2720" w:type="dxa"/>
            <w:tcBorders>
              <w:top w:val="nil"/>
              <w:left w:val="nil"/>
              <w:bottom w:val="nil"/>
              <w:right w:val="nil"/>
            </w:tcBorders>
            <w:shd w:val="clear" w:color="auto" w:fill="auto"/>
            <w:vAlign w:val="center"/>
            <w:hideMark/>
          </w:tcPr>
          <w:p w14:paraId="7A39C5EB"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60D42DEB" w14:textId="77777777" w:rsidTr="00B06B1F">
        <w:trPr>
          <w:trHeight w:val="375"/>
        </w:trPr>
        <w:tc>
          <w:tcPr>
            <w:tcW w:w="1480" w:type="dxa"/>
            <w:tcBorders>
              <w:top w:val="nil"/>
              <w:left w:val="nil"/>
              <w:bottom w:val="nil"/>
              <w:right w:val="nil"/>
            </w:tcBorders>
            <w:shd w:val="clear" w:color="auto" w:fill="auto"/>
            <w:noWrap/>
            <w:vAlign w:val="center"/>
            <w:hideMark/>
          </w:tcPr>
          <w:p w14:paraId="3ABA96E0"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严鹏科</w:t>
            </w:r>
            <w:proofErr w:type="gramEnd"/>
          </w:p>
        </w:tc>
        <w:tc>
          <w:tcPr>
            <w:tcW w:w="5324" w:type="dxa"/>
            <w:tcBorders>
              <w:top w:val="nil"/>
              <w:left w:val="nil"/>
              <w:bottom w:val="nil"/>
              <w:right w:val="nil"/>
            </w:tcBorders>
            <w:shd w:val="clear" w:color="auto" w:fill="auto"/>
            <w:noWrap/>
            <w:vAlign w:val="center"/>
            <w:hideMark/>
          </w:tcPr>
          <w:p w14:paraId="233AF188"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广州医科大学附属第三医院</w:t>
            </w:r>
          </w:p>
        </w:tc>
        <w:tc>
          <w:tcPr>
            <w:tcW w:w="2720" w:type="dxa"/>
            <w:tcBorders>
              <w:top w:val="nil"/>
              <w:left w:val="nil"/>
              <w:bottom w:val="nil"/>
              <w:right w:val="nil"/>
            </w:tcBorders>
            <w:shd w:val="clear" w:color="auto" w:fill="auto"/>
            <w:vAlign w:val="center"/>
            <w:hideMark/>
          </w:tcPr>
          <w:p w14:paraId="2750C64D"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55A2CFC3" w14:textId="77777777" w:rsidTr="00B06B1F">
        <w:trPr>
          <w:trHeight w:val="375"/>
        </w:trPr>
        <w:tc>
          <w:tcPr>
            <w:tcW w:w="1480" w:type="dxa"/>
            <w:tcBorders>
              <w:top w:val="nil"/>
              <w:left w:val="nil"/>
              <w:bottom w:val="nil"/>
              <w:right w:val="nil"/>
            </w:tcBorders>
            <w:shd w:val="clear" w:color="auto" w:fill="auto"/>
            <w:noWrap/>
            <w:vAlign w:val="center"/>
            <w:hideMark/>
          </w:tcPr>
          <w:p w14:paraId="46F2882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杨晨</w:t>
            </w:r>
          </w:p>
        </w:tc>
        <w:tc>
          <w:tcPr>
            <w:tcW w:w="5324" w:type="dxa"/>
            <w:tcBorders>
              <w:top w:val="nil"/>
              <w:left w:val="nil"/>
              <w:bottom w:val="nil"/>
              <w:right w:val="nil"/>
            </w:tcBorders>
            <w:shd w:val="clear" w:color="auto" w:fill="auto"/>
            <w:noWrap/>
            <w:vAlign w:val="center"/>
            <w:hideMark/>
          </w:tcPr>
          <w:p w14:paraId="615F378F"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南部战区总医院</w:t>
            </w:r>
          </w:p>
        </w:tc>
        <w:tc>
          <w:tcPr>
            <w:tcW w:w="2720" w:type="dxa"/>
            <w:tcBorders>
              <w:top w:val="nil"/>
              <w:left w:val="nil"/>
              <w:bottom w:val="nil"/>
              <w:right w:val="nil"/>
            </w:tcBorders>
            <w:shd w:val="clear" w:color="auto" w:fill="auto"/>
            <w:vAlign w:val="center"/>
            <w:hideMark/>
          </w:tcPr>
          <w:p w14:paraId="1CE3438A"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0417BF15" w14:textId="77777777" w:rsidTr="00B06B1F">
        <w:trPr>
          <w:trHeight w:val="375"/>
        </w:trPr>
        <w:tc>
          <w:tcPr>
            <w:tcW w:w="1480" w:type="dxa"/>
            <w:tcBorders>
              <w:top w:val="nil"/>
              <w:left w:val="nil"/>
              <w:bottom w:val="nil"/>
              <w:right w:val="nil"/>
            </w:tcBorders>
            <w:shd w:val="clear" w:color="auto" w:fill="auto"/>
            <w:noWrap/>
            <w:vAlign w:val="center"/>
            <w:hideMark/>
          </w:tcPr>
          <w:p w14:paraId="62094261"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杨莉</w:t>
            </w:r>
          </w:p>
        </w:tc>
        <w:tc>
          <w:tcPr>
            <w:tcW w:w="5324" w:type="dxa"/>
            <w:tcBorders>
              <w:top w:val="nil"/>
              <w:left w:val="nil"/>
              <w:bottom w:val="nil"/>
              <w:right w:val="nil"/>
            </w:tcBorders>
            <w:shd w:val="clear" w:color="auto" w:fill="auto"/>
            <w:noWrap/>
            <w:vAlign w:val="center"/>
            <w:hideMark/>
          </w:tcPr>
          <w:p w14:paraId="18447B93"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南方医科大学南方医院</w:t>
            </w:r>
          </w:p>
        </w:tc>
        <w:tc>
          <w:tcPr>
            <w:tcW w:w="2720" w:type="dxa"/>
            <w:tcBorders>
              <w:top w:val="nil"/>
              <w:left w:val="nil"/>
              <w:bottom w:val="nil"/>
              <w:right w:val="nil"/>
            </w:tcBorders>
            <w:shd w:val="clear" w:color="auto" w:fill="auto"/>
            <w:vAlign w:val="center"/>
            <w:hideMark/>
          </w:tcPr>
          <w:p w14:paraId="1645854E"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副主任药师</w:t>
            </w:r>
          </w:p>
        </w:tc>
      </w:tr>
      <w:tr w:rsidR="00B06B1F" w:rsidRPr="00EA1C76" w14:paraId="0F81DE11" w14:textId="77777777" w:rsidTr="00B06B1F">
        <w:trPr>
          <w:trHeight w:val="375"/>
        </w:trPr>
        <w:tc>
          <w:tcPr>
            <w:tcW w:w="1480" w:type="dxa"/>
            <w:tcBorders>
              <w:top w:val="nil"/>
              <w:left w:val="nil"/>
              <w:bottom w:val="nil"/>
              <w:right w:val="nil"/>
            </w:tcBorders>
            <w:shd w:val="clear" w:color="auto" w:fill="auto"/>
            <w:noWrap/>
            <w:vAlign w:val="center"/>
            <w:hideMark/>
          </w:tcPr>
          <w:p w14:paraId="1E0A2F85" w14:textId="77777777" w:rsidR="00B06B1F" w:rsidRPr="00EA1C76" w:rsidRDefault="00B06B1F" w:rsidP="0048382B">
            <w:pPr>
              <w:widowControl/>
              <w:rPr>
                <w:rFonts w:ascii="仿宋" w:eastAsia="仿宋" w:hAnsi="仿宋" w:cs="宋体" w:hint="eastAsia"/>
                <w:color w:val="000000"/>
                <w:kern w:val="0"/>
                <w:sz w:val="28"/>
                <w:szCs w:val="28"/>
              </w:rPr>
            </w:pPr>
            <w:proofErr w:type="gramStart"/>
            <w:r w:rsidRPr="00EA1C76">
              <w:rPr>
                <w:rFonts w:ascii="仿宋" w:eastAsia="仿宋" w:hAnsi="仿宋" w:cs="宋体" w:hint="eastAsia"/>
                <w:color w:val="000000"/>
                <w:kern w:val="0"/>
                <w:sz w:val="28"/>
                <w:szCs w:val="28"/>
              </w:rPr>
              <w:t>张述耀</w:t>
            </w:r>
            <w:proofErr w:type="gramEnd"/>
          </w:p>
        </w:tc>
        <w:tc>
          <w:tcPr>
            <w:tcW w:w="5324" w:type="dxa"/>
            <w:tcBorders>
              <w:top w:val="nil"/>
              <w:left w:val="nil"/>
              <w:bottom w:val="nil"/>
              <w:right w:val="nil"/>
            </w:tcBorders>
            <w:shd w:val="clear" w:color="auto" w:fill="auto"/>
            <w:noWrap/>
            <w:vAlign w:val="center"/>
            <w:hideMark/>
          </w:tcPr>
          <w:p w14:paraId="07CDBF36"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广州市红十字会医院</w:t>
            </w:r>
          </w:p>
        </w:tc>
        <w:tc>
          <w:tcPr>
            <w:tcW w:w="2720" w:type="dxa"/>
            <w:tcBorders>
              <w:top w:val="nil"/>
              <w:left w:val="nil"/>
              <w:bottom w:val="nil"/>
              <w:right w:val="nil"/>
            </w:tcBorders>
            <w:shd w:val="clear" w:color="auto" w:fill="auto"/>
            <w:vAlign w:val="center"/>
            <w:hideMark/>
          </w:tcPr>
          <w:p w14:paraId="7B2D2F70" w14:textId="77777777" w:rsidR="00B06B1F" w:rsidRPr="00EA1C76" w:rsidRDefault="00B06B1F" w:rsidP="0048382B">
            <w:pPr>
              <w:widowControl/>
              <w:rPr>
                <w:rFonts w:ascii="仿宋" w:eastAsia="仿宋" w:hAnsi="仿宋" w:cs="宋体" w:hint="eastAsia"/>
                <w:color w:val="000000"/>
                <w:kern w:val="0"/>
                <w:sz w:val="28"/>
                <w:szCs w:val="28"/>
              </w:rPr>
            </w:pPr>
            <w:r w:rsidRPr="00EA1C76">
              <w:rPr>
                <w:rFonts w:ascii="仿宋" w:eastAsia="仿宋" w:hAnsi="仿宋" w:cs="宋体" w:hint="eastAsia"/>
                <w:color w:val="000000"/>
                <w:kern w:val="0"/>
                <w:sz w:val="28"/>
                <w:szCs w:val="28"/>
              </w:rPr>
              <w:t>主任药师</w:t>
            </w:r>
          </w:p>
        </w:tc>
      </w:tr>
      <w:tr w:rsidR="00B06B1F" w:rsidRPr="00EA1C76" w14:paraId="1789F58B" w14:textId="77777777" w:rsidTr="00B06B1F">
        <w:trPr>
          <w:trHeight w:val="375"/>
        </w:trPr>
        <w:tc>
          <w:tcPr>
            <w:tcW w:w="1480" w:type="dxa"/>
            <w:tcBorders>
              <w:top w:val="nil"/>
              <w:left w:val="nil"/>
              <w:bottom w:val="nil"/>
              <w:right w:val="nil"/>
            </w:tcBorders>
            <w:shd w:val="clear" w:color="auto" w:fill="auto"/>
            <w:noWrap/>
            <w:vAlign w:val="center"/>
            <w:hideMark/>
          </w:tcPr>
          <w:p w14:paraId="0430E7C1" w14:textId="77777777" w:rsidR="00B06B1F" w:rsidRPr="00EA1C76" w:rsidRDefault="00B06B1F" w:rsidP="0048382B">
            <w:pPr>
              <w:widowControl/>
              <w:rPr>
                <w:rFonts w:ascii="仿宋" w:eastAsia="仿宋" w:hAnsi="仿宋" w:cs="宋体" w:hint="eastAsia"/>
                <w:color w:val="000000"/>
                <w:kern w:val="0"/>
                <w:sz w:val="28"/>
                <w:szCs w:val="28"/>
              </w:rPr>
            </w:pPr>
          </w:p>
        </w:tc>
        <w:tc>
          <w:tcPr>
            <w:tcW w:w="5324" w:type="dxa"/>
            <w:tcBorders>
              <w:top w:val="nil"/>
              <w:left w:val="nil"/>
              <w:bottom w:val="nil"/>
              <w:right w:val="nil"/>
            </w:tcBorders>
            <w:shd w:val="clear" w:color="auto" w:fill="auto"/>
            <w:noWrap/>
            <w:vAlign w:val="center"/>
            <w:hideMark/>
          </w:tcPr>
          <w:p w14:paraId="633785B8" w14:textId="77777777" w:rsidR="00B06B1F" w:rsidRPr="00EA1C76" w:rsidRDefault="00B06B1F" w:rsidP="0048382B">
            <w:pPr>
              <w:widowControl/>
              <w:rPr>
                <w:rFonts w:ascii="Times New Roman" w:eastAsia="Times New Roman" w:hAnsi="Times New Roman" w:cs="Times New Roman"/>
                <w:kern w:val="0"/>
                <w:sz w:val="20"/>
                <w:szCs w:val="20"/>
              </w:rPr>
            </w:pPr>
          </w:p>
        </w:tc>
        <w:tc>
          <w:tcPr>
            <w:tcW w:w="2720" w:type="dxa"/>
            <w:tcBorders>
              <w:top w:val="nil"/>
              <w:left w:val="nil"/>
              <w:bottom w:val="nil"/>
              <w:right w:val="nil"/>
            </w:tcBorders>
            <w:shd w:val="clear" w:color="auto" w:fill="auto"/>
            <w:vAlign w:val="center"/>
            <w:hideMark/>
          </w:tcPr>
          <w:p w14:paraId="6411BCEE" w14:textId="77777777" w:rsidR="00B06B1F" w:rsidRPr="00EA1C76" w:rsidRDefault="00B06B1F" w:rsidP="0048382B">
            <w:pPr>
              <w:widowControl/>
              <w:rPr>
                <w:rFonts w:ascii="Times New Roman" w:eastAsia="Times New Roman" w:hAnsi="Times New Roman" w:cs="Times New Roman"/>
                <w:kern w:val="0"/>
                <w:sz w:val="20"/>
                <w:szCs w:val="20"/>
              </w:rPr>
            </w:pPr>
          </w:p>
        </w:tc>
      </w:tr>
    </w:tbl>
    <w:p w14:paraId="1BEFA733" w14:textId="77777777" w:rsidR="009F1287" w:rsidRDefault="009F1287" w:rsidP="00303DF9">
      <w:pPr>
        <w:spacing w:line="360" w:lineRule="auto"/>
        <w:jc w:val="left"/>
        <w:rPr>
          <w:rFonts w:ascii="仿宋" w:eastAsia="仿宋" w:hAnsi="仿宋" w:hint="eastAsia"/>
          <w:sz w:val="22"/>
        </w:rPr>
      </w:pPr>
    </w:p>
    <w:sectPr w:rsidR="009F1287" w:rsidSect="009F1287">
      <w:footerReference w:type="default" r:id="rId8"/>
      <w:pgSz w:w="11906" w:h="16838"/>
      <w:pgMar w:top="1440" w:right="1418" w:bottom="1440" w:left="1276"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F968" w14:textId="77777777" w:rsidR="00E24D2B" w:rsidRDefault="00E24D2B" w:rsidP="009F1287">
      <w:r>
        <w:separator/>
      </w:r>
    </w:p>
  </w:endnote>
  <w:endnote w:type="continuationSeparator" w:id="0">
    <w:p w14:paraId="5B919CAA" w14:textId="77777777" w:rsidR="00E24D2B" w:rsidRDefault="00E24D2B" w:rsidP="009F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5476"/>
    </w:sdtPr>
    <w:sdtEndPr/>
    <w:sdtContent>
      <w:p w14:paraId="360E3B80" w14:textId="77777777" w:rsidR="00BF59AE" w:rsidRDefault="00BF59AE">
        <w:pPr>
          <w:pStyle w:val="a4"/>
          <w:jc w:val="center"/>
        </w:pPr>
        <w:r>
          <w:fldChar w:fldCharType="begin"/>
        </w:r>
        <w:r>
          <w:instrText>PAGE   \* MERGEFORMAT</w:instrText>
        </w:r>
        <w:r>
          <w:fldChar w:fldCharType="separate"/>
        </w:r>
        <w:r w:rsidR="00B06B1F" w:rsidRPr="00B06B1F">
          <w:rPr>
            <w:noProof/>
            <w:lang w:val="zh-CN"/>
          </w:rPr>
          <w:t>1</w:t>
        </w:r>
        <w:r>
          <w:rPr>
            <w:lang w:val="zh-CN"/>
          </w:rPr>
          <w:fldChar w:fldCharType="end"/>
        </w:r>
      </w:p>
    </w:sdtContent>
  </w:sdt>
  <w:p w14:paraId="5B0D68A7" w14:textId="77777777" w:rsidR="00BF59AE" w:rsidRDefault="00BF59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DFB04" w14:textId="77777777" w:rsidR="00E24D2B" w:rsidRDefault="00E24D2B" w:rsidP="009F1287">
      <w:r>
        <w:separator/>
      </w:r>
    </w:p>
  </w:footnote>
  <w:footnote w:type="continuationSeparator" w:id="0">
    <w:p w14:paraId="3F588253" w14:textId="77777777" w:rsidR="00E24D2B" w:rsidRDefault="00E24D2B" w:rsidP="009F1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6CF"/>
    <w:multiLevelType w:val="hybridMultilevel"/>
    <w:tmpl w:val="18000176"/>
    <w:lvl w:ilvl="0" w:tplc="0178C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9E70D7"/>
    <w:multiLevelType w:val="hybridMultilevel"/>
    <w:tmpl w:val="16D8D7AC"/>
    <w:lvl w:ilvl="0" w:tplc="3BE65076">
      <w:start w:val="1"/>
      <w:numFmt w:val="decimal"/>
      <w:lvlText w:val="[%1]"/>
      <w:lvlJc w:val="left"/>
      <w:pPr>
        <w:tabs>
          <w:tab w:val="num" w:pos="147"/>
        </w:tabs>
        <w:ind w:left="567" w:hanging="56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AB6CB3"/>
    <w:multiLevelType w:val="multilevel"/>
    <w:tmpl w:val="36AB6CB3"/>
    <w:lvl w:ilvl="0">
      <w:start w:val="5"/>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9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xYjI3OThmZmM1OWM5NjNlNzM5NDA2ZjBkYzE0ODUifQ=="/>
  </w:docVars>
  <w:rsids>
    <w:rsidRoot w:val="00D866F2"/>
    <w:rsid w:val="00000F92"/>
    <w:rsid w:val="00017A40"/>
    <w:rsid w:val="00062A6C"/>
    <w:rsid w:val="0009018E"/>
    <w:rsid w:val="00094532"/>
    <w:rsid w:val="000A4E24"/>
    <w:rsid w:val="000B2231"/>
    <w:rsid w:val="000B42CC"/>
    <w:rsid w:val="000B4B01"/>
    <w:rsid w:val="000D165A"/>
    <w:rsid w:val="000E22A2"/>
    <w:rsid w:val="000E64C5"/>
    <w:rsid w:val="000F712B"/>
    <w:rsid w:val="00102CA2"/>
    <w:rsid w:val="00121E01"/>
    <w:rsid w:val="00125D2E"/>
    <w:rsid w:val="00133163"/>
    <w:rsid w:val="0013472B"/>
    <w:rsid w:val="00144B0B"/>
    <w:rsid w:val="0015301C"/>
    <w:rsid w:val="00190B3D"/>
    <w:rsid w:val="0019757D"/>
    <w:rsid w:val="001A2072"/>
    <w:rsid w:val="001B62A0"/>
    <w:rsid w:val="001D354A"/>
    <w:rsid w:val="001D4790"/>
    <w:rsid w:val="001D4B57"/>
    <w:rsid w:val="001E28C1"/>
    <w:rsid w:val="001E4FBD"/>
    <w:rsid w:val="001F12F4"/>
    <w:rsid w:val="001F32FD"/>
    <w:rsid w:val="001F334C"/>
    <w:rsid w:val="0020436B"/>
    <w:rsid w:val="0022018E"/>
    <w:rsid w:val="00242582"/>
    <w:rsid w:val="002428E3"/>
    <w:rsid w:val="002637CD"/>
    <w:rsid w:val="00264D59"/>
    <w:rsid w:val="002655BF"/>
    <w:rsid w:val="00283371"/>
    <w:rsid w:val="00290517"/>
    <w:rsid w:val="00294478"/>
    <w:rsid w:val="002A26FF"/>
    <w:rsid w:val="002C7E30"/>
    <w:rsid w:val="002E0E4B"/>
    <w:rsid w:val="002F4D63"/>
    <w:rsid w:val="003020E8"/>
    <w:rsid w:val="00303DF9"/>
    <w:rsid w:val="00304A28"/>
    <w:rsid w:val="003112B7"/>
    <w:rsid w:val="003235C7"/>
    <w:rsid w:val="00324402"/>
    <w:rsid w:val="00325D13"/>
    <w:rsid w:val="00332C0B"/>
    <w:rsid w:val="0034213A"/>
    <w:rsid w:val="0034539B"/>
    <w:rsid w:val="003525E5"/>
    <w:rsid w:val="00364042"/>
    <w:rsid w:val="003865C6"/>
    <w:rsid w:val="00391832"/>
    <w:rsid w:val="00393038"/>
    <w:rsid w:val="0039345D"/>
    <w:rsid w:val="003A211E"/>
    <w:rsid w:val="003B58B4"/>
    <w:rsid w:val="003C15D6"/>
    <w:rsid w:val="003E55B1"/>
    <w:rsid w:val="003E7B26"/>
    <w:rsid w:val="003F6F9A"/>
    <w:rsid w:val="004227D1"/>
    <w:rsid w:val="0043282F"/>
    <w:rsid w:val="00456F87"/>
    <w:rsid w:val="004612C3"/>
    <w:rsid w:val="00474E41"/>
    <w:rsid w:val="00476422"/>
    <w:rsid w:val="004955C9"/>
    <w:rsid w:val="00497FC9"/>
    <w:rsid w:val="004C5BF4"/>
    <w:rsid w:val="004C6508"/>
    <w:rsid w:val="004E742E"/>
    <w:rsid w:val="00512081"/>
    <w:rsid w:val="00512941"/>
    <w:rsid w:val="005244B4"/>
    <w:rsid w:val="00533132"/>
    <w:rsid w:val="00533E8D"/>
    <w:rsid w:val="00552690"/>
    <w:rsid w:val="00552BF1"/>
    <w:rsid w:val="005657F6"/>
    <w:rsid w:val="00576421"/>
    <w:rsid w:val="00582A58"/>
    <w:rsid w:val="005973DA"/>
    <w:rsid w:val="005A274A"/>
    <w:rsid w:val="005A5C94"/>
    <w:rsid w:val="005C0773"/>
    <w:rsid w:val="005D1D79"/>
    <w:rsid w:val="005D284C"/>
    <w:rsid w:val="005D36DD"/>
    <w:rsid w:val="005D63B7"/>
    <w:rsid w:val="005E3A34"/>
    <w:rsid w:val="005F67F7"/>
    <w:rsid w:val="00606CC5"/>
    <w:rsid w:val="00607CE1"/>
    <w:rsid w:val="0062716F"/>
    <w:rsid w:val="006379B0"/>
    <w:rsid w:val="00650FC4"/>
    <w:rsid w:val="0065106A"/>
    <w:rsid w:val="00662584"/>
    <w:rsid w:val="00683C80"/>
    <w:rsid w:val="00684259"/>
    <w:rsid w:val="006869EF"/>
    <w:rsid w:val="00686F1F"/>
    <w:rsid w:val="00690258"/>
    <w:rsid w:val="006914C2"/>
    <w:rsid w:val="006A7310"/>
    <w:rsid w:val="006A77DB"/>
    <w:rsid w:val="006B307A"/>
    <w:rsid w:val="006C57C1"/>
    <w:rsid w:val="006E0489"/>
    <w:rsid w:val="006E22B6"/>
    <w:rsid w:val="006E5EFF"/>
    <w:rsid w:val="006F52EC"/>
    <w:rsid w:val="006F7F51"/>
    <w:rsid w:val="0070231E"/>
    <w:rsid w:val="00725BAA"/>
    <w:rsid w:val="007318EF"/>
    <w:rsid w:val="007321E5"/>
    <w:rsid w:val="00740798"/>
    <w:rsid w:val="00754958"/>
    <w:rsid w:val="007713AA"/>
    <w:rsid w:val="00781FA7"/>
    <w:rsid w:val="007907C9"/>
    <w:rsid w:val="007A21C5"/>
    <w:rsid w:val="007B23BE"/>
    <w:rsid w:val="007B7BC5"/>
    <w:rsid w:val="007C1ADE"/>
    <w:rsid w:val="007E6185"/>
    <w:rsid w:val="007F5FCB"/>
    <w:rsid w:val="007F6D39"/>
    <w:rsid w:val="00802603"/>
    <w:rsid w:val="00813610"/>
    <w:rsid w:val="00817854"/>
    <w:rsid w:val="00824138"/>
    <w:rsid w:val="00831362"/>
    <w:rsid w:val="00852992"/>
    <w:rsid w:val="0086565E"/>
    <w:rsid w:val="00871A7A"/>
    <w:rsid w:val="0088071B"/>
    <w:rsid w:val="008822FA"/>
    <w:rsid w:val="00886F65"/>
    <w:rsid w:val="008A1F67"/>
    <w:rsid w:val="008A4CC1"/>
    <w:rsid w:val="008A6751"/>
    <w:rsid w:val="008B0401"/>
    <w:rsid w:val="008F2C08"/>
    <w:rsid w:val="00902CCD"/>
    <w:rsid w:val="009076D2"/>
    <w:rsid w:val="0091254C"/>
    <w:rsid w:val="0092182F"/>
    <w:rsid w:val="0092599E"/>
    <w:rsid w:val="00926FDD"/>
    <w:rsid w:val="00933C42"/>
    <w:rsid w:val="00944348"/>
    <w:rsid w:val="00944490"/>
    <w:rsid w:val="009476C3"/>
    <w:rsid w:val="009554BF"/>
    <w:rsid w:val="0096479B"/>
    <w:rsid w:val="009732BB"/>
    <w:rsid w:val="009766B5"/>
    <w:rsid w:val="0097698F"/>
    <w:rsid w:val="00992F5C"/>
    <w:rsid w:val="009A7762"/>
    <w:rsid w:val="009B2E18"/>
    <w:rsid w:val="009C7737"/>
    <w:rsid w:val="009E024D"/>
    <w:rsid w:val="009E2E12"/>
    <w:rsid w:val="009E698A"/>
    <w:rsid w:val="009F1287"/>
    <w:rsid w:val="009F69B5"/>
    <w:rsid w:val="00A21876"/>
    <w:rsid w:val="00A21F1D"/>
    <w:rsid w:val="00A24DF7"/>
    <w:rsid w:val="00A32A54"/>
    <w:rsid w:val="00A3649A"/>
    <w:rsid w:val="00A37377"/>
    <w:rsid w:val="00AB5EA9"/>
    <w:rsid w:val="00AD0600"/>
    <w:rsid w:val="00AD5E76"/>
    <w:rsid w:val="00AE22C0"/>
    <w:rsid w:val="00AE2A28"/>
    <w:rsid w:val="00B040B4"/>
    <w:rsid w:val="00B051D4"/>
    <w:rsid w:val="00B05DC3"/>
    <w:rsid w:val="00B06B1F"/>
    <w:rsid w:val="00B07EE7"/>
    <w:rsid w:val="00B17C38"/>
    <w:rsid w:val="00B23C37"/>
    <w:rsid w:val="00B24B3B"/>
    <w:rsid w:val="00B31225"/>
    <w:rsid w:val="00B524C9"/>
    <w:rsid w:val="00B6227B"/>
    <w:rsid w:val="00B63A93"/>
    <w:rsid w:val="00B65A1B"/>
    <w:rsid w:val="00B714D1"/>
    <w:rsid w:val="00B729F5"/>
    <w:rsid w:val="00B74572"/>
    <w:rsid w:val="00B77E36"/>
    <w:rsid w:val="00B84BB0"/>
    <w:rsid w:val="00BA56D4"/>
    <w:rsid w:val="00BC065F"/>
    <w:rsid w:val="00BC6EC3"/>
    <w:rsid w:val="00BD471A"/>
    <w:rsid w:val="00BE26F1"/>
    <w:rsid w:val="00BF0459"/>
    <w:rsid w:val="00BF56F1"/>
    <w:rsid w:val="00BF59AE"/>
    <w:rsid w:val="00C039B2"/>
    <w:rsid w:val="00C07AAE"/>
    <w:rsid w:val="00C142B7"/>
    <w:rsid w:val="00C2250E"/>
    <w:rsid w:val="00C22677"/>
    <w:rsid w:val="00C60D32"/>
    <w:rsid w:val="00C616ED"/>
    <w:rsid w:val="00C6213C"/>
    <w:rsid w:val="00C63551"/>
    <w:rsid w:val="00C679A2"/>
    <w:rsid w:val="00C77AD8"/>
    <w:rsid w:val="00C80829"/>
    <w:rsid w:val="00C8497E"/>
    <w:rsid w:val="00C939DA"/>
    <w:rsid w:val="00CB0FD4"/>
    <w:rsid w:val="00CB3BC1"/>
    <w:rsid w:val="00CC0257"/>
    <w:rsid w:val="00CD7786"/>
    <w:rsid w:val="00D1742E"/>
    <w:rsid w:val="00D419D2"/>
    <w:rsid w:val="00D44F5A"/>
    <w:rsid w:val="00D47175"/>
    <w:rsid w:val="00D5569C"/>
    <w:rsid w:val="00D55E15"/>
    <w:rsid w:val="00D73A2E"/>
    <w:rsid w:val="00D821FF"/>
    <w:rsid w:val="00D866F2"/>
    <w:rsid w:val="00D86A72"/>
    <w:rsid w:val="00D93448"/>
    <w:rsid w:val="00DA68FF"/>
    <w:rsid w:val="00DA6D39"/>
    <w:rsid w:val="00DA6DE5"/>
    <w:rsid w:val="00DB6FFC"/>
    <w:rsid w:val="00DC1E8B"/>
    <w:rsid w:val="00DD0794"/>
    <w:rsid w:val="00DD7F20"/>
    <w:rsid w:val="00DE127C"/>
    <w:rsid w:val="00DF37D0"/>
    <w:rsid w:val="00DF425E"/>
    <w:rsid w:val="00E039E6"/>
    <w:rsid w:val="00E20BAF"/>
    <w:rsid w:val="00E24D2B"/>
    <w:rsid w:val="00E5242F"/>
    <w:rsid w:val="00E56252"/>
    <w:rsid w:val="00E61E5A"/>
    <w:rsid w:val="00E66CC7"/>
    <w:rsid w:val="00E77145"/>
    <w:rsid w:val="00E91068"/>
    <w:rsid w:val="00E932B7"/>
    <w:rsid w:val="00EA193A"/>
    <w:rsid w:val="00EA27CC"/>
    <w:rsid w:val="00EB2A1D"/>
    <w:rsid w:val="00EC677C"/>
    <w:rsid w:val="00ED3130"/>
    <w:rsid w:val="00ED525D"/>
    <w:rsid w:val="00ED7A91"/>
    <w:rsid w:val="00EE6D23"/>
    <w:rsid w:val="00EF225F"/>
    <w:rsid w:val="00EF54BE"/>
    <w:rsid w:val="00EF600B"/>
    <w:rsid w:val="00F134B7"/>
    <w:rsid w:val="00F153BF"/>
    <w:rsid w:val="00F208C1"/>
    <w:rsid w:val="00F37C80"/>
    <w:rsid w:val="00F5555E"/>
    <w:rsid w:val="00F5589B"/>
    <w:rsid w:val="00FA60F8"/>
    <w:rsid w:val="00FB1A26"/>
    <w:rsid w:val="00FC0B38"/>
    <w:rsid w:val="00FC6C67"/>
    <w:rsid w:val="00FD185A"/>
    <w:rsid w:val="00FD398D"/>
    <w:rsid w:val="00FD4623"/>
    <w:rsid w:val="00FE6685"/>
    <w:rsid w:val="00FE6D02"/>
    <w:rsid w:val="08892161"/>
    <w:rsid w:val="6BC64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D968"/>
  <w15:docId w15:val="{1DB2353E-0587-4513-9A32-56C59AF4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2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F1287"/>
    <w:pPr>
      <w:jc w:val="left"/>
    </w:pPr>
  </w:style>
  <w:style w:type="paragraph" w:styleId="a4">
    <w:name w:val="footer"/>
    <w:basedOn w:val="a"/>
    <w:link w:val="Char0"/>
    <w:uiPriority w:val="99"/>
    <w:unhideWhenUsed/>
    <w:qFormat/>
    <w:rsid w:val="009F12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F128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F1287"/>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3"/>
    <w:next w:val="a3"/>
    <w:link w:val="Char2"/>
    <w:uiPriority w:val="99"/>
    <w:semiHidden/>
    <w:unhideWhenUsed/>
    <w:qFormat/>
    <w:rsid w:val="009F1287"/>
    <w:rPr>
      <w:b/>
      <w:bCs/>
    </w:rPr>
  </w:style>
  <w:style w:type="table" w:styleId="a8">
    <w:name w:val="Table Grid"/>
    <w:basedOn w:val="a1"/>
    <w:uiPriority w:val="39"/>
    <w:qFormat/>
    <w:rsid w:val="009F1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9F1287"/>
    <w:rPr>
      <w:color w:val="0563C1" w:themeColor="hyperlink"/>
      <w:u w:val="single"/>
    </w:rPr>
  </w:style>
  <w:style w:type="character" w:styleId="aa">
    <w:name w:val="annotation reference"/>
    <w:basedOn w:val="a0"/>
    <w:uiPriority w:val="99"/>
    <w:semiHidden/>
    <w:unhideWhenUsed/>
    <w:qFormat/>
    <w:rsid w:val="009F1287"/>
    <w:rPr>
      <w:sz w:val="21"/>
      <w:szCs w:val="21"/>
    </w:rPr>
  </w:style>
  <w:style w:type="character" w:customStyle="1" w:styleId="Char1">
    <w:name w:val="页眉 Char"/>
    <w:basedOn w:val="a0"/>
    <w:link w:val="a5"/>
    <w:uiPriority w:val="99"/>
    <w:qFormat/>
    <w:rsid w:val="009F1287"/>
    <w:rPr>
      <w:sz w:val="18"/>
      <w:szCs w:val="18"/>
    </w:rPr>
  </w:style>
  <w:style w:type="character" w:customStyle="1" w:styleId="Char0">
    <w:name w:val="页脚 Char"/>
    <w:basedOn w:val="a0"/>
    <w:link w:val="a4"/>
    <w:uiPriority w:val="99"/>
    <w:qFormat/>
    <w:rsid w:val="009F1287"/>
    <w:rPr>
      <w:sz w:val="18"/>
      <w:szCs w:val="18"/>
    </w:rPr>
  </w:style>
  <w:style w:type="paragraph" w:customStyle="1" w:styleId="1">
    <w:name w:val="列出段落1"/>
    <w:basedOn w:val="a"/>
    <w:uiPriority w:val="34"/>
    <w:qFormat/>
    <w:rsid w:val="009F1287"/>
    <w:pPr>
      <w:ind w:firstLineChars="200" w:firstLine="420"/>
    </w:pPr>
  </w:style>
  <w:style w:type="table" w:customStyle="1" w:styleId="51">
    <w:name w:val="无格式表格 51"/>
    <w:basedOn w:val="a1"/>
    <w:uiPriority w:val="45"/>
    <w:qFormat/>
    <w:rsid w:val="009F1287"/>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1"/>
    <w:uiPriority w:val="43"/>
    <w:qFormat/>
    <w:rsid w:val="009F1287"/>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1"/>
    <w:uiPriority w:val="46"/>
    <w:qFormat/>
    <w:rsid w:val="009F1287"/>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无格式表格 21"/>
    <w:basedOn w:val="a1"/>
    <w:uiPriority w:val="42"/>
    <w:qFormat/>
    <w:rsid w:val="009F1287"/>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nhideWhenUsed/>
    <w:qFormat/>
    <w:rsid w:val="009F1287"/>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未处理的提及1"/>
    <w:basedOn w:val="a0"/>
    <w:uiPriority w:val="99"/>
    <w:unhideWhenUsed/>
    <w:qFormat/>
    <w:rsid w:val="009F1287"/>
    <w:rPr>
      <w:color w:val="605E5C"/>
      <w:shd w:val="clear" w:color="auto" w:fill="E1DFDD"/>
    </w:rPr>
  </w:style>
  <w:style w:type="character" w:customStyle="1" w:styleId="Char">
    <w:name w:val="批注文字 Char"/>
    <w:basedOn w:val="a0"/>
    <w:link w:val="a3"/>
    <w:uiPriority w:val="99"/>
    <w:semiHidden/>
    <w:qFormat/>
    <w:rsid w:val="009F1287"/>
    <w:rPr>
      <w:rFonts w:asciiTheme="minorHAnsi" w:eastAsiaTheme="minorEastAsia" w:hAnsiTheme="minorHAnsi" w:cstheme="minorBidi"/>
      <w:kern w:val="2"/>
      <w:sz w:val="21"/>
      <w:szCs w:val="22"/>
    </w:rPr>
  </w:style>
  <w:style w:type="character" w:customStyle="1" w:styleId="Char2">
    <w:name w:val="批注主题 Char"/>
    <w:basedOn w:val="Char"/>
    <w:link w:val="a7"/>
    <w:uiPriority w:val="99"/>
    <w:semiHidden/>
    <w:qFormat/>
    <w:rsid w:val="009F1287"/>
    <w:rPr>
      <w:rFonts w:asciiTheme="minorHAnsi" w:eastAsiaTheme="minorEastAsia" w:hAnsiTheme="minorHAnsi" w:cstheme="minorBidi"/>
      <w:b/>
      <w:bCs/>
      <w:kern w:val="2"/>
      <w:sz w:val="21"/>
      <w:szCs w:val="22"/>
    </w:rPr>
  </w:style>
  <w:style w:type="character" w:customStyle="1" w:styleId="2">
    <w:name w:val="未处理的提及2"/>
    <w:basedOn w:val="a0"/>
    <w:uiPriority w:val="99"/>
    <w:semiHidden/>
    <w:unhideWhenUsed/>
    <w:qFormat/>
    <w:rsid w:val="009F1287"/>
    <w:rPr>
      <w:color w:val="605E5C"/>
      <w:shd w:val="clear" w:color="auto" w:fill="E1DFDD"/>
    </w:rPr>
  </w:style>
  <w:style w:type="paragraph" w:styleId="ab">
    <w:name w:val="Balloon Text"/>
    <w:basedOn w:val="a"/>
    <w:link w:val="Char3"/>
    <w:uiPriority w:val="99"/>
    <w:semiHidden/>
    <w:unhideWhenUsed/>
    <w:rsid w:val="007B7BC5"/>
    <w:rPr>
      <w:sz w:val="18"/>
      <w:szCs w:val="18"/>
    </w:rPr>
  </w:style>
  <w:style w:type="character" w:customStyle="1" w:styleId="Char3">
    <w:name w:val="批注框文本 Char"/>
    <w:basedOn w:val="a0"/>
    <w:link w:val="ab"/>
    <w:uiPriority w:val="99"/>
    <w:semiHidden/>
    <w:rsid w:val="007B7BC5"/>
    <w:rPr>
      <w:rFonts w:asciiTheme="minorHAnsi" w:eastAsiaTheme="minorEastAsia" w:hAnsiTheme="minorHAnsi" w:cstheme="minorBidi"/>
      <w:kern w:val="2"/>
      <w:sz w:val="18"/>
      <w:szCs w:val="18"/>
    </w:rPr>
  </w:style>
  <w:style w:type="paragraph" w:styleId="ac">
    <w:name w:val="List Paragraph"/>
    <w:basedOn w:val="a"/>
    <w:uiPriority w:val="99"/>
    <w:unhideWhenUsed/>
    <w:rsid w:val="00DA6D39"/>
    <w:pPr>
      <w:ind w:firstLineChars="200" w:firstLine="420"/>
    </w:pPr>
  </w:style>
  <w:style w:type="character" w:customStyle="1" w:styleId="citation-doi">
    <w:name w:val="citation-doi"/>
    <w:basedOn w:val="a0"/>
    <w:rsid w:val="007713AA"/>
  </w:style>
  <w:style w:type="paragraph" w:customStyle="1" w:styleId="11">
    <w:name w:val="书目1"/>
    <w:basedOn w:val="a"/>
    <w:next w:val="a"/>
    <w:uiPriority w:val="37"/>
    <w:unhideWhenUsed/>
    <w:qFormat/>
    <w:rsid w:val="008F2C08"/>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3425">
      <w:bodyDiv w:val="1"/>
      <w:marLeft w:val="0"/>
      <w:marRight w:val="0"/>
      <w:marTop w:val="0"/>
      <w:marBottom w:val="0"/>
      <w:divBdr>
        <w:top w:val="none" w:sz="0" w:space="0" w:color="auto"/>
        <w:left w:val="none" w:sz="0" w:space="0" w:color="auto"/>
        <w:bottom w:val="none" w:sz="0" w:space="0" w:color="auto"/>
        <w:right w:val="none" w:sz="0" w:space="0" w:color="auto"/>
      </w:divBdr>
    </w:div>
    <w:div w:id="980579328">
      <w:bodyDiv w:val="1"/>
      <w:marLeft w:val="0"/>
      <w:marRight w:val="0"/>
      <w:marTop w:val="0"/>
      <w:marBottom w:val="0"/>
      <w:divBdr>
        <w:top w:val="none" w:sz="0" w:space="0" w:color="auto"/>
        <w:left w:val="none" w:sz="0" w:space="0" w:color="auto"/>
        <w:bottom w:val="none" w:sz="0" w:space="0" w:color="auto"/>
        <w:right w:val="none" w:sz="0" w:space="0" w:color="auto"/>
      </w:divBdr>
    </w:div>
    <w:div w:id="1266309031">
      <w:bodyDiv w:val="1"/>
      <w:marLeft w:val="0"/>
      <w:marRight w:val="0"/>
      <w:marTop w:val="0"/>
      <w:marBottom w:val="0"/>
      <w:divBdr>
        <w:top w:val="none" w:sz="0" w:space="0" w:color="auto"/>
        <w:left w:val="none" w:sz="0" w:space="0" w:color="auto"/>
        <w:bottom w:val="none" w:sz="0" w:space="0" w:color="auto"/>
        <w:right w:val="none" w:sz="0" w:space="0" w:color="auto"/>
      </w:divBdr>
    </w:div>
    <w:div w:id="1325083386">
      <w:bodyDiv w:val="1"/>
      <w:marLeft w:val="0"/>
      <w:marRight w:val="0"/>
      <w:marTop w:val="0"/>
      <w:marBottom w:val="0"/>
      <w:divBdr>
        <w:top w:val="none" w:sz="0" w:space="0" w:color="auto"/>
        <w:left w:val="none" w:sz="0" w:space="0" w:color="auto"/>
        <w:bottom w:val="none" w:sz="0" w:space="0" w:color="auto"/>
        <w:right w:val="none" w:sz="0" w:space="0" w:color="auto"/>
      </w:divBdr>
    </w:div>
    <w:div w:id="206097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0C56-57FA-438D-8D28-9FDB3C0C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Xiaozheng</dc:creator>
  <cp:lastModifiedBy>aa</cp:lastModifiedBy>
  <cp:revision>8</cp:revision>
  <dcterms:created xsi:type="dcterms:W3CDTF">2022-10-13T03:06:00Z</dcterms:created>
  <dcterms:modified xsi:type="dcterms:W3CDTF">2022-10-21T03:29:00Z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F2B2221124D048E3B4466210763AFE75</vt:lpwstr>
  </property>
</Properties>
</file>