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9B79E" w14:textId="1EDB65B3" w:rsidR="0047053B" w:rsidRPr="00A44162" w:rsidRDefault="001B4350" w:rsidP="0044113F">
      <w:pPr>
        <w:jc w:val="both"/>
        <w:rPr>
          <w:rFonts w:ascii="黑体" w:eastAsia="黑体" w:hAnsi="黑体"/>
          <w:sz w:val="36"/>
          <w:szCs w:val="36"/>
        </w:rPr>
      </w:pPr>
      <w:r w:rsidRPr="00A44162">
        <w:rPr>
          <w:rFonts w:ascii="黑体" w:eastAsia="黑体" w:hAnsi="黑体" w:hint="eastAsia"/>
          <w:sz w:val="36"/>
          <w:szCs w:val="36"/>
        </w:rPr>
        <w:t>临床重症与</w:t>
      </w:r>
      <w:proofErr w:type="gramStart"/>
      <w:r w:rsidRPr="00A44162">
        <w:rPr>
          <w:rFonts w:ascii="黑体" w:eastAsia="黑体" w:hAnsi="黑体" w:hint="eastAsia"/>
          <w:sz w:val="36"/>
          <w:szCs w:val="36"/>
        </w:rPr>
        <w:t>药学超</w:t>
      </w:r>
      <w:proofErr w:type="gramEnd"/>
      <w:r w:rsidRPr="00A44162">
        <w:rPr>
          <w:rFonts w:ascii="黑体" w:eastAsia="黑体" w:hAnsi="黑体" w:hint="eastAsia"/>
          <w:sz w:val="36"/>
          <w:szCs w:val="36"/>
        </w:rPr>
        <w:t>说明书用药专家共识</w:t>
      </w:r>
    </w:p>
    <w:p w14:paraId="37B23400" w14:textId="7FCBBC77" w:rsidR="006F40FF" w:rsidRDefault="00672ED7" w:rsidP="0044113F">
      <w:pPr>
        <w:jc w:val="both"/>
        <w:rPr>
          <w:rFonts w:ascii="仿宋_GB2312" w:eastAsia="仿宋_GB2312" w:hAnsiTheme="minorEastAsia" w:cstheme="minorEastAsia"/>
          <w:sz w:val="24"/>
          <w:szCs w:val="24"/>
        </w:rPr>
      </w:pPr>
      <w:r w:rsidRPr="00CA71B6">
        <w:rPr>
          <w:rFonts w:ascii="仿宋_GB2312" w:eastAsia="仿宋_GB2312" w:hAnsiTheme="minorEastAsia" w:cstheme="minorEastAsia" w:hint="eastAsia"/>
          <w:sz w:val="24"/>
          <w:szCs w:val="24"/>
        </w:rPr>
        <w:t>（广东省药学会2020年</w:t>
      </w:r>
      <w:r w:rsidR="0044113F">
        <w:rPr>
          <w:rFonts w:ascii="仿宋_GB2312" w:eastAsia="仿宋_GB2312" w:hAnsiTheme="minorEastAsia" w:cstheme="minorEastAsia" w:hint="eastAsia"/>
          <w:sz w:val="24"/>
          <w:szCs w:val="24"/>
        </w:rPr>
        <w:t>5</w:t>
      </w:r>
      <w:r w:rsidRPr="00CA71B6">
        <w:rPr>
          <w:rFonts w:ascii="仿宋_GB2312" w:eastAsia="仿宋_GB2312" w:hAnsiTheme="minorEastAsia" w:cstheme="minorEastAsia" w:hint="eastAsia"/>
          <w:sz w:val="24"/>
          <w:szCs w:val="24"/>
        </w:rPr>
        <w:t>月</w:t>
      </w:r>
      <w:r w:rsidR="0044113F">
        <w:rPr>
          <w:rFonts w:ascii="仿宋_GB2312" w:eastAsia="仿宋_GB2312" w:hAnsiTheme="minorEastAsia" w:cstheme="minorEastAsia" w:hint="eastAsia"/>
          <w:sz w:val="24"/>
          <w:szCs w:val="24"/>
        </w:rPr>
        <w:t>28</w:t>
      </w:r>
      <w:r w:rsidRPr="00CA71B6">
        <w:rPr>
          <w:rFonts w:ascii="仿宋_GB2312" w:eastAsia="仿宋_GB2312" w:hAnsiTheme="minorEastAsia" w:cstheme="minorEastAsia" w:hint="eastAsia"/>
          <w:sz w:val="24"/>
          <w:szCs w:val="24"/>
        </w:rPr>
        <w:t>日发布）</w:t>
      </w:r>
    </w:p>
    <w:p w14:paraId="4A4BE634" w14:textId="77777777" w:rsidR="00CA71B6" w:rsidRPr="00CA71B6" w:rsidRDefault="00CA71B6" w:rsidP="0044113F">
      <w:pPr>
        <w:jc w:val="both"/>
        <w:rPr>
          <w:rFonts w:ascii="仿宋_GB2312" w:eastAsia="仿宋_GB2312" w:hAnsiTheme="minorEastAsia" w:cstheme="minorEastAsia"/>
          <w:sz w:val="24"/>
          <w:szCs w:val="24"/>
        </w:rPr>
      </w:pPr>
    </w:p>
    <w:p w14:paraId="2759243D" w14:textId="5A59D476" w:rsidR="001B4350" w:rsidRPr="00025E02" w:rsidRDefault="001B4350" w:rsidP="0044113F">
      <w:pPr>
        <w:spacing w:after="0"/>
        <w:ind w:firstLineChars="200" w:firstLine="480"/>
        <w:jc w:val="both"/>
        <w:rPr>
          <w:rFonts w:ascii="Times New Roman" w:eastAsia="仿宋_GB2312" w:hAnsi="Times New Roman" w:cs="Times New Roman"/>
          <w:sz w:val="24"/>
          <w:szCs w:val="24"/>
        </w:rPr>
      </w:pPr>
      <w:r w:rsidRPr="00025E02">
        <w:rPr>
          <w:rFonts w:ascii="Times New Roman" w:eastAsia="仿宋_GB2312" w:hAnsi="Times New Roman" w:cs="Times New Roman"/>
          <w:sz w:val="24"/>
          <w:szCs w:val="24"/>
        </w:rPr>
        <w:t>药</w:t>
      </w:r>
      <w:r w:rsidR="0044113F">
        <w:rPr>
          <w:rFonts w:ascii="Times New Roman" w:eastAsia="仿宋_GB2312" w:hAnsi="Times New Roman" w:cs="Times New Roman" w:hint="eastAsia"/>
          <w:sz w:val="24"/>
          <w:szCs w:val="24"/>
        </w:rPr>
        <w:t>品</w:t>
      </w:r>
      <w:r w:rsidRPr="00025E02">
        <w:rPr>
          <w:rFonts w:ascii="Times New Roman" w:eastAsia="仿宋_GB2312" w:hAnsi="Times New Roman" w:cs="Times New Roman"/>
          <w:sz w:val="24"/>
          <w:szCs w:val="24"/>
        </w:rPr>
        <w:t>说明书是临床医师开立药物的主要依据</w:t>
      </w:r>
      <w:r w:rsidR="00587F9A" w:rsidRPr="00025E02">
        <w:rPr>
          <w:rFonts w:ascii="Times New Roman" w:eastAsia="仿宋_GB2312" w:hAnsi="Times New Roman" w:cs="Times New Roman"/>
          <w:sz w:val="24"/>
          <w:szCs w:val="24"/>
        </w:rPr>
        <w:t>。</w:t>
      </w:r>
      <w:r w:rsidRPr="00025E02">
        <w:rPr>
          <w:rFonts w:ascii="Times New Roman" w:eastAsia="仿宋_GB2312" w:hAnsi="Times New Roman" w:cs="Times New Roman"/>
          <w:sz w:val="24"/>
          <w:szCs w:val="24"/>
        </w:rPr>
        <w:t>但随着循证医学的日益发展，药物临床试验周期长，</w:t>
      </w:r>
      <w:r w:rsidR="0044113F">
        <w:rPr>
          <w:rFonts w:ascii="Times New Roman" w:eastAsia="仿宋_GB2312" w:hAnsi="Times New Roman" w:cs="Times New Roman"/>
          <w:sz w:val="24"/>
          <w:szCs w:val="24"/>
        </w:rPr>
        <w:t>药品说</w:t>
      </w:r>
      <w:r w:rsidRPr="00025E02">
        <w:rPr>
          <w:rFonts w:ascii="Times New Roman" w:eastAsia="仿宋_GB2312" w:hAnsi="Times New Roman" w:cs="Times New Roman"/>
          <w:sz w:val="24"/>
          <w:szCs w:val="24"/>
        </w:rPr>
        <w:t>明书更新慢等问题使许多</w:t>
      </w:r>
      <w:r w:rsidR="0044113F">
        <w:rPr>
          <w:rFonts w:ascii="Times New Roman" w:eastAsia="仿宋_GB2312" w:hAnsi="Times New Roman" w:cs="Times New Roman"/>
          <w:sz w:val="24"/>
          <w:szCs w:val="24"/>
        </w:rPr>
        <w:t>药品说</w:t>
      </w:r>
      <w:r w:rsidRPr="00025E02">
        <w:rPr>
          <w:rFonts w:ascii="Times New Roman" w:eastAsia="仿宋_GB2312" w:hAnsi="Times New Roman" w:cs="Times New Roman"/>
          <w:sz w:val="24"/>
          <w:szCs w:val="24"/>
        </w:rPr>
        <w:t>明书中的使用</w:t>
      </w:r>
      <w:r w:rsidR="009604B5" w:rsidRPr="00025E02">
        <w:rPr>
          <w:rFonts w:ascii="Times New Roman" w:eastAsia="仿宋_GB2312" w:hAnsi="Times New Roman" w:cs="Times New Roman"/>
          <w:sz w:val="24"/>
          <w:szCs w:val="24"/>
        </w:rPr>
        <w:t>适应证</w:t>
      </w:r>
      <w:r w:rsidRPr="00025E02">
        <w:rPr>
          <w:rFonts w:ascii="Times New Roman" w:eastAsia="仿宋_GB2312" w:hAnsi="Times New Roman" w:cs="Times New Roman"/>
          <w:sz w:val="24"/>
          <w:szCs w:val="24"/>
        </w:rPr>
        <w:t>、用量及用法远远落于临床实际应用。药物治疗是抢救重症患者必不可少的重要治疗手段。而重症患者是一个特殊群体，疾病</w:t>
      </w:r>
      <w:proofErr w:type="gramStart"/>
      <w:r w:rsidRPr="00025E02">
        <w:rPr>
          <w:rFonts w:ascii="Times New Roman" w:eastAsia="仿宋_GB2312" w:hAnsi="Times New Roman" w:cs="Times New Roman"/>
          <w:sz w:val="24"/>
          <w:szCs w:val="24"/>
        </w:rPr>
        <w:t>谱涉及</w:t>
      </w:r>
      <w:proofErr w:type="gramEnd"/>
      <w:r w:rsidRPr="00025E02">
        <w:rPr>
          <w:rFonts w:ascii="Times New Roman" w:eastAsia="仿宋_GB2312" w:hAnsi="Times New Roman" w:cs="Times New Roman"/>
          <w:sz w:val="24"/>
          <w:szCs w:val="24"/>
        </w:rPr>
        <w:t>多个学科，病情危重复杂，常合并多</w:t>
      </w:r>
      <w:r w:rsidR="00587F9A" w:rsidRPr="00025E02">
        <w:rPr>
          <w:rFonts w:ascii="Times New Roman" w:eastAsia="仿宋_GB2312" w:hAnsi="Times New Roman" w:cs="Times New Roman"/>
          <w:sz w:val="24"/>
          <w:szCs w:val="24"/>
        </w:rPr>
        <w:t>器官</w:t>
      </w:r>
      <w:r w:rsidRPr="00025E02">
        <w:rPr>
          <w:rFonts w:ascii="Times New Roman" w:eastAsia="仿宋_GB2312" w:hAnsi="Times New Roman" w:cs="Times New Roman"/>
          <w:sz w:val="24"/>
          <w:szCs w:val="24"/>
        </w:rPr>
        <w:t>功能</w:t>
      </w:r>
      <w:r w:rsidR="00587F9A" w:rsidRPr="00025E02">
        <w:rPr>
          <w:rFonts w:ascii="Times New Roman" w:eastAsia="仿宋_GB2312" w:hAnsi="Times New Roman" w:cs="Times New Roman"/>
          <w:sz w:val="24"/>
          <w:szCs w:val="24"/>
        </w:rPr>
        <w:t>损害，甚至</w:t>
      </w:r>
      <w:r w:rsidRPr="00025E02">
        <w:rPr>
          <w:rFonts w:ascii="Times New Roman" w:eastAsia="仿宋_GB2312" w:hAnsi="Times New Roman" w:cs="Times New Roman"/>
          <w:sz w:val="24"/>
          <w:szCs w:val="24"/>
        </w:rPr>
        <w:t>需要</w:t>
      </w:r>
      <w:r w:rsidR="00F73FC9" w:rsidRPr="00025E02">
        <w:rPr>
          <w:rFonts w:ascii="Times New Roman" w:eastAsia="仿宋_GB2312" w:hAnsi="Times New Roman" w:cs="Times New Roman"/>
          <w:sz w:val="24"/>
          <w:szCs w:val="24"/>
        </w:rPr>
        <w:t>使用</w:t>
      </w:r>
      <w:r w:rsidRPr="00025E02">
        <w:rPr>
          <w:rFonts w:ascii="Times New Roman" w:eastAsia="仿宋_GB2312" w:hAnsi="Times New Roman" w:cs="Times New Roman"/>
          <w:sz w:val="24"/>
          <w:szCs w:val="24"/>
        </w:rPr>
        <w:t>体外生命支持</w:t>
      </w:r>
      <w:r w:rsidR="00F73FC9" w:rsidRPr="00025E02">
        <w:rPr>
          <w:rFonts w:ascii="Times New Roman" w:eastAsia="仿宋_GB2312" w:hAnsi="Times New Roman" w:cs="Times New Roman"/>
          <w:sz w:val="24"/>
          <w:szCs w:val="24"/>
        </w:rPr>
        <w:t>设备</w:t>
      </w:r>
      <w:r w:rsidRPr="00025E02">
        <w:rPr>
          <w:rFonts w:ascii="Times New Roman" w:eastAsia="仿宋_GB2312" w:hAnsi="Times New Roman" w:cs="Times New Roman"/>
          <w:sz w:val="24"/>
          <w:szCs w:val="24"/>
        </w:rPr>
        <w:t>。上述多种复杂因素均导致重症患者体内药物的分布、代谢、治疗反应等与普通患者之间存在较大差异。临床上许多</w:t>
      </w:r>
      <w:r w:rsidR="0044113F">
        <w:rPr>
          <w:rFonts w:ascii="Times New Roman" w:eastAsia="仿宋_GB2312" w:hAnsi="Times New Roman" w:cs="Times New Roman"/>
          <w:sz w:val="24"/>
          <w:szCs w:val="24"/>
        </w:rPr>
        <w:t>药品说</w:t>
      </w:r>
      <w:r w:rsidRPr="00025E02">
        <w:rPr>
          <w:rFonts w:ascii="Times New Roman" w:eastAsia="仿宋_GB2312" w:hAnsi="Times New Roman" w:cs="Times New Roman"/>
          <w:sz w:val="24"/>
          <w:szCs w:val="24"/>
        </w:rPr>
        <w:t>明书的用法及用量依据主要来自于以普通患者为主要研究对象的药物临床试验。在重症患者治疗时按照普通患者的用药方式进行治疗，常常难以保证疗效。以抗菌药物为例，有文献报道，</w:t>
      </w:r>
      <w:r w:rsidRPr="00025E02">
        <w:rPr>
          <w:rFonts w:ascii="Times New Roman" w:eastAsia="仿宋_GB2312" w:hAnsi="Times New Roman" w:cs="Times New Roman"/>
          <w:sz w:val="24"/>
          <w:szCs w:val="24"/>
        </w:rPr>
        <w:t>19%</w:t>
      </w:r>
      <w:r w:rsidR="009604B5" w:rsidRPr="00025E02">
        <w:rPr>
          <w:rFonts w:ascii="Times New Roman" w:eastAsia="仿宋_GB2312" w:hAnsi="Times New Roman" w:cs="Times New Roman"/>
          <w:sz w:val="24"/>
          <w:szCs w:val="24"/>
        </w:rPr>
        <w:t>~</w:t>
      </w:r>
      <w:r w:rsidRPr="00025E02">
        <w:rPr>
          <w:rFonts w:ascii="Times New Roman" w:eastAsia="仿宋_GB2312" w:hAnsi="Times New Roman" w:cs="Times New Roman"/>
          <w:sz w:val="24"/>
          <w:szCs w:val="24"/>
        </w:rPr>
        <w:t>43%</w:t>
      </w:r>
      <w:r w:rsidRPr="00025E02">
        <w:rPr>
          <w:rFonts w:ascii="Times New Roman" w:eastAsia="仿宋_GB2312" w:hAnsi="Times New Roman" w:cs="Times New Roman"/>
          <w:sz w:val="24"/>
          <w:szCs w:val="24"/>
        </w:rPr>
        <w:t>成人重症患者抗菌药物使用为超说明书用药。因此，在重症患者诊治过程中，超说明书用药常常无法避免。其实，超说明书用药不仅在重症患者中常见，在其他学科也是非常普遍的现象。风湿性疾病、儿科疾病、肿瘤性疾病等均在各专科领域中发表了多个相关超说明书用药的专家共识。目前我国关于超说明书用药的法规不健全，临床医师选择超说明书用药承担的风险更大。因此本共识的宗旨在于提供常用且有参考价值的</w:t>
      </w:r>
      <w:proofErr w:type="gramStart"/>
      <w:r w:rsidRPr="00025E02">
        <w:rPr>
          <w:rFonts w:ascii="Times New Roman" w:eastAsia="仿宋_GB2312" w:hAnsi="Times New Roman" w:cs="Times New Roman"/>
          <w:sz w:val="24"/>
          <w:szCs w:val="24"/>
        </w:rPr>
        <w:t>药</w:t>
      </w:r>
      <w:r w:rsidR="0044113F">
        <w:rPr>
          <w:rFonts w:ascii="Times New Roman" w:eastAsia="仿宋_GB2312" w:hAnsi="Times New Roman" w:cs="Times New Roman" w:hint="eastAsia"/>
          <w:sz w:val="24"/>
          <w:szCs w:val="24"/>
        </w:rPr>
        <w:t>品</w:t>
      </w:r>
      <w:r w:rsidRPr="00025E02">
        <w:rPr>
          <w:rFonts w:ascii="Times New Roman" w:eastAsia="仿宋_GB2312" w:hAnsi="Times New Roman" w:cs="Times New Roman"/>
          <w:sz w:val="24"/>
          <w:szCs w:val="24"/>
        </w:rPr>
        <w:t>超</w:t>
      </w:r>
      <w:proofErr w:type="gramEnd"/>
      <w:r w:rsidRPr="00025E02">
        <w:rPr>
          <w:rFonts w:ascii="Times New Roman" w:eastAsia="仿宋_GB2312" w:hAnsi="Times New Roman" w:cs="Times New Roman"/>
          <w:sz w:val="24"/>
          <w:szCs w:val="24"/>
        </w:rPr>
        <w:t>说明书使用循证医学证据，不涉及超说明书</w:t>
      </w:r>
      <w:proofErr w:type="gramStart"/>
      <w:r w:rsidR="00DB15D3" w:rsidRPr="00025E02">
        <w:rPr>
          <w:rFonts w:ascii="Times New Roman" w:eastAsia="仿宋_GB2312" w:hAnsi="Times New Roman" w:cs="Times New Roman"/>
          <w:sz w:val="24"/>
          <w:szCs w:val="24"/>
        </w:rPr>
        <w:t>用药</w:t>
      </w:r>
      <w:r w:rsidRPr="00025E02">
        <w:rPr>
          <w:rFonts w:ascii="Times New Roman" w:eastAsia="仿宋_GB2312" w:hAnsi="Times New Roman" w:cs="Times New Roman"/>
          <w:sz w:val="24"/>
          <w:szCs w:val="24"/>
        </w:rPr>
        <w:t>审批</w:t>
      </w:r>
      <w:proofErr w:type="gramEnd"/>
      <w:r w:rsidRPr="00025E02">
        <w:rPr>
          <w:rFonts w:ascii="Times New Roman" w:eastAsia="仿宋_GB2312" w:hAnsi="Times New Roman" w:cs="Times New Roman"/>
          <w:sz w:val="24"/>
          <w:szCs w:val="24"/>
        </w:rPr>
        <w:t>程序等。临床医师应该时刻评估重症患者的获益及风险，在遵循国家、地方政府及医院有关法规前提下，参考</w:t>
      </w:r>
      <w:proofErr w:type="gramStart"/>
      <w:r w:rsidRPr="00025E02">
        <w:rPr>
          <w:rFonts w:ascii="Times New Roman" w:eastAsia="仿宋_GB2312" w:hAnsi="Times New Roman" w:cs="Times New Roman"/>
          <w:sz w:val="24"/>
          <w:szCs w:val="24"/>
        </w:rPr>
        <w:t>本专家</w:t>
      </w:r>
      <w:proofErr w:type="gramEnd"/>
      <w:r w:rsidRPr="00025E02">
        <w:rPr>
          <w:rFonts w:ascii="Times New Roman" w:eastAsia="仿宋_GB2312" w:hAnsi="Times New Roman" w:cs="Times New Roman"/>
          <w:sz w:val="24"/>
          <w:szCs w:val="24"/>
        </w:rPr>
        <w:t>共识的意见进行个体化治疗。需要强调的是，按照常规说明书可获得较好疗效时，应尽量避免超说明书用药。</w:t>
      </w:r>
    </w:p>
    <w:p w14:paraId="209D061E" w14:textId="182B5487" w:rsidR="009604B5" w:rsidRPr="00025E02" w:rsidRDefault="009604B5" w:rsidP="0044113F">
      <w:pPr>
        <w:ind w:firstLineChars="200" w:firstLine="480"/>
        <w:jc w:val="both"/>
        <w:rPr>
          <w:rFonts w:ascii="Times New Roman" w:eastAsia="仿宋_GB2312" w:hAnsi="Times New Roman" w:cs="Times New Roman"/>
          <w:sz w:val="24"/>
          <w:szCs w:val="24"/>
        </w:rPr>
      </w:pPr>
      <w:r w:rsidRPr="00025E02">
        <w:rPr>
          <w:rFonts w:ascii="Times New Roman" w:eastAsia="仿宋_GB2312" w:hAnsi="Times New Roman" w:cs="Times New Roman"/>
          <w:sz w:val="24"/>
          <w:szCs w:val="24"/>
        </w:rPr>
        <w:t>超说明书用药又称</w:t>
      </w:r>
      <w:r w:rsidR="0044113F">
        <w:rPr>
          <w:rFonts w:ascii="Times New Roman" w:eastAsia="仿宋_GB2312" w:hAnsi="Times New Roman" w:cs="Times New Roman" w:hint="eastAsia"/>
          <w:sz w:val="24"/>
          <w:szCs w:val="24"/>
        </w:rPr>
        <w:t>“</w:t>
      </w:r>
      <w:r w:rsidRPr="00025E02">
        <w:rPr>
          <w:rFonts w:ascii="Times New Roman" w:eastAsia="仿宋_GB2312" w:hAnsi="Times New Roman" w:cs="Times New Roman"/>
          <w:sz w:val="24"/>
          <w:szCs w:val="24"/>
        </w:rPr>
        <w:t>药品说明书外用法</w:t>
      </w:r>
      <w:r w:rsidR="0044113F">
        <w:rPr>
          <w:rFonts w:ascii="Times New Roman" w:eastAsia="仿宋_GB2312" w:hAnsi="Times New Roman" w:cs="Times New Roman" w:hint="eastAsia"/>
          <w:sz w:val="24"/>
          <w:szCs w:val="24"/>
        </w:rPr>
        <w:t>”、“</w:t>
      </w:r>
      <w:r w:rsidR="001B4350" w:rsidRPr="00025E02">
        <w:rPr>
          <w:rFonts w:ascii="Times New Roman" w:eastAsia="仿宋_GB2312" w:hAnsi="Times New Roman" w:cs="Times New Roman"/>
          <w:sz w:val="24"/>
          <w:szCs w:val="24"/>
        </w:rPr>
        <w:t>药品未注册用法</w:t>
      </w:r>
      <w:r w:rsidR="0044113F">
        <w:rPr>
          <w:rFonts w:ascii="Times New Roman" w:eastAsia="仿宋_GB2312" w:hAnsi="Times New Roman" w:cs="Times New Roman" w:hint="eastAsia"/>
          <w:sz w:val="24"/>
          <w:szCs w:val="24"/>
        </w:rPr>
        <w:t>”</w:t>
      </w:r>
      <w:r w:rsidR="001B4350" w:rsidRPr="00025E02">
        <w:rPr>
          <w:rFonts w:ascii="Times New Roman" w:eastAsia="仿宋_GB2312" w:hAnsi="Times New Roman" w:cs="Times New Roman"/>
          <w:sz w:val="24"/>
          <w:szCs w:val="24"/>
        </w:rPr>
        <w:t>，是指药品使用的适应证、剂量、疗程、途径或人群等未在药品监督管理部门批准的药品说明书记载范围内的用法。</w:t>
      </w:r>
      <w:proofErr w:type="gramStart"/>
      <w:r w:rsidR="001B4350" w:rsidRPr="00025E02">
        <w:rPr>
          <w:rFonts w:ascii="Times New Roman" w:eastAsia="仿宋_GB2312" w:hAnsi="Times New Roman" w:cs="Times New Roman"/>
          <w:sz w:val="24"/>
          <w:szCs w:val="24"/>
        </w:rPr>
        <w:t>本专家</w:t>
      </w:r>
      <w:proofErr w:type="gramEnd"/>
      <w:r w:rsidR="001B4350" w:rsidRPr="00025E02">
        <w:rPr>
          <w:rFonts w:ascii="Times New Roman" w:eastAsia="仿宋_GB2312" w:hAnsi="Times New Roman" w:cs="Times New Roman"/>
          <w:sz w:val="24"/>
          <w:szCs w:val="24"/>
        </w:rPr>
        <w:t>共识根据目前循证医学证据，对临床常用重症治疗的常用药物的超说明书用法进行部分总结。本共识收录药品标准参考</w:t>
      </w:r>
      <w:r w:rsidR="002960C1" w:rsidRPr="00025E02">
        <w:rPr>
          <w:rFonts w:ascii="Times New Roman" w:eastAsia="仿宋_GB2312" w:hAnsi="Times New Roman" w:cs="Times New Roman"/>
          <w:sz w:val="24"/>
          <w:szCs w:val="24"/>
        </w:rPr>
        <w:t>《</w:t>
      </w:r>
      <w:r w:rsidR="00BE659C" w:rsidRPr="00025E02">
        <w:rPr>
          <w:rFonts w:ascii="Times New Roman" w:eastAsia="仿宋_GB2312" w:hAnsi="Times New Roman" w:cs="Times New Roman"/>
          <w:sz w:val="24"/>
          <w:szCs w:val="24"/>
        </w:rPr>
        <w:t>2019</w:t>
      </w:r>
      <w:r w:rsidR="002960C1" w:rsidRPr="00025E02">
        <w:rPr>
          <w:rFonts w:ascii="Times New Roman" w:eastAsia="仿宋_GB2312" w:hAnsi="Times New Roman" w:cs="Times New Roman"/>
          <w:sz w:val="24"/>
          <w:szCs w:val="24"/>
        </w:rPr>
        <w:t>广东省药学会超说明书用药目录》</w:t>
      </w:r>
      <w:r w:rsidR="0032066C" w:rsidRPr="00025E02">
        <w:rPr>
          <w:rFonts w:ascii="Times New Roman" w:eastAsia="仿宋_GB2312" w:hAnsi="Times New Roman" w:cs="Times New Roman"/>
          <w:sz w:val="24"/>
          <w:szCs w:val="24"/>
        </w:rPr>
        <w:t>的收录标准</w:t>
      </w:r>
      <w:r w:rsidR="00BE659C" w:rsidRPr="00025E02">
        <w:rPr>
          <w:rFonts w:ascii="Times New Roman" w:eastAsia="仿宋_GB2312" w:hAnsi="Times New Roman" w:cs="Times New Roman"/>
          <w:sz w:val="24"/>
          <w:szCs w:val="24"/>
          <w:vertAlign w:val="superscript"/>
        </w:rPr>
        <w:t>[1]</w:t>
      </w:r>
      <w:r w:rsidR="002960C1" w:rsidRPr="00025E02">
        <w:rPr>
          <w:rFonts w:ascii="Times New Roman" w:eastAsia="仿宋_GB2312" w:hAnsi="Times New Roman" w:cs="Times New Roman"/>
          <w:sz w:val="24"/>
          <w:szCs w:val="24"/>
        </w:rPr>
        <w:t>，</w:t>
      </w:r>
      <w:r w:rsidR="001B4350" w:rsidRPr="00025E02">
        <w:rPr>
          <w:rFonts w:ascii="Times New Roman" w:eastAsia="仿宋_GB2312" w:hAnsi="Times New Roman" w:cs="Times New Roman"/>
          <w:sz w:val="24"/>
          <w:szCs w:val="24"/>
        </w:rPr>
        <w:t>满足以下条件之一：</w:t>
      </w:r>
      <w:r w:rsidR="00025E02">
        <w:rPr>
          <w:rFonts w:ascii="Times New Roman" w:eastAsia="仿宋_GB2312" w:hAnsi="Times New Roman" w:cs="Times New Roman" w:hint="eastAsia"/>
          <w:sz w:val="24"/>
          <w:szCs w:val="24"/>
        </w:rPr>
        <w:t>（</w:t>
      </w:r>
      <w:r w:rsidR="00025E02">
        <w:rPr>
          <w:rFonts w:ascii="Times New Roman" w:eastAsia="仿宋_GB2312" w:hAnsi="Times New Roman" w:cs="Times New Roman" w:hint="eastAsia"/>
          <w:sz w:val="24"/>
          <w:szCs w:val="24"/>
        </w:rPr>
        <w:t>1</w:t>
      </w:r>
      <w:r w:rsidR="00025E02">
        <w:rPr>
          <w:rFonts w:ascii="Times New Roman" w:eastAsia="仿宋_GB2312" w:hAnsi="Times New Roman" w:cs="Times New Roman" w:hint="eastAsia"/>
          <w:sz w:val="24"/>
          <w:szCs w:val="24"/>
        </w:rPr>
        <w:t>）</w:t>
      </w:r>
      <w:r w:rsidR="001B4350" w:rsidRPr="00025E02">
        <w:rPr>
          <w:rFonts w:ascii="Times New Roman" w:eastAsia="仿宋_GB2312" w:hAnsi="Times New Roman" w:cs="Times New Roman"/>
          <w:sz w:val="24"/>
          <w:szCs w:val="24"/>
        </w:rPr>
        <w:t>美国、欧洲、日本说明书收录；</w:t>
      </w:r>
      <w:r w:rsidR="00025E02">
        <w:rPr>
          <w:rFonts w:ascii="Times New Roman" w:eastAsia="仿宋_GB2312" w:hAnsi="Times New Roman" w:cs="Times New Roman" w:hint="eastAsia"/>
          <w:sz w:val="24"/>
          <w:szCs w:val="24"/>
        </w:rPr>
        <w:t>（</w:t>
      </w:r>
      <w:r w:rsidR="00025E02">
        <w:rPr>
          <w:rFonts w:ascii="Times New Roman" w:eastAsia="仿宋_GB2312" w:hAnsi="Times New Roman" w:cs="Times New Roman" w:hint="eastAsia"/>
          <w:sz w:val="24"/>
          <w:szCs w:val="24"/>
        </w:rPr>
        <w:t>2</w:t>
      </w:r>
      <w:r w:rsidR="00025E02">
        <w:rPr>
          <w:rFonts w:ascii="Times New Roman" w:eastAsia="仿宋_GB2312" w:hAnsi="Times New Roman" w:cs="Times New Roman" w:hint="eastAsia"/>
          <w:sz w:val="24"/>
          <w:szCs w:val="24"/>
        </w:rPr>
        <w:t>）</w:t>
      </w:r>
      <w:r w:rsidRPr="00025E02">
        <w:rPr>
          <w:rFonts w:ascii="Times New Roman" w:eastAsia="仿宋_GB2312" w:hAnsi="Times New Roman" w:cs="Times New Roman"/>
          <w:sz w:val="24"/>
          <w:szCs w:val="24"/>
        </w:rPr>
        <w:t>《中国药典临床用药须知》</w:t>
      </w:r>
      <w:r w:rsidR="00025E02">
        <w:rPr>
          <w:rFonts w:ascii="Times New Roman" w:eastAsia="仿宋_GB2312" w:hAnsi="Times New Roman" w:cs="Times New Roman" w:hint="eastAsia"/>
          <w:sz w:val="24"/>
          <w:szCs w:val="24"/>
        </w:rPr>
        <w:t>、</w:t>
      </w:r>
      <w:r w:rsidR="001B4350" w:rsidRPr="00025E02">
        <w:rPr>
          <w:rFonts w:ascii="Times New Roman" w:eastAsia="仿宋_GB2312" w:hAnsi="Times New Roman" w:cs="Times New Roman"/>
          <w:sz w:val="24"/>
          <w:szCs w:val="24"/>
        </w:rPr>
        <w:t>《临床诊疗指南》（中华医学会著，人民卫生出版社出版）收录；</w:t>
      </w:r>
      <w:r w:rsidR="00025E02">
        <w:rPr>
          <w:rFonts w:ascii="Times New Roman" w:eastAsia="仿宋_GB2312" w:hAnsi="Times New Roman" w:cs="Times New Roman" w:hint="eastAsia"/>
          <w:sz w:val="24"/>
          <w:szCs w:val="24"/>
        </w:rPr>
        <w:t>（</w:t>
      </w:r>
      <w:r w:rsidR="00025E02">
        <w:rPr>
          <w:rFonts w:ascii="Times New Roman" w:eastAsia="仿宋_GB2312" w:hAnsi="Times New Roman" w:cs="Times New Roman" w:hint="eastAsia"/>
          <w:sz w:val="24"/>
          <w:szCs w:val="24"/>
        </w:rPr>
        <w:t>3</w:t>
      </w:r>
      <w:r w:rsidR="00025E02">
        <w:rPr>
          <w:rFonts w:ascii="Times New Roman" w:eastAsia="仿宋_GB2312" w:hAnsi="Times New Roman" w:cs="Times New Roman" w:hint="eastAsia"/>
          <w:sz w:val="24"/>
          <w:szCs w:val="24"/>
        </w:rPr>
        <w:t>）</w:t>
      </w:r>
      <w:r w:rsidR="001B4350" w:rsidRPr="00025E02">
        <w:rPr>
          <w:rFonts w:ascii="Times New Roman" w:eastAsia="仿宋_GB2312" w:hAnsi="Times New Roman" w:cs="Times New Roman"/>
          <w:sz w:val="24"/>
          <w:szCs w:val="24"/>
        </w:rPr>
        <w:t>国际主流指南或共识收录；</w:t>
      </w:r>
      <w:r w:rsidR="00025E02">
        <w:rPr>
          <w:rFonts w:ascii="Times New Roman" w:eastAsia="仿宋_GB2312" w:hAnsi="Times New Roman" w:cs="Times New Roman" w:hint="eastAsia"/>
          <w:sz w:val="24"/>
          <w:szCs w:val="24"/>
        </w:rPr>
        <w:t>（</w:t>
      </w:r>
      <w:r w:rsidR="00025E02">
        <w:rPr>
          <w:rFonts w:ascii="Times New Roman" w:eastAsia="仿宋_GB2312" w:hAnsi="Times New Roman" w:cs="Times New Roman" w:hint="eastAsia"/>
          <w:sz w:val="24"/>
          <w:szCs w:val="24"/>
        </w:rPr>
        <w:t>4</w:t>
      </w:r>
      <w:r w:rsidR="00025E02">
        <w:rPr>
          <w:rFonts w:ascii="Times New Roman" w:eastAsia="仿宋_GB2312" w:hAnsi="Times New Roman" w:cs="Times New Roman" w:hint="eastAsia"/>
          <w:sz w:val="24"/>
          <w:szCs w:val="24"/>
        </w:rPr>
        <w:t>）</w:t>
      </w:r>
      <w:r w:rsidR="001B4350" w:rsidRPr="00025E02">
        <w:rPr>
          <w:rFonts w:ascii="Times New Roman" w:eastAsia="仿宋_GB2312" w:hAnsi="Times New Roman" w:cs="Times New Roman"/>
          <w:sz w:val="24"/>
          <w:szCs w:val="24"/>
        </w:rPr>
        <w:t>Micromedex®</w:t>
      </w:r>
      <w:r w:rsidR="001B4350" w:rsidRPr="00025E02">
        <w:rPr>
          <w:rFonts w:ascii="Times New Roman" w:eastAsia="仿宋_GB2312" w:hAnsi="Times New Roman" w:cs="Times New Roman"/>
          <w:sz w:val="24"/>
          <w:szCs w:val="24"/>
        </w:rPr>
        <w:t>有效性、推荐等级在</w:t>
      </w:r>
      <w:r w:rsidR="001B4350" w:rsidRPr="00025E02">
        <w:rPr>
          <w:rFonts w:ascii="宋体" w:eastAsia="宋体" w:hAnsi="宋体" w:cs="宋体" w:hint="eastAsia"/>
          <w:sz w:val="24"/>
          <w:szCs w:val="24"/>
        </w:rPr>
        <w:t>Ⅱ</w:t>
      </w:r>
      <w:r w:rsidR="001B4350" w:rsidRPr="00025E02">
        <w:rPr>
          <w:rFonts w:ascii="Times New Roman" w:eastAsia="仿宋_GB2312" w:hAnsi="Times New Roman" w:cs="Times New Roman"/>
          <w:sz w:val="24"/>
          <w:szCs w:val="24"/>
        </w:rPr>
        <w:t>b</w:t>
      </w:r>
      <w:r w:rsidR="001B4350" w:rsidRPr="00025E02">
        <w:rPr>
          <w:rFonts w:ascii="Times New Roman" w:eastAsia="仿宋_GB2312" w:hAnsi="Times New Roman" w:cs="Times New Roman"/>
          <w:sz w:val="24"/>
          <w:szCs w:val="24"/>
        </w:rPr>
        <w:t>、</w:t>
      </w:r>
      <w:r w:rsidR="00DB15D3" w:rsidRPr="00025E02">
        <w:rPr>
          <w:rFonts w:ascii="Times New Roman" w:eastAsia="仿宋_GB2312" w:hAnsi="Times New Roman" w:cs="Times New Roman"/>
          <w:sz w:val="24"/>
          <w:szCs w:val="24"/>
        </w:rPr>
        <w:t>证据</w:t>
      </w:r>
      <w:r w:rsidR="001B4350" w:rsidRPr="00025E02">
        <w:rPr>
          <w:rFonts w:ascii="Times New Roman" w:eastAsia="仿宋_GB2312" w:hAnsi="Times New Roman" w:cs="Times New Roman"/>
          <w:sz w:val="24"/>
          <w:szCs w:val="24"/>
        </w:rPr>
        <w:t>等级</w:t>
      </w:r>
      <w:r w:rsidR="001B4350" w:rsidRPr="00025E02">
        <w:rPr>
          <w:rFonts w:ascii="Times New Roman" w:eastAsia="仿宋_GB2312" w:hAnsi="Times New Roman" w:cs="Times New Roman"/>
          <w:sz w:val="24"/>
          <w:szCs w:val="24"/>
        </w:rPr>
        <w:t>B</w:t>
      </w:r>
      <w:r w:rsidR="001B4350" w:rsidRPr="00025E02">
        <w:rPr>
          <w:rFonts w:ascii="Times New Roman" w:eastAsia="仿宋_GB2312" w:hAnsi="Times New Roman" w:cs="Times New Roman"/>
          <w:sz w:val="24"/>
          <w:szCs w:val="24"/>
        </w:rPr>
        <w:t>级或以上；</w:t>
      </w:r>
      <w:r w:rsidR="00025E02">
        <w:rPr>
          <w:rFonts w:ascii="Times New Roman" w:eastAsia="仿宋_GB2312" w:hAnsi="Times New Roman" w:cs="Times New Roman" w:hint="eastAsia"/>
          <w:sz w:val="24"/>
          <w:szCs w:val="24"/>
        </w:rPr>
        <w:t>（</w:t>
      </w:r>
      <w:r w:rsidR="00025E02">
        <w:rPr>
          <w:rFonts w:ascii="Times New Roman" w:eastAsia="仿宋_GB2312" w:hAnsi="Times New Roman" w:cs="Times New Roman" w:hint="eastAsia"/>
          <w:sz w:val="24"/>
          <w:szCs w:val="24"/>
        </w:rPr>
        <w:t>5</w:t>
      </w:r>
      <w:r w:rsidR="00025E02">
        <w:rPr>
          <w:rFonts w:ascii="Times New Roman" w:eastAsia="仿宋_GB2312" w:hAnsi="Times New Roman" w:cs="Times New Roman" w:hint="eastAsia"/>
          <w:sz w:val="24"/>
          <w:szCs w:val="24"/>
        </w:rPr>
        <w:t>）</w:t>
      </w:r>
      <w:r w:rsidR="001B4350" w:rsidRPr="00025E02">
        <w:rPr>
          <w:rFonts w:ascii="Times New Roman" w:eastAsia="仿宋_GB2312" w:hAnsi="Times New Roman" w:cs="Times New Roman"/>
          <w:sz w:val="24"/>
          <w:szCs w:val="24"/>
        </w:rPr>
        <w:t>本专业</w:t>
      </w:r>
      <w:r w:rsidR="001B4350" w:rsidRPr="00025E02">
        <w:rPr>
          <w:rFonts w:ascii="Times New Roman" w:eastAsia="仿宋_GB2312" w:hAnsi="Times New Roman" w:cs="Times New Roman"/>
          <w:sz w:val="24"/>
          <w:szCs w:val="24"/>
        </w:rPr>
        <w:t>SCI</w:t>
      </w:r>
      <w:r w:rsidR="001B4350" w:rsidRPr="00025E02">
        <w:rPr>
          <w:rFonts w:ascii="Times New Roman" w:eastAsia="仿宋_GB2312" w:hAnsi="Times New Roman" w:cs="Times New Roman"/>
          <w:sz w:val="24"/>
          <w:szCs w:val="24"/>
        </w:rPr>
        <w:t>的</w:t>
      </w:r>
      <w:r w:rsidR="001B4350" w:rsidRPr="00025E02">
        <w:rPr>
          <w:rFonts w:ascii="宋体" w:eastAsia="宋体" w:hAnsi="宋体" w:cs="宋体" w:hint="eastAsia"/>
          <w:sz w:val="24"/>
          <w:szCs w:val="24"/>
        </w:rPr>
        <w:t>Ⅰ</w:t>
      </w:r>
      <w:r w:rsidR="001B4350" w:rsidRPr="00025E02">
        <w:rPr>
          <w:rFonts w:ascii="Times New Roman" w:eastAsia="仿宋_GB2312" w:hAnsi="Times New Roman" w:cs="Times New Roman"/>
          <w:sz w:val="24"/>
          <w:szCs w:val="24"/>
        </w:rPr>
        <w:t>区期刊发表的</w:t>
      </w:r>
      <w:r w:rsidR="001B4350" w:rsidRPr="00025E02">
        <w:rPr>
          <w:rFonts w:ascii="Times New Roman" w:eastAsia="仿宋_GB2312" w:hAnsi="Times New Roman" w:cs="Times New Roman"/>
          <w:sz w:val="24"/>
          <w:szCs w:val="24"/>
        </w:rPr>
        <w:t>RCT</w:t>
      </w:r>
      <w:r w:rsidR="001B4350" w:rsidRPr="00025E02">
        <w:rPr>
          <w:rFonts w:ascii="Times New Roman" w:eastAsia="仿宋_GB2312" w:hAnsi="Times New Roman" w:cs="Times New Roman"/>
          <w:sz w:val="24"/>
          <w:szCs w:val="24"/>
        </w:rPr>
        <w:t>研究。</w:t>
      </w:r>
      <w:r w:rsidR="0044113F">
        <w:rPr>
          <w:rFonts w:ascii="Times New Roman" w:eastAsia="仿宋_GB2312" w:hAnsi="Times New Roman" w:cs="Times New Roman" w:hint="eastAsia"/>
          <w:sz w:val="24"/>
          <w:szCs w:val="24"/>
        </w:rPr>
        <w:t>由于</w:t>
      </w:r>
      <w:r w:rsidR="0044113F" w:rsidRPr="00025E02">
        <w:rPr>
          <w:rFonts w:ascii="Times New Roman" w:eastAsia="仿宋_GB2312" w:hAnsi="Times New Roman" w:cs="Times New Roman"/>
          <w:sz w:val="24"/>
          <w:szCs w:val="24"/>
        </w:rPr>
        <w:t>Micromedex</w:t>
      </w:r>
      <w:r w:rsidR="0044113F" w:rsidRPr="0044113F">
        <w:rPr>
          <w:rFonts w:ascii="Times New Roman" w:eastAsia="仿宋_GB2312" w:hAnsi="Times New Roman" w:cs="Times New Roman"/>
          <w:sz w:val="24"/>
          <w:szCs w:val="24"/>
          <w:vertAlign w:val="superscript"/>
        </w:rPr>
        <w:t>®</w:t>
      </w:r>
      <w:r w:rsidR="0044113F" w:rsidRPr="0044113F">
        <w:rPr>
          <w:rFonts w:ascii="Times New Roman" w:eastAsia="仿宋_GB2312" w:hAnsi="Times New Roman" w:cs="Times New Roman" w:hint="eastAsia"/>
          <w:sz w:val="24"/>
          <w:szCs w:val="24"/>
        </w:rPr>
        <w:t>对</w:t>
      </w:r>
      <w:r w:rsidR="0044113F">
        <w:rPr>
          <w:rFonts w:ascii="Times New Roman" w:eastAsia="仿宋_GB2312" w:hAnsi="Times New Roman" w:cs="Times New Roman" w:hint="eastAsia"/>
          <w:sz w:val="24"/>
          <w:szCs w:val="24"/>
        </w:rPr>
        <w:t>临床重症一些常见的超说明书用药没有进行评价，</w:t>
      </w:r>
      <w:r w:rsidR="00E719EC" w:rsidRPr="00025E02">
        <w:rPr>
          <w:rFonts w:ascii="Times New Roman" w:eastAsia="仿宋_GB2312" w:hAnsi="Times New Roman" w:cs="Times New Roman"/>
          <w:sz w:val="24"/>
          <w:szCs w:val="24"/>
        </w:rPr>
        <w:t>本</w:t>
      </w:r>
      <w:r w:rsidR="00DB15D3" w:rsidRPr="00025E02">
        <w:rPr>
          <w:rFonts w:ascii="Times New Roman" w:eastAsia="仿宋_GB2312" w:hAnsi="Times New Roman" w:cs="Times New Roman"/>
          <w:sz w:val="24"/>
          <w:szCs w:val="24"/>
        </w:rPr>
        <w:t>共识</w:t>
      </w:r>
      <w:r w:rsidR="00E719EC" w:rsidRPr="00025E02">
        <w:rPr>
          <w:rFonts w:ascii="Times New Roman" w:eastAsia="仿宋_GB2312" w:hAnsi="Times New Roman" w:cs="Times New Roman"/>
          <w:sz w:val="24"/>
          <w:szCs w:val="24"/>
        </w:rPr>
        <w:t>参照</w:t>
      </w:r>
      <w:bookmarkStart w:id="0" w:name="_Hlk39915014"/>
      <w:r w:rsidR="00E719EC" w:rsidRPr="00025E02">
        <w:rPr>
          <w:rFonts w:ascii="Times New Roman" w:eastAsia="仿宋_GB2312" w:hAnsi="Times New Roman" w:cs="Times New Roman"/>
          <w:sz w:val="24"/>
          <w:szCs w:val="24"/>
        </w:rPr>
        <w:t>Micromedex</w:t>
      </w:r>
      <w:r w:rsidR="00E719EC" w:rsidRPr="0044113F">
        <w:rPr>
          <w:rFonts w:ascii="Times New Roman" w:eastAsia="仿宋_GB2312" w:hAnsi="Times New Roman" w:cs="Times New Roman"/>
          <w:sz w:val="24"/>
          <w:szCs w:val="24"/>
          <w:vertAlign w:val="superscript"/>
        </w:rPr>
        <w:t>®</w:t>
      </w:r>
      <w:bookmarkEnd w:id="0"/>
      <w:r w:rsidR="00E719EC" w:rsidRPr="00025E02">
        <w:rPr>
          <w:rFonts w:ascii="Times New Roman" w:eastAsia="仿宋_GB2312" w:hAnsi="Times New Roman" w:cs="Times New Roman"/>
          <w:sz w:val="24"/>
          <w:szCs w:val="24"/>
        </w:rPr>
        <w:t>的</w:t>
      </w:r>
      <w:r w:rsidR="00E719EC" w:rsidRPr="00025E02">
        <w:rPr>
          <w:rFonts w:ascii="Times New Roman" w:eastAsia="仿宋_GB2312" w:hAnsi="Times New Roman" w:cs="Times New Roman"/>
          <w:sz w:val="24"/>
          <w:szCs w:val="24"/>
        </w:rPr>
        <w:t xml:space="preserve"> Thomson </w:t>
      </w:r>
      <w:r w:rsidR="00E719EC" w:rsidRPr="00025E02">
        <w:rPr>
          <w:rFonts w:ascii="Times New Roman" w:eastAsia="仿宋_GB2312" w:hAnsi="Times New Roman" w:cs="Times New Roman"/>
          <w:sz w:val="24"/>
          <w:szCs w:val="24"/>
        </w:rPr>
        <w:t>分级系统</w:t>
      </w:r>
      <w:r w:rsidR="005612CD" w:rsidRPr="00025E02">
        <w:rPr>
          <w:rFonts w:ascii="Times New Roman" w:eastAsia="仿宋_GB2312" w:hAnsi="Times New Roman" w:cs="Times New Roman"/>
          <w:sz w:val="24"/>
          <w:szCs w:val="24"/>
        </w:rPr>
        <w:t>标准，</w:t>
      </w:r>
      <w:r w:rsidR="003F3630" w:rsidRPr="00025E02">
        <w:rPr>
          <w:rFonts w:ascii="Times New Roman" w:eastAsia="仿宋_GB2312" w:hAnsi="Times New Roman" w:cs="Times New Roman"/>
          <w:sz w:val="24"/>
          <w:szCs w:val="24"/>
        </w:rPr>
        <w:t>由本共识起草专家组</w:t>
      </w:r>
      <w:r w:rsidR="00DB15D3" w:rsidRPr="00025E02">
        <w:rPr>
          <w:rFonts w:ascii="Times New Roman" w:eastAsia="仿宋_GB2312" w:hAnsi="Times New Roman" w:cs="Times New Roman"/>
          <w:sz w:val="24"/>
          <w:szCs w:val="24"/>
        </w:rPr>
        <w:t>对收录药物从有效性</w:t>
      </w:r>
      <w:r w:rsidR="00E719EC" w:rsidRPr="00025E02">
        <w:rPr>
          <w:rFonts w:ascii="Times New Roman" w:eastAsia="仿宋_GB2312" w:hAnsi="Times New Roman" w:cs="Times New Roman"/>
          <w:sz w:val="24"/>
          <w:szCs w:val="24"/>
        </w:rPr>
        <w:t>等级、推荐</w:t>
      </w:r>
      <w:r w:rsidR="00DB15D3" w:rsidRPr="00025E02">
        <w:rPr>
          <w:rFonts w:ascii="Times New Roman" w:eastAsia="仿宋_GB2312" w:hAnsi="Times New Roman" w:cs="Times New Roman"/>
          <w:sz w:val="24"/>
          <w:szCs w:val="24"/>
        </w:rPr>
        <w:t>等级</w:t>
      </w:r>
      <w:r w:rsidR="00E719EC" w:rsidRPr="00025E02">
        <w:rPr>
          <w:rFonts w:ascii="Times New Roman" w:eastAsia="仿宋_GB2312" w:hAnsi="Times New Roman" w:cs="Times New Roman"/>
          <w:sz w:val="24"/>
          <w:szCs w:val="24"/>
        </w:rPr>
        <w:t>及</w:t>
      </w:r>
      <w:r w:rsidR="00DB15D3" w:rsidRPr="00025E02">
        <w:rPr>
          <w:rFonts w:ascii="Times New Roman" w:eastAsia="仿宋_GB2312" w:hAnsi="Times New Roman" w:cs="Times New Roman"/>
          <w:sz w:val="24"/>
          <w:szCs w:val="24"/>
        </w:rPr>
        <w:t>证据等级</w:t>
      </w:r>
      <w:r w:rsidR="00E719EC" w:rsidRPr="00025E02">
        <w:rPr>
          <w:rFonts w:ascii="Times New Roman" w:eastAsia="仿宋_GB2312" w:hAnsi="Times New Roman" w:cs="Times New Roman"/>
          <w:sz w:val="24"/>
          <w:szCs w:val="24"/>
        </w:rPr>
        <w:t>三方面进行评价（</w:t>
      </w:r>
      <w:r w:rsidR="00E719EC" w:rsidRPr="00025E02">
        <w:rPr>
          <w:rFonts w:ascii="Times New Roman" w:eastAsia="仿宋_GB2312" w:hAnsi="Times New Roman" w:cs="Times New Roman"/>
          <w:sz w:val="24"/>
          <w:szCs w:val="24"/>
        </w:rPr>
        <w:t xml:space="preserve">Micromedex® </w:t>
      </w:r>
      <w:r w:rsidR="00E719EC" w:rsidRPr="00025E02">
        <w:rPr>
          <w:rFonts w:ascii="Times New Roman" w:eastAsia="仿宋_GB2312" w:hAnsi="Times New Roman" w:cs="Times New Roman"/>
          <w:sz w:val="24"/>
          <w:szCs w:val="24"/>
        </w:rPr>
        <w:t>的</w:t>
      </w:r>
      <w:r w:rsidR="00E719EC" w:rsidRPr="00025E02">
        <w:rPr>
          <w:rFonts w:ascii="Times New Roman" w:eastAsia="仿宋_GB2312" w:hAnsi="Times New Roman" w:cs="Times New Roman"/>
          <w:sz w:val="24"/>
          <w:szCs w:val="24"/>
        </w:rPr>
        <w:t xml:space="preserve">Thomson </w:t>
      </w:r>
      <w:r w:rsidR="00E719EC" w:rsidRPr="00025E02">
        <w:rPr>
          <w:rFonts w:ascii="Times New Roman" w:eastAsia="仿宋_GB2312" w:hAnsi="Times New Roman" w:cs="Times New Roman"/>
          <w:sz w:val="24"/>
          <w:szCs w:val="24"/>
        </w:rPr>
        <w:t>分级系统详见</w:t>
      </w:r>
      <w:r w:rsidR="000A3E33" w:rsidRPr="00025E02">
        <w:rPr>
          <w:rFonts w:ascii="Times New Roman" w:eastAsia="仿宋_GB2312" w:hAnsi="Times New Roman" w:cs="Times New Roman"/>
          <w:sz w:val="24"/>
          <w:szCs w:val="24"/>
        </w:rPr>
        <w:t>附录</w:t>
      </w:r>
      <w:r w:rsidR="000A3E33" w:rsidRPr="00025E02">
        <w:rPr>
          <w:rFonts w:ascii="Times New Roman" w:eastAsia="仿宋_GB2312" w:hAnsi="Times New Roman" w:cs="Times New Roman"/>
          <w:sz w:val="24"/>
          <w:szCs w:val="24"/>
        </w:rPr>
        <w:t>1</w:t>
      </w:r>
      <w:r w:rsidR="00E719EC" w:rsidRPr="00025E02">
        <w:rPr>
          <w:rFonts w:ascii="Times New Roman" w:eastAsia="仿宋_GB2312" w:hAnsi="Times New Roman" w:cs="Times New Roman"/>
          <w:sz w:val="24"/>
          <w:szCs w:val="24"/>
        </w:rPr>
        <w:t>）</w:t>
      </w:r>
      <w:r w:rsidR="001B4350" w:rsidRPr="00025E02">
        <w:rPr>
          <w:rFonts w:ascii="Times New Roman" w:eastAsia="仿宋_GB2312" w:hAnsi="Times New Roman" w:cs="Times New Roman"/>
          <w:sz w:val="24"/>
          <w:szCs w:val="24"/>
        </w:rPr>
        <w:t>。</w:t>
      </w:r>
    </w:p>
    <w:p w14:paraId="341869CF" w14:textId="77777777" w:rsidR="009604B5" w:rsidRDefault="009604B5" w:rsidP="0044113F">
      <w:pPr>
        <w:ind w:firstLineChars="200" w:firstLine="480"/>
        <w:jc w:val="both"/>
        <w:rPr>
          <w:rFonts w:ascii="仿宋_GB2312" w:eastAsia="仿宋_GB2312" w:hAnsiTheme="minorEastAsia" w:cstheme="minorEastAsia"/>
          <w:sz w:val="24"/>
          <w:szCs w:val="24"/>
        </w:rPr>
      </w:pPr>
    </w:p>
    <w:p w14:paraId="1AA6AE41" w14:textId="77777777" w:rsidR="009604B5" w:rsidRPr="009604B5" w:rsidRDefault="009604B5" w:rsidP="0044113F">
      <w:pPr>
        <w:jc w:val="both"/>
        <w:rPr>
          <w:rFonts w:ascii="黑体" w:eastAsia="黑体" w:hAnsi="黑体" w:cstheme="minorEastAsia"/>
          <w:bCs/>
          <w:sz w:val="24"/>
          <w:szCs w:val="24"/>
        </w:rPr>
      </w:pPr>
      <w:r w:rsidRPr="009604B5">
        <w:rPr>
          <w:rFonts w:ascii="黑体" w:eastAsia="黑体" w:hAnsi="黑体" w:cstheme="minorEastAsia" w:hint="eastAsia"/>
          <w:bCs/>
          <w:sz w:val="24"/>
          <w:szCs w:val="24"/>
        </w:rPr>
        <w:t xml:space="preserve">1  </w:t>
      </w:r>
      <w:r w:rsidR="001B4350" w:rsidRPr="009604B5">
        <w:rPr>
          <w:rFonts w:ascii="黑体" w:eastAsia="黑体" w:hAnsi="黑体" w:cstheme="minorEastAsia" w:hint="eastAsia"/>
          <w:bCs/>
          <w:sz w:val="24"/>
          <w:szCs w:val="24"/>
        </w:rPr>
        <w:t>心血管系统药物</w:t>
      </w:r>
    </w:p>
    <w:p w14:paraId="16917A87" w14:textId="0777A67E" w:rsidR="0047053B" w:rsidRPr="009604B5" w:rsidRDefault="009604B5" w:rsidP="0044113F">
      <w:pPr>
        <w:spacing w:after="0"/>
        <w:jc w:val="both"/>
        <w:rPr>
          <w:rFonts w:ascii="仿宋_GB2312" w:eastAsia="仿宋_GB2312"/>
          <w:b/>
          <w:sz w:val="24"/>
          <w:szCs w:val="24"/>
        </w:rPr>
      </w:pPr>
      <w:r w:rsidRPr="009604B5">
        <w:rPr>
          <w:rFonts w:ascii="黑体" w:eastAsia="黑体" w:hAnsi="黑体" w:cstheme="minorEastAsia" w:hint="eastAsia"/>
        </w:rPr>
        <w:t>1</w:t>
      </w:r>
      <w:r w:rsidRPr="009604B5">
        <w:rPr>
          <w:rFonts w:ascii="黑体" w:eastAsia="黑体" w:hAnsi="黑体" w:cstheme="minorEastAsia"/>
        </w:rPr>
        <w:t xml:space="preserve">.1 </w:t>
      </w:r>
      <w:r w:rsidRPr="009604B5">
        <w:rPr>
          <w:rStyle w:val="3Char"/>
          <w:rFonts w:ascii="仿宋_GB2312" w:eastAsia="仿宋_GB2312"/>
          <w:b w:val="0"/>
          <w:bCs w:val="0"/>
          <w:sz w:val="24"/>
          <w:szCs w:val="24"/>
        </w:rPr>
        <w:t xml:space="preserve"> </w:t>
      </w:r>
      <w:r w:rsidR="001B4350" w:rsidRPr="00CF350E">
        <w:rPr>
          <w:rStyle w:val="3Char"/>
          <w:rFonts w:ascii="华文楷体" w:eastAsia="华文楷体" w:hAnsi="华文楷体" w:hint="eastAsia"/>
          <w:b w:val="0"/>
          <w:sz w:val="24"/>
          <w:szCs w:val="24"/>
        </w:rPr>
        <w:t>肾上腺素</w:t>
      </w:r>
    </w:p>
    <w:p w14:paraId="66164457" w14:textId="77777777" w:rsidR="0047053B" w:rsidRPr="00025E02" w:rsidRDefault="001B4350" w:rsidP="0044113F">
      <w:pPr>
        <w:ind w:firstLineChars="200" w:firstLine="480"/>
        <w:jc w:val="both"/>
        <w:rPr>
          <w:rFonts w:ascii="Times New Roman" w:eastAsia="仿宋_GB2312" w:hAnsi="Times New Roman" w:cs="Times New Roman"/>
          <w:sz w:val="24"/>
          <w:szCs w:val="24"/>
        </w:rPr>
      </w:pPr>
      <w:r w:rsidRPr="00025E02">
        <w:rPr>
          <w:rFonts w:ascii="Times New Roman" w:eastAsia="仿宋_GB2312" w:hAnsi="Times New Roman" w:cs="Times New Roman"/>
          <w:sz w:val="24"/>
          <w:szCs w:val="24"/>
        </w:rPr>
        <w:t>肾上腺素（</w:t>
      </w:r>
      <w:bookmarkStart w:id="1" w:name="OLE_LINK1"/>
      <w:bookmarkStart w:id="2" w:name="OLE_LINK2"/>
      <w:r w:rsidRPr="00025E02">
        <w:rPr>
          <w:rFonts w:ascii="Times New Roman" w:eastAsia="仿宋_GB2312" w:hAnsi="Times New Roman" w:cs="Times New Roman"/>
          <w:sz w:val="24"/>
          <w:szCs w:val="24"/>
        </w:rPr>
        <w:t>epinephrine</w:t>
      </w:r>
      <w:bookmarkEnd w:id="1"/>
      <w:bookmarkEnd w:id="2"/>
      <w:r w:rsidRPr="00025E02">
        <w:rPr>
          <w:rFonts w:ascii="Times New Roman" w:eastAsia="仿宋_GB2312" w:hAnsi="Times New Roman" w:cs="Times New Roman"/>
          <w:sz w:val="24"/>
          <w:szCs w:val="24"/>
        </w:rPr>
        <w:t>）注射液，化学名为（</w:t>
      </w:r>
      <w:r w:rsidRPr="00025E02">
        <w:rPr>
          <w:rFonts w:ascii="Times New Roman" w:eastAsia="仿宋_GB2312" w:hAnsi="Times New Roman" w:cs="Times New Roman"/>
          <w:sz w:val="24"/>
          <w:szCs w:val="24"/>
        </w:rPr>
        <w:t>R</w:t>
      </w:r>
      <w:r w:rsidRPr="00025E02">
        <w:rPr>
          <w:rFonts w:ascii="Times New Roman" w:eastAsia="仿宋_GB2312" w:hAnsi="Times New Roman" w:cs="Times New Roman"/>
          <w:sz w:val="24"/>
          <w:szCs w:val="24"/>
        </w:rPr>
        <w:t>）</w:t>
      </w:r>
      <w:r w:rsidRPr="00025E02">
        <w:rPr>
          <w:rFonts w:ascii="Times New Roman" w:eastAsia="仿宋_GB2312" w:hAnsi="Times New Roman" w:cs="Times New Roman"/>
          <w:sz w:val="24"/>
          <w:szCs w:val="24"/>
        </w:rPr>
        <w:t>-4-[2-</w:t>
      </w:r>
      <w:r w:rsidRPr="00025E02">
        <w:rPr>
          <w:rFonts w:ascii="Times New Roman" w:eastAsia="仿宋_GB2312" w:hAnsi="Times New Roman" w:cs="Times New Roman"/>
          <w:sz w:val="24"/>
          <w:szCs w:val="24"/>
        </w:rPr>
        <w:t>（甲氨基）</w:t>
      </w:r>
      <w:r w:rsidRPr="00025E02">
        <w:rPr>
          <w:rFonts w:ascii="Times New Roman" w:eastAsia="仿宋_GB2312" w:hAnsi="Times New Roman" w:cs="Times New Roman"/>
          <w:sz w:val="24"/>
          <w:szCs w:val="24"/>
        </w:rPr>
        <w:t>-1-</w:t>
      </w:r>
      <w:r w:rsidRPr="00025E02">
        <w:rPr>
          <w:rFonts w:ascii="Times New Roman" w:eastAsia="仿宋_GB2312" w:hAnsi="Times New Roman" w:cs="Times New Roman"/>
          <w:sz w:val="24"/>
          <w:szCs w:val="24"/>
        </w:rPr>
        <w:t>羟基乙基</w:t>
      </w:r>
      <w:r w:rsidRPr="00025E02">
        <w:rPr>
          <w:rFonts w:ascii="Times New Roman" w:eastAsia="仿宋_GB2312" w:hAnsi="Times New Roman" w:cs="Times New Roman"/>
          <w:sz w:val="24"/>
          <w:szCs w:val="24"/>
        </w:rPr>
        <w:t>]-1,2-</w:t>
      </w:r>
      <w:r w:rsidRPr="00025E02">
        <w:rPr>
          <w:rFonts w:ascii="Times New Roman" w:eastAsia="仿宋_GB2312" w:hAnsi="Times New Roman" w:cs="Times New Roman"/>
          <w:sz w:val="24"/>
          <w:szCs w:val="24"/>
        </w:rPr>
        <w:t>苯二</w:t>
      </w:r>
      <w:proofErr w:type="gramStart"/>
      <w:r w:rsidRPr="00025E02">
        <w:rPr>
          <w:rFonts w:ascii="Times New Roman" w:eastAsia="仿宋_GB2312" w:hAnsi="Times New Roman" w:cs="Times New Roman"/>
          <w:sz w:val="24"/>
          <w:szCs w:val="24"/>
        </w:rPr>
        <w:t>酚</w:t>
      </w:r>
      <w:proofErr w:type="gramEnd"/>
      <w:r w:rsidRPr="00025E02">
        <w:rPr>
          <w:rFonts w:ascii="Times New Roman" w:eastAsia="仿宋_GB2312" w:hAnsi="Times New Roman" w:cs="Times New Roman"/>
          <w:sz w:val="24"/>
          <w:szCs w:val="24"/>
        </w:rPr>
        <w:t>，兼有</w:t>
      </w:r>
      <w:r w:rsidRPr="00025E02">
        <w:rPr>
          <w:rFonts w:ascii="Times New Roman" w:eastAsia="仿宋_GB2312" w:hAnsi="Times New Roman" w:cs="Times New Roman"/>
          <w:sz w:val="24"/>
          <w:szCs w:val="24"/>
        </w:rPr>
        <w:t>α</w:t>
      </w:r>
      <w:r w:rsidRPr="00025E02">
        <w:rPr>
          <w:rFonts w:ascii="Times New Roman" w:eastAsia="仿宋_GB2312" w:hAnsi="Times New Roman" w:cs="Times New Roman"/>
          <w:sz w:val="24"/>
          <w:szCs w:val="24"/>
        </w:rPr>
        <w:t>受体和</w:t>
      </w:r>
      <w:r w:rsidRPr="00025E02">
        <w:rPr>
          <w:rFonts w:ascii="Times New Roman" w:eastAsia="仿宋_GB2312" w:hAnsi="Times New Roman" w:cs="Times New Roman"/>
          <w:sz w:val="24"/>
          <w:szCs w:val="24"/>
        </w:rPr>
        <w:t>β</w:t>
      </w:r>
      <w:r w:rsidRPr="00025E02">
        <w:rPr>
          <w:rFonts w:ascii="Times New Roman" w:eastAsia="仿宋_GB2312" w:hAnsi="Times New Roman" w:cs="Times New Roman"/>
          <w:sz w:val="24"/>
          <w:szCs w:val="24"/>
        </w:rPr>
        <w:t>受体激动作用。</w:t>
      </w:r>
      <w:r w:rsidRPr="00025E02">
        <w:rPr>
          <w:rFonts w:ascii="Times New Roman" w:eastAsia="仿宋_GB2312" w:hAnsi="Times New Roman" w:cs="Times New Roman"/>
          <w:sz w:val="24"/>
          <w:szCs w:val="24"/>
        </w:rPr>
        <w:t>α</w:t>
      </w:r>
      <w:r w:rsidRPr="00025E02">
        <w:rPr>
          <w:rFonts w:ascii="Times New Roman" w:eastAsia="仿宋_GB2312" w:hAnsi="Times New Roman" w:cs="Times New Roman"/>
          <w:sz w:val="24"/>
          <w:szCs w:val="24"/>
        </w:rPr>
        <w:t>受体激动引起皮肤、粘膜、内脏血管松弛。</w:t>
      </w:r>
      <w:r w:rsidRPr="00025E02">
        <w:rPr>
          <w:rFonts w:ascii="Times New Roman" w:eastAsia="仿宋_GB2312" w:hAnsi="Times New Roman" w:cs="Times New Roman"/>
          <w:sz w:val="24"/>
          <w:szCs w:val="24"/>
        </w:rPr>
        <w:t>β</w:t>
      </w:r>
      <w:r w:rsidRPr="00025E02">
        <w:rPr>
          <w:rFonts w:ascii="Times New Roman" w:eastAsia="仿宋_GB2312" w:hAnsi="Times New Roman" w:cs="Times New Roman"/>
          <w:sz w:val="24"/>
          <w:szCs w:val="24"/>
        </w:rPr>
        <w:t>受体激动引起冠状血管扩张，骨骼肌、心肌兴奋，心率增快，支气管平滑肌、胃肠道平滑肌松弛。对血压的影响与剂量有关，常用剂量使收缩压上升而舒张压不升或略降，大剂量使收缩压、舒张压均升高。</w:t>
      </w:r>
    </w:p>
    <w:p w14:paraId="7F489964" w14:textId="7368016C" w:rsidR="0047053B" w:rsidRPr="00CA71B6" w:rsidRDefault="009604B5" w:rsidP="0044113F">
      <w:pPr>
        <w:spacing w:after="0"/>
        <w:jc w:val="both"/>
        <w:rPr>
          <w:rFonts w:ascii="仿宋_GB2312" w:eastAsia="仿宋_GB2312" w:hAnsiTheme="minorEastAsia" w:cstheme="minorEastAsia"/>
          <w:b/>
          <w:bCs/>
          <w:sz w:val="24"/>
          <w:szCs w:val="24"/>
        </w:rPr>
      </w:pPr>
      <w:r w:rsidRPr="009604B5">
        <w:rPr>
          <w:rFonts w:ascii="黑体" w:eastAsia="黑体" w:hAnsi="黑体" w:cstheme="minorEastAsia"/>
        </w:rPr>
        <w:lastRenderedPageBreak/>
        <w:t>1.1.</w:t>
      </w:r>
      <w:r w:rsidR="001B4350" w:rsidRPr="009604B5">
        <w:rPr>
          <w:rFonts w:ascii="黑体" w:eastAsia="黑体" w:hAnsi="黑体" w:cstheme="minorEastAsia" w:hint="eastAsia"/>
        </w:rPr>
        <w:t>1</w:t>
      </w:r>
      <w:r w:rsidR="001B4350" w:rsidRPr="00CA71B6">
        <w:rPr>
          <w:rFonts w:ascii="仿宋_GB2312" w:eastAsia="仿宋_GB2312" w:hAnsiTheme="minorEastAsia" w:cstheme="minorEastAsia" w:hint="eastAsia"/>
          <w:b/>
          <w:bCs/>
          <w:sz w:val="24"/>
          <w:szCs w:val="24"/>
        </w:rPr>
        <w:t xml:space="preserve"> </w:t>
      </w:r>
      <w:r w:rsidR="00637BE4">
        <w:rPr>
          <w:rFonts w:ascii="仿宋_GB2312" w:eastAsia="仿宋_GB2312" w:hAnsiTheme="minorEastAsia" w:cstheme="minorEastAsia"/>
          <w:b/>
          <w:bCs/>
          <w:sz w:val="24"/>
          <w:szCs w:val="24"/>
        </w:rPr>
        <w:t xml:space="preserve"> </w:t>
      </w:r>
      <w:r w:rsidR="001B4350" w:rsidRPr="009604B5">
        <w:rPr>
          <w:rFonts w:ascii="仿宋_GB2312" w:eastAsia="仿宋_GB2312" w:hAnsiTheme="minorEastAsia" w:cstheme="minorEastAsia" w:hint="eastAsia"/>
          <w:sz w:val="24"/>
          <w:szCs w:val="24"/>
        </w:rPr>
        <w:t>说明书摘要</w:t>
      </w:r>
    </w:p>
    <w:p w14:paraId="0F5ACC59" w14:textId="77777777" w:rsidR="00E82F2C" w:rsidRPr="00025E02" w:rsidRDefault="009604B5" w:rsidP="0044113F">
      <w:pPr>
        <w:spacing w:after="0"/>
        <w:ind w:firstLineChars="200" w:firstLine="480"/>
        <w:jc w:val="both"/>
        <w:rPr>
          <w:rFonts w:ascii="Times New Roman" w:eastAsia="仿宋_GB2312" w:hAnsi="Times New Roman" w:cs="Times New Roman"/>
          <w:sz w:val="24"/>
          <w:szCs w:val="24"/>
        </w:rPr>
      </w:pPr>
      <w:r w:rsidRPr="00025E02">
        <w:rPr>
          <w:rFonts w:ascii="Times New Roman" w:eastAsia="仿宋_GB2312" w:hAnsi="Times New Roman" w:cs="Times New Roman"/>
          <w:bCs/>
          <w:sz w:val="24"/>
          <w:szCs w:val="24"/>
        </w:rPr>
        <w:t>适应证</w:t>
      </w:r>
      <w:r w:rsidR="001B4350" w:rsidRPr="00025E02">
        <w:rPr>
          <w:rFonts w:ascii="Times New Roman" w:eastAsia="仿宋_GB2312" w:hAnsi="Times New Roman" w:cs="Times New Roman"/>
          <w:bCs/>
          <w:sz w:val="24"/>
          <w:szCs w:val="24"/>
        </w:rPr>
        <w:t>：</w:t>
      </w:r>
      <w:r w:rsidR="001B4350" w:rsidRPr="00025E02">
        <w:rPr>
          <w:rFonts w:ascii="Times New Roman" w:eastAsia="仿宋_GB2312" w:hAnsi="Times New Roman" w:cs="Times New Roman"/>
          <w:sz w:val="24"/>
          <w:szCs w:val="24"/>
        </w:rPr>
        <w:t>用于因支气管痉挛所致严重呼吸困难，可迅速缓解药物等引起的过敏性休克，亦可用于延长浸润麻醉用药的作用时间。各种原因引起的心脏骤停进行心肺复苏的主要抢救用药。</w:t>
      </w:r>
    </w:p>
    <w:p w14:paraId="4C3857C2" w14:textId="295E2FA0" w:rsidR="0047053B" w:rsidRPr="00025E02" w:rsidRDefault="001B4350" w:rsidP="0044113F">
      <w:pPr>
        <w:ind w:firstLineChars="200" w:firstLine="480"/>
        <w:jc w:val="both"/>
        <w:rPr>
          <w:rFonts w:ascii="Times New Roman" w:eastAsia="仿宋_GB2312" w:hAnsi="Times New Roman" w:cs="Times New Roman"/>
          <w:sz w:val="24"/>
          <w:szCs w:val="24"/>
        </w:rPr>
      </w:pPr>
      <w:r w:rsidRPr="00025E02">
        <w:rPr>
          <w:rFonts w:ascii="Times New Roman" w:eastAsia="仿宋_GB2312" w:hAnsi="Times New Roman" w:cs="Times New Roman"/>
          <w:bCs/>
          <w:sz w:val="24"/>
          <w:szCs w:val="24"/>
        </w:rPr>
        <w:t>用法：</w:t>
      </w:r>
      <w:r w:rsidRPr="00025E02">
        <w:rPr>
          <w:rFonts w:ascii="Times New Roman" w:eastAsia="仿宋_GB2312" w:hAnsi="Times New Roman" w:cs="Times New Roman"/>
          <w:sz w:val="24"/>
          <w:szCs w:val="24"/>
        </w:rPr>
        <w:t>常用量为皮下注射，</w:t>
      </w:r>
      <w:r w:rsidRPr="00025E02">
        <w:rPr>
          <w:rFonts w:ascii="Times New Roman" w:eastAsia="仿宋_GB2312" w:hAnsi="Times New Roman" w:cs="Times New Roman"/>
          <w:sz w:val="24"/>
          <w:szCs w:val="24"/>
        </w:rPr>
        <w:t>1</w:t>
      </w:r>
      <w:r w:rsidRPr="00025E02">
        <w:rPr>
          <w:rFonts w:ascii="Times New Roman" w:eastAsia="仿宋_GB2312" w:hAnsi="Times New Roman" w:cs="Times New Roman"/>
          <w:sz w:val="24"/>
          <w:szCs w:val="24"/>
        </w:rPr>
        <w:t>次</w:t>
      </w:r>
      <w:r w:rsidRPr="00025E02">
        <w:rPr>
          <w:rFonts w:ascii="Times New Roman" w:eastAsia="仿宋_GB2312" w:hAnsi="Times New Roman" w:cs="Times New Roman"/>
          <w:sz w:val="24"/>
          <w:szCs w:val="24"/>
        </w:rPr>
        <w:t>0.25</w:t>
      </w:r>
      <w:r w:rsidRPr="00025E02">
        <w:rPr>
          <w:rFonts w:ascii="Times New Roman" w:eastAsia="仿宋_GB2312" w:hAnsi="Times New Roman" w:cs="Times New Roman"/>
          <w:sz w:val="24"/>
          <w:szCs w:val="24"/>
        </w:rPr>
        <w:t>～</w:t>
      </w:r>
      <w:r w:rsidRPr="00025E02">
        <w:rPr>
          <w:rFonts w:ascii="Times New Roman" w:eastAsia="仿宋_GB2312" w:hAnsi="Times New Roman" w:cs="Times New Roman"/>
          <w:sz w:val="24"/>
          <w:szCs w:val="24"/>
        </w:rPr>
        <w:t>1</w:t>
      </w:r>
      <w:r w:rsidR="009604B5" w:rsidRPr="00025E02">
        <w:rPr>
          <w:rFonts w:ascii="Times New Roman" w:eastAsia="仿宋_GB2312" w:hAnsi="Times New Roman" w:cs="Times New Roman"/>
          <w:sz w:val="24"/>
          <w:szCs w:val="24"/>
        </w:rPr>
        <w:t xml:space="preserve"> </w:t>
      </w:r>
      <w:r w:rsidRPr="00025E02">
        <w:rPr>
          <w:rFonts w:ascii="Times New Roman" w:eastAsia="仿宋_GB2312" w:hAnsi="Times New Roman" w:cs="Times New Roman"/>
          <w:sz w:val="24"/>
          <w:szCs w:val="24"/>
        </w:rPr>
        <w:t>mg</w:t>
      </w:r>
      <w:r w:rsidRPr="00025E02">
        <w:rPr>
          <w:rFonts w:ascii="Times New Roman" w:eastAsia="仿宋_GB2312" w:hAnsi="Times New Roman" w:cs="Times New Roman"/>
          <w:sz w:val="24"/>
          <w:szCs w:val="24"/>
        </w:rPr>
        <w:t>。抢救过敏性休克：皮下注射或肌注</w:t>
      </w:r>
      <w:r w:rsidRPr="00025E02">
        <w:rPr>
          <w:rFonts w:ascii="Times New Roman" w:eastAsia="仿宋_GB2312" w:hAnsi="Times New Roman" w:cs="Times New Roman"/>
          <w:sz w:val="24"/>
          <w:szCs w:val="24"/>
        </w:rPr>
        <w:t>0.5</w:t>
      </w:r>
      <w:r w:rsidRPr="00025E02">
        <w:rPr>
          <w:rFonts w:ascii="Times New Roman" w:eastAsia="仿宋_GB2312" w:hAnsi="Times New Roman" w:cs="Times New Roman"/>
          <w:sz w:val="24"/>
          <w:szCs w:val="24"/>
        </w:rPr>
        <w:t>～</w:t>
      </w:r>
      <w:r w:rsidRPr="00025E02">
        <w:rPr>
          <w:rFonts w:ascii="Times New Roman" w:eastAsia="仿宋_GB2312" w:hAnsi="Times New Roman" w:cs="Times New Roman"/>
          <w:sz w:val="24"/>
          <w:szCs w:val="24"/>
        </w:rPr>
        <w:t>1</w:t>
      </w:r>
      <w:r w:rsidR="009604B5" w:rsidRPr="00025E02">
        <w:rPr>
          <w:rFonts w:ascii="Times New Roman" w:eastAsia="仿宋_GB2312" w:hAnsi="Times New Roman" w:cs="Times New Roman"/>
          <w:sz w:val="24"/>
          <w:szCs w:val="24"/>
        </w:rPr>
        <w:t xml:space="preserve"> </w:t>
      </w:r>
      <w:r w:rsidRPr="00025E02">
        <w:rPr>
          <w:rFonts w:ascii="Times New Roman" w:eastAsia="仿宋_GB2312" w:hAnsi="Times New Roman" w:cs="Times New Roman"/>
          <w:sz w:val="24"/>
          <w:szCs w:val="24"/>
        </w:rPr>
        <w:t>m</w:t>
      </w:r>
      <w:r w:rsidR="009E1152" w:rsidRPr="00025E02">
        <w:rPr>
          <w:rFonts w:ascii="Times New Roman" w:eastAsia="仿宋_GB2312" w:hAnsi="Times New Roman" w:cs="Times New Roman"/>
          <w:sz w:val="24"/>
          <w:szCs w:val="24"/>
        </w:rPr>
        <w:t>g</w:t>
      </w:r>
      <w:r w:rsidRPr="00025E02">
        <w:rPr>
          <w:rFonts w:ascii="Times New Roman" w:eastAsia="仿宋_GB2312" w:hAnsi="Times New Roman" w:cs="Times New Roman"/>
          <w:sz w:val="24"/>
          <w:szCs w:val="24"/>
        </w:rPr>
        <w:t>。抢救心脏骤停：以</w:t>
      </w:r>
      <w:r w:rsidRPr="00025E02">
        <w:rPr>
          <w:rFonts w:ascii="Times New Roman" w:eastAsia="仿宋_GB2312" w:hAnsi="Times New Roman" w:cs="Times New Roman"/>
          <w:sz w:val="24"/>
          <w:szCs w:val="24"/>
        </w:rPr>
        <w:t>0.25</w:t>
      </w:r>
      <w:r w:rsidRPr="00025E02">
        <w:rPr>
          <w:rFonts w:ascii="Times New Roman" w:eastAsia="仿宋_GB2312" w:hAnsi="Times New Roman" w:cs="Times New Roman"/>
          <w:sz w:val="24"/>
          <w:szCs w:val="24"/>
        </w:rPr>
        <w:t>～</w:t>
      </w:r>
      <w:r w:rsidRPr="00025E02">
        <w:rPr>
          <w:rFonts w:ascii="Times New Roman" w:eastAsia="仿宋_GB2312" w:hAnsi="Times New Roman" w:cs="Times New Roman"/>
          <w:sz w:val="24"/>
          <w:szCs w:val="24"/>
        </w:rPr>
        <w:t>0.5</w:t>
      </w:r>
      <w:r w:rsidR="009604B5" w:rsidRPr="00025E02">
        <w:rPr>
          <w:rFonts w:ascii="Times New Roman" w:eastAsia="仿宋_GB2312" w:hAnsi="Times New Roman" w:cs="Times New Roman"/>
          <w:sz w:val="24"/>
          <w:szCs w:val="24"/>
        </w:rPr>
        <w:t xml:space="preserve"> </w:t>
      </w:r>
      <w:r w:rsidRPr="00025E02">
        <w:rPr>
          <w:rFonts w:ascii="Times New Roman" w:eastAsia="仿宋_GB2312" w:hAnsi="Times New Roman" w:cs="Times New Roman"/>
          <w:sz w:val="24"/>
          <w:szCs w:val="24"/>
        </w:rPr>
        <w:t>mg</w:t>
      </w:r>
      <w:r w:rsidRPr="00025E02">
        <w:rPr>
          <w:rFonts w:ascii="Times New Roman" w:eastAsia="仿宋_GB2312" w:hAnsi="Times New Roman" w:cs="Times New Roman"/>
          <w:sz w:val="24"/>
          <w:szCs w:val="24"/>
        </w:rPr>
        <w:t>静脉（或心内）注射。治疗支气管哮喘：皮下注射</w:t>
      </w:r>
      <w:r w:rsidRPr="00025E02">
        <w:rPr>
          <w:rFonts w:ascii="Times New Roman" w:eastAsia="仿宋_GB2312" w:hAnsi="Times New Roman" w:cs="Times New Roman"/>
          <w:sz w:val="24"/>
          <w:szCs w:val="24"/>
        </w:rPr>
        <w:t>0.25</w:t>
      </w:r>
      <w:r w:rsidRPr="00025E02">
        <w:rPr>
          <w:rFonts w:ascii="Times New Roman" w:eastAsia="仿宋_GB2312" w:hAnsi="Times New Roman" w:cs="Times New Roman"/>
          <w:sz w:val="24"/>
          <w:szCs w:val="24"/>
        </w:rPr>
        <w:t>～</w:t>
      </w:r>
      <w:r w:rsidRPr="00025E02">
        <w:rPr>
          <w:rFonts w:ascii="Times New Roman" w:eastAsia="仿宋_GB2312" w:hAnsi="Times New Roman" w:cs="Times New Roman"/>
          <w:sz w:val="24"/>
          <w:szCs w:val="24"/>
        </w:rPr>
        <w:t>0.5</w:t>
      </w:r>
      <w:r w:rsidR="009604B5" w:rsidRPr="00025E02">
        <w:rPr>
          <w:rFonts w:ascii="Times New Roman" w:eastAsia="仿宋_GB2312" w:hAnsi="Times New Roman" w:cs="Times New Roman"/>
          <w:sz w:val="24"/>
          <w:szCs w:val="24"/>
        </w:rPr>
        <w:t xml:space="preserve"> </w:t>
      </w:r>
      <w:r w:rsidRPr="00025E02">
        <w:rPr>
          <w:rFonts w:ascii="Times New Roman" w:eastAsia="仿宋_GB2312" w:hAnsi="Times New Roman" w:cs="Times New Roman"/>
          <w:sz w:val="24"/>
          <w:szCs w:val="24"/>
        </w:rPr>
        <w:t>mg</w:t>
      </w:r>
      <w:r w:rsidRPr="00025E02">
        <w:rPr>
          <w:rFonts w:ascii="Times New Roman" w:eastAsia="仿宋_GB2312" w:hAnsi="Times New Roman" w:cs="Times New Roman"/>
          <w:sz w:val="24"/>
          <w:szCs w:val="24"/>
        </w:rPr>
        <w:t>，必要时每</w:t>
      </w:r>
      <w:r w:rsidRPr="00025E02">
        <w:rPr>
          <w:rFonts w:ascii="Times New Roman" w:eastAsia="仿宋_GB2312" w:hAnsi="Times New Roman" w:cs="Times New Roman"/>
          <w:sz w:val="24"/>
          <w:szCs w:val="24"/>
        </w:rPr>
        <w:t>4</w:t>
      </w:r>
      <w:r w:rsidR="00E82F2C" w:rsidRPr="00025E02">
        <w:rPr>
          <w:rFonts w:ascii="Times New Roman" w:eastAsia="仿宋_GB2312" w:hAnsi="Times New Roman" w:cs="Times New Roman"/>
          <w:sz w:val="24"/>
          <w:szCs w:val="24"/>
        </w:rPr>
        <w:t xml:space="preserve"> h</w:t>
      </w:r>
      <w:r w:rsidRPr="00025E02">
        <w:rPr>
          <w:rFonts w:ascii="Times New Roman" w:eastAsia="仿宋_GB2312" w:hAnsi="Times New Roman" w:cs="Times New Roman"/>
          <w:sz w:val="24"/>
          <w:szCs w:val="24"/>
        </w:rPr>
        <w:t>可重复注射</w:t>
      </w:r>
      <w:r w:rsidR="00E82F2C" w:rsidRPr="00025E02">
        <w:rPr>
          <w:rFonts w:ascii="Times New Roman" w:eastAsia="仿宋_GB2312" w:hAnsi="Times New Roman" w:cs="Times New Roman"/>
          <w:sz w:val="24"/>
          <w:szCs w:val="24"/>
        </w:rPr>
        <w:t>1</w:t>
      </w:r>
      <w:r w:rsidRPr="00025E02">
        <w:rPr>
          <w:rFonts w:ascii="Times New Roman" w:eastAsia="仿宋_GB2312" w:hAnsi="Times New Roman" w:cs="Times New Roman"/>
          <w:sz w:val="24"/>
          <w:szCs w:val="24"/>
        </w:rPr>
        <w:t>次。与局麻药合用：加少量于局麻药中，在混合药液中，本品浓度为</w:t>
      </w:r>
      <w:r w:rsidRPr="00025E02">
        <w:rPr>
          <w:rFonts w:ascii="Times New Roman" w:eastAsia="仿宋_GB2312" w:hAnsi="Times New Roman" w:cs="Times New Roman"/>
          <w:sz w:val="24"/>
          <w:szCs w:val="24"/>
        </w:rPr>
        <w:t>2</w:t>
      </w:r>
      <w:r w:rsidRPr="00025E02">
        <w:rPr>
          <w:rFonts w:ascii="Times New Roman" w:eastAsia="仿宋_GB2312" w:hAnsi="Times New Roman" w:cs="Times New Roman"/>
          <w:sz w:val="24"/>
          <w:szCs w:val="24"/>
        </w:rPr>
        <w:t>～</w:t>
      </w:r>
      <w:r w:rsidRPr="00025E02">
        <w:rPr>
          <w:rFonts w:ascii="Times New Roman" w:eastAsia="仿宋_GB2312" w:hAnsi="Times New Roman" w:cs="Times New Roman"/>
          <w:sz w:val="24"/>
          <w:szCs w:val="24"/>
        </w:rPr>
        <w:t>5</w:t>
      </w:r>
      <w:r w:rsidR="009604B5" w:rsidRPr="00025E02">
        <w:rPr>
          <w:rFonts w:ascii="Times New Roman" w:eastAsia="仿宋_GB2312" w:hAnsi="Times New Roman" w:cs="Times New Roman"/>
          <w:sz w:val="24"/>
          <w:szCs w:val="24"/>
        </w:rPr>
        <w:t xml:space="preserve"> </w:t>
      </w:r>
      <w:r w:rsidRPr="00025E02">
        <w:rPr>
          <w:rFonts w:ascii="Times New Roman" w:eastAsia="仿宋_GB2312" w:hAnsi="Times New Roman" w:cs="Times New Roman"/>
          <w:sz w:val="24"/>
          <w:szCs w:val="24"/>
        </w:rPr>
        <w:t>μg</w:t>
      </w:r>
      <w:r w:rsidR="009604B5" w:rsidRPr="00025E02">
        <w:rPr>
          <w:rFonts w:ascii="Times New Roman" w:eastAsia="仿宋_GB2312" w:hAnsi="Times New Roman" w:cs="Times New Roman"/>
          <w:sz w:val="24"/>
          <w:szCs w:val="24"/>
        </w:rPr>
        <w:t>∙</w:t>
      </w:r>
      <w:r w:rsidRPr="00025E02">
        <w:rPr>
          <w:rFonts w:ascii="Times New Roman" w:eastAsia="仿宋_GB2312" w:hAnsi="Times New Roman" w:cs="Times New Roman"/>
          <w:sz w:val="24"/>
          <w:szCs w:val="24"/>
        </w:rPr>
        <w:t>m</w:t>
      </w:r>
      <w:r w:rsidR="009604B5" w:rsidRPr="00025E02">
        <w:rPr>
          <w:rFonts w:ascii="Times New Roman" w:eastAsia="仿宋_GB2312" w:hAnsi="Times New Roman" w:cs="Times New Roman"/>
          <w:sz w:val="24"/>
          <w:szCs w:val="24"/>
        </w:rPr>
        <w:t>L</w:t>
      </w:r>
      <w:r w:rsidR="009604B5" w:rsidRPr="00025E02">
        <w:rPr>
          <w:rFonts w:ascii="Times New Roman" w:eastAsia="仿宋_GB2312" w:hAnsi="Times New Roman" w:cs="Times New Roman"/>
          <w:sz w:val="24"/>
          <w:szCs w:val="24"/>
          <w:vertAlign w:val="superscript"/>
        </w:rPr>
        <w:t>-1</w:t>
      </w:r>
      <w:r w:rsidRPr="00025E02">
        <w:rPr>
          <w:rFonts w:ascii="Times New Roman" w:eastAsia="仿宋_GB2312" w:hAnsi="Times New Roman" w:cs="Times New Roman"/>
          <w:sz w:val="24"/>
          <w:szCs w:val="24"/>
        </w:rPr>
        <w:t>，总量不超过</w:t>
      </w:r>
      <w:r w:rsidRPr="00025E02">
        <w:rPr>
          <w:rFonts w:ascii="Times New Roman" w:eastAsia="仿宋_GB2312" w:hAnsi="Times New Roman" w:cs="Times New Roman"/>
          <w:sz w:val="24"/>
          <w:szCs w:val="24"/>
        </w:rPr>
        <w:t>0.3</w:t>
      </w:r>
      <w:r w:rsidR="009604B5" w:rsidRPr="00025E02">
        <w:rPr>
          <w:rFonts w:ascii="Times New Roman" w:eastAsia="仿宋_GB2312" w:hAnsi="Times New Roman" w:cs="Times New Roman"/>
          <w:sz w:val="24"/>
          <w:szCs w:val="24"/>
        </w:rPr>
        <w:t xml:space="preserve"> </w:t>
      </w:r>
      <w:r w:rsidRPr="00025E02">
        <w:rPr>
          <w:rFonts w:ascii="Times New Roman" w:eastAsia="仿宋_GB2312" w:hAnsi="Times New Roman" w:cs="Times New Roman"/>
          <w:sz w:val="24"/>
          <w:szCs w:val="24"/>
        </w:rPr>
        <w:t>mg</w:t>
      </w:r>
      <w:r w:rsidRPr="00025E02">
        <w:rPr>
          <w:rFonts w:ascii="Times New Roman" w:eastAsia="仿宋_GB2312" w:hAnsi="Times New Roman" w:cs="Times New Roman"/>
          <w:sz w:val="24"/>
          <w:szCs w:val="24"/>
        </w:rPr>
        <w:t>。</w:t>
      </w:r>
    </w:p>
    <w:p w14:paraId="288B89DD" w14:textId="69F72230" w:rsidR="0047053B" w:rsidRPr="00CA71B6" w:rsidRDefault="009604B5" w:rsidP="0044113F">
      <w:pPr>
        <w:spacing w:after="0"/>
        <w:jc w:val="both"/>
        <w:rPr>
          <w:rFonts w:ascii="仿宋_GB2312" w:eastAsia="仿宋_GB2312" w:hAnsiTheme="minorEastAsia" w:cstheme="minorEastAsia"/>
          <w:b/>
          <w:bCs/>
          <w:sz w:val="24"/>
          <w:szCs w:val="24"/>
        </w:rPr>
      </w:pPr>
      <w:r w:rsidRPr="00E82F2C">
        <w:rPr>
          <w:rFonts w:ascii="黑体" w:eastAsia="黑体" w:hAnsi="黑体" w:cstheme="minorEastAsia"/>
        </w:rPr>
        <w:t>1.1.</w:t>
      </w:r>
      <w:r w:rsidR="001B4350" w:rsidRPr="00E82F2C">
        <w:rPr>
          <w:rFonts w:ascii="黑体" w:eastAsia="黑体" w:hAnsi="黑体" w:cstheme="minorEastAsia" w:hint="eastAsia"/>
        </w:rPr>
        <w:t>2</w:t>
      </w:r>
      <w:r>
        <w:rPr>
          <w:rFonts w:ascii="仿宋_GB2312" w:eastAsia="仿宋_GB2312" w:hAnsiTheme="minorEastAsia" w:cstheme="minorEastAsia"/>
          <w:b/>
          <w:bCs/>
          <w:sz w:val="24"/>
          <w:szCs w:val="24"/>
        </w:rPr>
        <w:t xml:space="preserve">  </w:t>
      </w:r>
      <w:r w:rsidR="001B4350" w:rsidRPr="00E82F2C">
        <w:rPr>
          <w:rFonts w:ascii="仿宋_GB2312" w:eastAsia="仿宋_GB2312" w:hAnsiTheme="minorEastAsia" w:cstheme="minorEastAsia" w:hint="eastAsia"/>
          <w:sz w:val="24"/>
          <w:szCs w:val="24"/>
        </w:rPr>
        <w:t>超说明书</w:t>
      </w:r>
      <w:r w:rsidR="00DA5BDB" w:rsidRPr="00E82F2C">
        <w:rPr>
          <w:rFonts w:ascii="仿宋_GB2312" w:eastAsia="仿宋_GB2312" w:hAnsiTheme="minorEastAsia" w:cstheme="minorEastAsia" w:hint="eastAsia"/>
          <w:sz w:val="24"/>
          <w:szCs w:val="24"/>
        </w:rPr>
        <w:t>用药</w:t>
      </w:r>
    </w:p>
    <w:p w14:paraId="0C34BBB4" w14:textId="3832BEDE" w:rsidR="0047053B" w:rsidRPr="00E82F2C" w:rsidRDefault="009604B5" w:rsidP="0044113F">
      <w:pPr>
        <w:spacing w:after="0"/>
        <w:jc w:val="both"/>
        <w:rPr>
          <w:rFonts w:ascii="仿宋_GB2312" w:eastAsia="仿宋_GB2312" w:hAnsiTheme="minorEastAsia" w:cstheme="minorEastAsia"/>
          <w:sz w:val="24"/>
          <w:szCs w:val="24"/>
        </w:rPr>
      </w:pPr>
      <w:r w:rsidRPr="00E82F2C">
        <w:rPr>
          <w:rFonts w:ascii="仿宋_GB2312" w:eastAsia="仿宋_GB2312" w:hAnsiTheme="minorEastAsia" w:cstheme="minorEastAsia"/>
          <w:sz w:val="24"/>
          <w:szCs w:val="24"/>
        </w:rPr>
        <w:t xml:space="preserve">1.1.2.1  </w:t>
      </w:r>
      <w:r w:rsidR="001B4350" w:rsidRPr="00E82F2C">
        <w:rPr>
          <w:rFonts w:ascii="仿宋_GB2312" w:eastAsia="仿宋_GB2312" w:hAnsiTheme="minorEastAsia" w:cstheme="minorEastAsia" w:hint="eastAsia"/>
          <w:sz w:val="24"/>
          <w:szCs w:val="24"/>
        </w:rPr>
        <w:t>超</w:t>
      </w:r>
      <w:r w:rsidRPr="00E82F2C">
        <w:rPr>
          <w:rFonts w:ascii="仿宋_GB2312" w:eastAsia="仿宋_GB2312" w:hAnsiTheme="minorEastAsia" w:cstheme="minorEastAsia" w:hint="eastAsia"/>
          <w:sz w:val="24"/>
          <w:szCs w:val="24"/>
        </w:rPr>
        <w:t>适应证</w:t>
      </w:r>
    </w:p>
    <w:p w14:paraId="5E11A8C1" w14:textId="4FAAC2AB" w:rsidR="0047053B" w:rsidRPr="00025E02" w:rsidRDefault="001B4350" w:rsidP="0044113F">
      <w:pPr>
        <w:spacing w:after="0"/>
        <w:ind w:firstLineChars="200" w:firstLine="480"/>
        <w:jc w:val="both"/>
        <w:rPr>
          <w:rFonts w:ascii="Times New Roman" w:eastAsia="仿宋_GB2312" w:hAnsi="Times New Roman" w:cs="Times New Roman"/>
          <w:sz w:val="24"/>
          <w:szCs w:val="24"/>
        </w:rPr>
      </w:pPr>
      <w:bookmarkStart w:id="3" w:name="OLE_LINK7"/>
      <w:bookmarkStart w:id="4" w:name="OLE_LINK6"/>
      <w:r w:rsidRPr="00025E02">
        <w:rPr>
          <w:rFonts w:ascii="Times New Roman" w:eastAsia="仿宋_GB2312" w:hAnsi="Times New Roman" w:cs="Times New Roman"/>
          <w:sz w:val="24"/>
          <w:szCs w:val="24"/>
        </w:rPr>
        <w:t>(1)</w:t>
      </w:r>
      <w:r w:rsidRPr="00025E02">
        <w:rPr>
          <w:rFonts w:ascii="Times New Roman" w:eastAsia="仿宋_GB2312" w:hAnsi="Times New Roman" w:cs="Times New Roman"/>
          <w:sz w:val="24"/>
          <w:szCs w:val="24"/>
        </w:rPr>
        <w:t>感染性休克相关的低血压：</w:t>
      </w:r>
      <w:bookmarkEnd w:id="3"/>
      <w:bookmarkEnd w:id="4"/>
      <w:r w:rsidRPr="00025E02">
        <w:rPr>
          <w:rFonts w:ascii="Times New Roman" w:eastAsia="仿宋_GB2312" w:hAnsi="Times New Roman" w:cs="Times New Roman"/>
          <w:sz w:val="24"/>
          <w:szCs w:val="24"/>
        </w:rPr>
        <w:t>经美国</w:t>
      </w:r>
      <w:r w:rsidRPr="00025E02">
        <w:rPr>
          <w:rFonts w:ascii="Times New Roman" w:eastAsia="仿宋_GB2312" w:hAnsi="Times New Roman" w:cs="Times New Roman"/>
          <w:sz w:val="24"/>
          <w:szCs w:val="24"/>
        </w:rPr>
        <w:t>FDA</w:t>
      </w:r>
      <w:r w:rsidRPr="00025E02">
        <w:rPr>
          <w:rFonts w:ascii="Times New Roman" w:eastAsia="仿宋_GB2312" w:hAnsi="Times New Roman" w:cs="Times New Roman"/>
          <w:sz w:val="24"/>
          <w:szCs w:val="24"/>
        </w:rPr>
        <w:t>批准的肾上腺素注射液药品说明书（</w:t>
      </w:r>
      <w:r w:rsidRPr="00025E02">
        <w:rPr>
          <w:rFonts w:ascii="Times New Roman" w:eastAsia="仿宋_GB2312" w:hAnsi="Times New Roman" w:cs="Times New Roman"/>
          <w:sz w:val="24"/>
          <w:szCs w:val="24"/>
        </w:rPr>
        <w:t>2019</w:t>
      </w:r>
      <w:r w:rsidRPr="00025E02">
        <w:rPr>
          <w:rFonts w:ascii="Times New Roman" w:eastAsia="仿宋_GB2312" w:hAnsi="Times New Roman" w:cs="Times New Roman"/>
          <w:sz w:val="24"/>
          <w:szCs w:val="24"/>
        </w:rPr>
        <w:t>年</w:t>
      </w:r>
      <w:r w:rsidRPr="00025E02">
        <w:rPr>
          <w:rFonts w:ascii="Times New Roman" w:eastAsia="仿宋_GB2312" w:hAnsi="Times New Roman" w:cs="Times New Roman"/>
          <w:sz w:val="24"/>
          <w:szCs w:val="24"/>
        </w:rPr>
        <w:t>1</w:t>
      </w:r>
      <w:r w:rsidRPr="00025E02">
        <w:rPr>
          <w:rFonts w:ascii="Times New Roman" w:eastAsia="仿宋_GB2312" w:hAnsi="Times New Roman" w:cs="Times New Roman"/>
          <w:sz w:val="24"/>
          <w:szCs w:val="24"/>
        </w:rPr>
        <w:t>月修订版）</w:t>
      </w:r>
      <w:r w:rsidRPr="00025E02">
        <w:rPr>
          <w:rFonts w:ascii="Times New Roman" w:eastAsia="仿宋_GB2312" w:hAnsi="Times New Roman" w:cs="Times New Roman"/>
          <w:sz w:val="24"/>
          <w:szCs w:val="24"/>
          <w:vertAlign w:val="superscript"/>
        </w:rPr>
        <w:t>[</w:t>
      </w:r>
      <w:r w:rsidR="00BE659C" w:rsidRPr="00025E02">
        <w:rPr>
          <w:rFonts w:ascii="Times New Roman" w:eastAsia="仿宋_GB2312" w:hAnsi="Times New Roman" w:cs="Times New Roman"/>
          <w:sz w:val="24"/>
          <w:szCs w:val="24"/>
          <w:vertAlign w:val="superscript"/>
        </w:rPr>
        <w:t>2</w:t>
      </w:r>
      <w:r w:rsidRPr="00025E02">
        <w:rPr>
          <w:rFonts w:ascii="Times New Roman" w:eastAsia="仿宋_GB2312" w:hAnsi="Times New Roman" w:cs="Times New Roman"/>
          <w:sz w:val="24"/>
          <w:szCs w:val="24"/>
          <w:vertAlign w:val="superscript"/>
        </w:rPr>
        <w:t>]</w:t>
      </w:r>
      <w:r w:rsidRPr="00025E02">
        <w:rPr>
          <w:rFonts w:ascii="Times New Roman" w:eastAsia="仿宋_GB2312" w:hAnsi="Times New Roman" w:cs="Times New Roman"/>
          <w:sz w:val="24"/>
          <w:szCs w:val="24"/>
        </w:rPr>
        <w:t>指出肾上腺素注射液可用于感染性休克相关的低血压。</w:t>
      </w:r>
      <w:r w:rsidRPr="00025E02">
        <w:rPr>
          <w:rFonts w:ascii="Times New Roman" w:eastAsia="仿宋_GB2312" w:hAnsi="Times New Roman" w:cs="Times New Roman"/>
          <w:sz w:val="24"/>
          <w:szCs w:val="24"/>
        </w:rPr>
        <w:t>Annane</w:t>
      </w:r>
      <w:r w:rsidRPr="00025E02">
        <w:rPr>
          <w:rFonts w:ascii="Times New Roman" w:eastAsia="仿宋_GB2312" w:hAnsi="Times New Roman" w:cs="Times New Roman"/>
          <w:sz w:val="24"/>
          <w:szCs w:val="24"/>
        </w:rPr>
        <w:t>等</w:t>
      </w:r>
      <w:r w:rsidRPr="00025E02">
        <w:rPr>
          <w:rFonts w:ascii="Times New Roman" w:eastAsia="仿宋_GB2312" w:hAnsi="Times New Roman" w:cs="Times New Roman"/>
          <w:sz w:val="24"/>
          <w:szCs w:val="24"/>
          <w:vertAlign w:val="superscript"/>
        </w:rPr>
        <w:t>[</w:t>
      </w:r>
      <w:r w:rsidR="00BE659C" w:rsidRPr="00025E02">
        <w:rPr>
          <w:rFonts w:ascii="Times New Roman" w:eastAsia="仿宋_GB2312" w:hAnsi="Times New Roman" w:cs="Times New Roman"/>
          <w:sz w:val="24"/>
          <w:szCs w:val="24"/>
          <w:vertAlign w:val="superscript"/>
        </w:rPr>
        <w:t>3</w:t>
      </w:r>
      <w:r w:rsidRPr="00025E02">
        <w:rPr>
          <w:rFonts w:ascii="Times New Roman" w:eastAsia="仿宋_GB2312" w:hAnsi="Times New Roman" w:cs="Times New Roman"/>
          <w:sz w:val="24"/>
          <w:szCs w:val="24"/>
          <w:vertAlign w:val="superscript"/>
        </w:rPr>
        <w:t>]</w:t>
      </w:r>
      <w:r w:rsidRPr="00025E02">
        <w:rPr>
          <w:rFonts w:ascii="Times New Roman" w:eastAsia="仿宋_GB2312" w:hAnsi="Times New Roman" w:cs="Times New Roman"/>
          <w:sz w:val="24"/>
          <w:szCs w:val="24"/>
        </w:rPr>
        <w:t>的随机对照试验结果显示去甲肾上腺素联合多巴</w:t>
      </w:r>
      <w:proofErr w:type="gramStart"/>
      <w:r w:rsidRPr="00025E02">
        <w:rPr>
          <w:rFonts w:ascii="Times New Roman" w:eastAsia="仿宋_GB2312" w:hAnsi="Times New Roman" w:cs="Times New Roman"/>
          <w:sz w:val="24"/>
          <w:szCs w:val="24"/>
        </w:rPr>
        <w:t>酚</w:t>
      </w:r>
      <w:proofErr w:type="gramEnd"/>
      <w:r w:rsidRPr="00025E02">
        <w:rPr>
          <w:rFonts w:ascii="Times New Roman" w:eastAsia="仿宋_GB2312" w:hAnsi="Times New Roman" w:cs="Times New Roman"/>
          <w:sz w:val="24"/>
          <w:szCs w:val="24"/>
        </w:rPr>
        <w:t>丁胺与肾上腺素单药治疗相比，</w:t>
      </w:r>
      <w:r w:rsidRPr="00025E02">
        <w:rPr>
          <w:rFonts w:ascii="Times New Roman" w:eastAsia="仿宋_GB2312" w:hAnsi="Times New Roman" w:cs="Times New Roman"/>
          <w:sz w:val="24"/>
          <w:szCs w:val="24"/>
        </w:rPr>
        <w:t>28</w:t>
      </w:r>
      <w:r w:rsidRPr="00025E02">
        <w:rPr>
          <w:rFonts w:ascii="Times New Roman" w:eastAsia="仿宋_GB2312" w:hAnsi="Times New Roman" w:cs="Times New Roman"/>
          <w:sz w:val="24"/>
          <w:szCs w:val="24"/>
        </w:rPr>
        <w:t>天死亡率和严重不良事件发生率无显著差异。</w:t>
      </w:r>
      <w:r w:rsidRPr="00025E02">
        <w:rPr>
          <w:rFonts w:ascii="Times New Roman" w:eastAsia="仿宋_GB2312" w:hAnsi="Times New Roman" w:cs="Times New Roman"/>
          <w:sz w:val="24"/>
          <w:szCs w:val="24"/>
        </w:rPr>
        <w:t>2016</w:t>
      </w:r>
      <w:r w:rsidRPr="00025E02">
        <w:rPr>
          <w:rFonts w:ascii="Times New Roman" w:eastAsia="仿宋_GB2312" w:hAnsi="Times New Roman" w:cs="Times New Roman"/>
          <w:sz w:val="24"/>
          <w:szCs w:val="24"/>
        </w:rPr>
        <w:t>年的感染性休克管理指南</w:t>
      </w:r>
      <w:r w:rsidRPr="00025E02">
        <w:rPr>
          <w:rFonts w:ascii="Times New Roman" w:eastAsia="仿宋_GB2312" w:hAnsi="Times New Roman" w:cs="Times New Roman"/>
          <w:sz w:val="24"/>
          <w:szCs w:val="24"/>
          <w:vertAlign w:val="superscript"/>
        </w:rPr>
        <w:t>[</w:t>
      </w:r>
      <w:r w:rsidR="00BE659C" w:rsidRPr="00025E02">
        <w:rPr>
          <w:rFonts w:ascii="Times New Roman" w:eastAsia="仿宋_GB2312" w:hAnsi="Times New Roman" w:cs="Times New Roman"/>
          <w:sz w:val="24"/>
          <w:szCs w:val="24"/>
          <w:vertAlign w:val="superscript"/>
        </w:rPr>
        <w:t>4</w:t>
      </w:r>
      <w:r w:rsidRPr="00025E02">
        <w:rPr>
          <w:rFonts w:ascii="Times New Roman" w:eastAsia="仿宋_GB2312" w:hAnsi="Times New Roman" w:cs="Times New Roman"/>
          <w:sz w:val="24"/>
          <w:szCs w:val="24"/>
          <w:vertAlign w:val="superscript"/>
        </w:rPr>
        <w:t>]</w:t>
      </w:r>
      <w:r w:rsidRPr="00025E02">
        <w:rPr>
          <w:rFonts w:ascii="Times New Roman" w:eastAsia="仿宋_GB2312" w:hAnsi="Times New Roman" w:cs="Times New Roman"/>
          <w:sz w:val="24"/>
          <w:szCs w:val="24"/>
        </w:rPr>
        <w:t>推荐肾上腺素为二线血管收缩药物</w:t>
      </w:r>
      <w:bookmarkStart w:id="5" w:name="OLE_LINK12"/>
      <w:bookmarkStart w:id="6" w:name="OLE_LINK13"/>
      <w:r w:rsidRPr="00025E02">
        <w:rPr>
          <w:rFonts w:ascii="Times New Roman" w:eastAsia="仿宋_GB2312" w:hAnsi="Times New Roman" w:cs="Times New Roman"/>
          <w:sz w:val="24"/>
          <w:szCs w:val="24"/>
        </w:rPr>
        <w:t>（有效性等级</w:t>
      </w:r>
      <w:r w:rsidR="00537CC2" w:rsidRPr="00025E02">
        <w:rPr>
          <w:rFonts w:ascii="Times New Roman" w:eastAsia="仿宋_GB2312" w:hAnsi="Times New Roman" w:cs="Times New Roman"/>
          <w:sz w:val="24"/>
          <w:szCs w:val="24"/>
        </w:rPr>
        <w:t>Class</w:t>
      </w:r>
      <w:r w:rsidRPr="00025E02">
        <w:rPr>
          <w:rFonts w:ascii="宋体" w:eastAsia="宋体" w:hAnsi="宋体" w:cs="宋体" w:hint="eastAsia"/>
          <w:sz w:val="24"/>
          <w:szCs w:val="24"/>
        </w:rPr>
        <w:t>Ⅰ</w:t>
      </w:r>
      <w:r w:rsidRPr="00025E02">
        <w:rPr>
          <w:rFonts w:ascii="Times New Roman" w:eastAsia="仿宋_GB2312" w:hAnsi="Times New Roman" w:cs="Times New Roman"/>
          <w:sz w:val="24"/>
          <w:szCs w:val="24"/>
        </w:rPr>
        <w:t>，推荐等级</w:t>
      </w:r>
      <w:r w:rsidR="00537CC2" w:rsidRPr="00025E02">
        <w:rPr>
          <w:rFonts w:ascii="Times New Roman" w:eastAsia="仿宋_GB2312" w:hAnsi="Times New Roman" w:cs="Times New Roman"/>
          <w:sz w:val="24"/>
          <w:szCs w:val="24"/>
        </w:rPr>
        <w:t>Class</w:t>
      </w:r>
      <w:r w:rsidRPr="00025E02">
        <w:rPr>
          <w:rFonts w:ascii="宋体" w:eastAsia="宋体" w:hAnsi="宋体" w:cs="宋体" w:hint="eastAsia"/>
          <w:sz w:val="24"/>
          <w:szCs w:val="24"/>
        </w:rPr>
        <w:t>Ⅱ</w:t>
      </w:r>
      <w:r w:rsidRPr="00025E02">
        <w:rPr>
          <w:rFonts w:ascii="Times New Roman" w:eastAsia="仿宋_GB2312" w:hAnsi="Times New Roman" w:cs="Times New Roman"/>
          <w:sz w:val="24"/>
          <w:szCs w:val="24"/>
        </w:rPr>
        <w:t>a</w:t>
      </w:r>
      <w:r w:rsidRPr="00025E02">
        <w:rPr>
          <w:rFonts w:ascii="Times New Roman" w:eastAsia="仿宋_GB2312" w:hAnsi="Times New Roman" w:cs="Times New Roman"/>
          <w:sz w:val="24"/>
          <w:szCs w:val="24"/>
        </w:rPr>
        <w:t>，证据等级</w:t>
      </w:r>
      <w:r w:rsidR="00537CC2" w:rsidRPr="00025E02">
        <w:rPr>
          <w:rFonts w:ascii="Times New Roman" w:eastAsia="仿宋_GB2312" w:hAnsi="Times New Roman" w:cs="Times New Roman"/>
          <w:sz w:val="24"/>
          <w:szCs w:val="24"/>
        </w:rPr>
        <w:t xml:space="preserve">Category </w:t>
      </w:r>
      <w:r w:rsidRPr="00025E02">
        <w:rPr>
          <w:rFonts w:ascii="Times New Roman" w:eastAsia="仿宋_GB2312" w:hAnsi="Times New Roman" w:cs="Times New Roman"/>
          <w:sz w:val="24"/>
          <w:szCs w:val="24"/>
        </w:rPr>
        <w:t>A</w:t>
      </w:r>
      <w:r w:rsidRPr="00025E02">
        <w:rPr>
          <w:rFonts w:ascii="Times New Roman" w:eastAsia="仿宋_GB2312" w:hAnsi="Times New Roman" w:cs="Times New Roman"/>
          <w:sz w:val="24"/>
          <w:szCs w:val="24"/>
        </w:rPr>
        <w:t>）</w:t>
      </w:r>
      <w:bookmarkEnd w:id="5"/>
      <w:bookmarkEnd w:id="6"/>
      <w:r w:rsidR="00E82F2C" w:rsidRPr="00025E02">
        <w:rPr>
          <w:rFonts w:ascii="Times New Roman" w:eastAsia="仿宋_GB2312" w:hAnsi="Times New Roman" w:cs="Times New Roman"/>
          <w:sz w:val="24"/>
          <w:szCs w:val="24"/>
        </w:rPr>
        <w:t>。</w:t>
      </w:r>
    </w:p>
    <w:p w14:paraId="6683CF13" w14:textId="50B40169" w:rsidR="0047053B" w:rsidRPr="00025E02" w:rsidRDefault="001B4350" w:rsidP="0044113F">
      <w:pPr>
        <w:ind w:firstLineChars="200" w:firstLine="480"/>
        <w:jc w:val="both"/>
        <w:rPr>
          <w:rFonts w:ascii="Times New Roman" w:eastAsia="仿宋_GB2312" w:hAnsi="Times New Roman" w:cs="Times New Roman"/>
          <w:sz w:val="24"/>
          <w:szCs w:val="24"/>
        </w:rPr>
      </w:pPr>
      <w:r w:rsidRPr="00025E02">
        <w:rPr>
          <w:rFonts w:ascii="Times New Roman" w:eastAsia="仿宋_GB2312" w:hAnsi="Times New Roman" w:cs="Times New Roman"/>
          <w:sz w:val="24"/>
          <w:szCs w:val="24"/>
        </w:rPr>
        <w:t>(2)</w:t>
      </w:r>
      <w:r w:rsidRPr="00025E02">
        <w:rPr>
          <w:rFonts w:ascii="Times New Roman" w:eastAsia="仿宋_GB2312" w:hAnsi="Times New Roman" w:cs="Times New Roman"/>
          <w:sz w:val="24"/>
          <w:szCs w:val="24"/>
        </w:rPr>
        <w:t>症状性心动过缓：</w:t>
      </w:r>
      <w:r w:rsidRPr="00025E02">
        <w:rPr>
          <w:rFonts w:ascii="Times New Roman" w:eastAsia="仿宋_GB2312" w:hAnsi="Times New Roman" w:cs="Times New Roman"/>
          <w:sz w:val="24"/>
          <w:szCs w:val="24"/>
        </w:rPr>
        <w:t>2010</w:t>
      </w:r>
      <w:r w:rsidRPr="00025E02">
        <w:rPr>
          <w:rFonts w:ascii="Times New Roman" w:eastAsia="仿宋_GB2312" w:hAnsi="Times New Roman" w:cs="Times New Roman"/>
          <w:sz w:val="24"/>
          <w:szCs w:val="24"/>
        </w:rPr>
        <w:t>年美国心脏协会（</w:t>
      </w:r>
      <w:r w:rsidRPr="00025E02">
        <w:rPr>
          <w:rFonts w:ascii="Times New Roman" w:eastAsia="仿宋_GB2312" w:hAnsi="Times New Roman" w:cs="Times New Roman"/>
          <w:sz w:val="24"/>
          <w:szCs w:val="24"/>
        </w:rPr>
        <w:t>AHA</w:t>
      </w:r>
      <w:r w:rsidRPr="00025E02">
        <w:rPr>
          <w:rFonts w:ascii="Times New Roman" w:eastAsia="仿宋_GB2312" w:hAnsi="Times New Roman" w:cs="Times New Roman"/>
          <w:sz w:val="24"/>
          <w:szCs w:val="24"/>
        </w:rPr>
        <w:t>）的心肺复苏指南</w:t>
      </w:r>
      <w:r w:rsidRPr="00025E02">
        <w:rPr>
          <w:rFonts w:ascii="Times New Roman" w:eastAsia="仿宋_GB2312" w:hAnsi="Times New Roman" w:cs="Times New Roman"/>
          <w:sz w:val="24"/>
          <w:szCs w:val="24"/>
          <w:vertAlign w:val="superscript"/>
        </w:rPr>
        <w:t>[</w:t>
      </w:r>
      <w:r w:rsidR="00BE659C" w:rsidRPr="00025E02">
        <w:rPr>
          <w:rFonts w:ascii="Times New Roman" w:eastAsia="仿宋_GB2312" w:hAnsi="Times New Roman" w:cs="Times New Roman"/>
          <w:sz w:val="24"/>
          <w:szCs w:val="24"/>
          <w:vertAlign w:val="superscript"/>
        </w:rPr>
        <w:t>5</w:t>
      </w:r>
      <w:r w:rsidRPr="00025E02">
        <w:rPr>
          <w:rFonts w:ascii="Times New Roman" w:eastAsia="仿宋_GB2312" w:hAnsi="Times New Roman" w:cs="Times New Roman"/>
          <w:sz w:val="24"/>
          <w:szCs w:val="24"/>
          <w:vertAlign w:val="superscript"/>
        </w:rPr>
        <w:t>]</w:t>
      </w:r>
      <w:r w:rsidRPr="00025E02">
        <w:rPr>
          <w:rFonts w:ascii="Times New Roman" w:eastAsia="仿宋_GB2312" w:hAnsi="Times New Roman" w:cs="Times New Roman"/>
          <w:sz w:val="24"/>
          <w:szCs w:val="24"/>
        </w:rPr>
        <w:t>推荐肾上腺素用于</w:t>
      </w:r>
      <w:r w:rsidR="005119E6" w:rsidRPr="00025E02">
        <w:rPr>
          <w:rFonts w:ascii="Times New Roman" w:eastAsia="仿宋_GB2312" w:hAnsi="Times New Roman" w:cs="Times New Roman"/>
          <w:sz w:val="24"/>
          <w:szCs w:val="24"/>
        </w:rPr>
        <w:t>不适用</w:t>
      </w:r>
      <w:r w:rsidRPr="00025E02">
        <w:rPr>
          <w:rFonts w:ascii="Times New Roman" w:eastAsia="仿宋_GB2312" w:hAnsi="Times New Roman" w:cs="Times New Roman"/>
          <w:sz w:val="24"/>
          <w:szCs w:val="24"/>
        </w:rPr>
        <w:t>阿托品或治疗无效的症状性心动过缓（通常心率＜</w:t>
      </w:r>
      <w:r w:rsidRPr="00025E02">
        <w:rPr>
          <w:rFonts w:ascii="Times New Roman" w:eastAsia="仿宋_GB2312" w:hAnsi="Times New Roman" w:cs="Times New Roman"/>
          <w:sz w:val="24"/>
          <w:szCs w:val="24"/>
        </w:rPr>
        <w:t>50</w:t>
      </w:r>
      <w:r w:rsidRPr="00025E02">
        <w:rPr>
          <w:rFonts w:ascii="Times New Roman" w:eastAsia="仿宋_GB2312" w:hAnsi="Times New Roman" w:cs="Times New Roman"/>
          <w:sz w:val="24"/>
          <w:szCs w:val="24"/>
        </w:rPr>
        <w:t>次</w:t>
      </w:r>
      <w:r w:rsidRPr="00025E02">
        <w:rPr>
          <w:rFonts w:ascii="Times New Roman" w:eastAsia="仿宋_GB2312" w:hAnsi="Times New Roman" w:cs="Times New Roman"/>
          <w:sz w:val="24"/>
          <w:szCs w:val="24"/>
        </w:rPr>
        <w:t>/</w:t>
      </w:r>
      <w:r w:rsidRPr="00025E02">
        <w:rPr>
          <w:rFonts w:ascii="Times New Roman" w:eastAsia="仿宋_GB2312" w:hAnsi="Times New Roman" w:cs="Times New Roman"/>
          <w:sz w:val="24"/>
          <w:szCs w:val="24"/>
        </w:rPr>
        <w:t>分钟），尤其是当心动过缓与低血压有关时</w:t>
      </w:r>
      <w:r w:rsidRPr="00025E02">
        <w:rPr>
          <w:rFonts w:ascii="Times New Roman" w:eastAsia="仿宋_GB2312" w:hAnsi="Times New Roman" w:cs="Times New Roman"/>
          <w:bCs/>
          <w:sz w:val="24"/>
          <w:szCs w:val="24"/>
        </w:rPr>
        <w:t>（有效性等级</w:t>
      </w:r>
      <w:r w:rsidR="009321B3" w:rsidRPr="00025E02">
        <w:rPr>
          <w:rFonts w:ascii="Times New Roman" w:eastAsia="仿宋_GB2312" w:hAnsi="Times New Roman" w:cs="Times New Roman"/>
        </w:rPr>
        <w:t>Class</w:t>
      </w:r>
      <w:r w:rsidRPr="00025E02">
        <w:rPr>
          <w:rFonts w:ascii="宋体" w:eastAsia="宋体" w:hAnsi="宋体" w:cs="宋体" w:hint="eastAsia"/>
          <w:bCs/>
          <w:sz w:val="24"/>
          <w:szCs w:val="24"/>
        </w:rPr>
        <w:t>Ⅰ</w:t>
      </w:r>
      <w:r w:rsidRPr="00025E02">
        <w:rPr>
          <w:rFonts w:ascii="Times New Roman" w:eastAsia="仿宋_GB2312" w:hAnsi="Times New Roman" w:cs="Times New Roman"/>
          <w:bCs/>
          <w:sz w:val="24"/>
          <w:szCs w:val="24"/>
        </w:rPr>
        <w:t>，推荐等级</w:t>
      </w:r>
      <w:bookmarkStart w:id="7" w:name="_Hlk38397107"/>
      <w:r w:rsidR="009321B3" w:rsidRPr="00025E02">
        <w:rPr>
          <w:rFonts w:ascii="Times New Roman" w:eastAsia="仿宋_GB2312" w:hAnsi="Times New Roman" w:cs="Times New Roman"/>
        </w:rPr>
        <w:t>Class</w:t>
      </w:r>
      <w:bookmarkEnd w:id="7"/>
      <w:r w:rsidRPr="00025E02">
        <w:rPr>
          <w:rFonts w:ascii="宋体" w:eastAsia="宋体" w:hAnsi="宋体" w:cs="宋体" w:hint="eastAsia"/>
          <w:bCs/>
          <w:sz w:val="24"/>
          <w:szCs w:val="24"/>
        </w:rPr>
        <w:t>Ⅰ</w:t>
      </w:r>
      <w:r w:rsidRPr="00025E02">
        <w:rPr>
          <w:rFonts w:ascii="Times New Roman" w:eastAsia="仿宋_GB2312" w:hAnsi="Times New Roman" w:cs="Times New Roman"/>
          <w:bCs/>
          <w:sz w:val="24"/>
          <w:szCs w:val="24"/>
        </w:rPr>
        <w:t>，证据等级</w:t>
      </w:r>
      <w:r w:rsidR="009321B3" w:rsidRPr="00025E02">
        <w:rPr>
          <w:rFonts w:ascii="Times New Roman" w:eastAsia="仿宋_GB2312" w:hAnsi="Times New Roman" w:cs="Times New Roman"/>
        </w:rPr>
        <w:t xml:space="preserve">Category </w:t>
      </w:r>
      <w:r w:rsidRPr="00025E02">
        <w:rPr>
          <w:rFonts w:ascii="Times New Roman" w:eastAsia="仿宋_GB2312" w:hAnsi="Times New Roman" w:cs="Times New Roman"/>
          <w:bCs/>
          <w:sz w:val="24"/>
          <w:szCs w:val="24"/>
        </w:rPr>
        <w:t>A</w:t>
      </w:r>
      <w:r w:rsidRPr="00025E02">
        <w:rPr>
          <w:rFonts w:ascii="Times New Roman" w:eastAsia="仿宋_GB2312" w:hAnsi="Times New Roman" w:cs="Times New Roman"/>
          <w:bCs/>
          <w:sz w:val="24"/>
          <w:szCs w:val="24"/>
        </w:rPr>
        <w:t>）</w:t>
      </w:r>
      <w:r w:rsidR="00E82F2C" w:rsidRPr="00025E02">
        <w:rPr>
          <w:rFonts w:ascii="Times New Roman" w:eastAsia="仿宋_GB2312" w:hAnsi="Times New Roman" w:cs="Times New Roman"/>
          <w:sz w:val="24"/>
          <w:szCs w:val="24"/>
        </w:rPr>
        <w:t>。</w:t>
      </w:r>
    </w:p>
    <w:p w14:paraId="69ABF95F" w14:textId="174C1FCE" w:rsidR="0047053B" w:rsidRPr="00E82F2C" w:rsidRDefault="009604B5" w:rsidP="0044113F">
      <w:pPr>
        <w:spacing w:after="0"/>
        <w:jc w:val="both"/>
        <w:rPr>
          <w:rFonts w:ascii="仿宋_GB2312" w:eastAsia="仿宋_GB2312" w:hAnsiTheme="minorEastAsia" w:cstheme="minorEastAsia"/>
          <w:sz w:val="24"/>
          <w:szCs w:val="24"/>
        </w:rPr>
      </w:pPr>
      <w:r w:rsidRPr="00E82F2C">
        <w:rPr>
          <w:rFonts w:ascii="仿宋_GB2312" w:eastAsia="仿宋_GB2312" w:hAnsiTheme="minorEastAsia" w:cstheme="minorEastAsia"/>
          <w:sz w:val="24"/>
          <w:szCs w:val="24"/>
        </w:rPr>
        <w:t>1.1.2.</w:t>
      </w:r>
      <w:r w:rsidR="001B4350" w:rsidRPr="00E82F2C">
        <w:rPr>
          <w:rFonts w:ascii="仿宋_GB2312" w:eastAsia="仿宋_GB2312" w:hAnsiTheme="minorEastAsia" w:cstheme="minorEastAsia" w:hint="eastAsia"/>
          <w:sz w:val="24"/>
          <w:szCs w:val="24"/>
        </w:rPr>
        <w:t>2</w:t>
      </w:r>
      <w:r w:rsidRPr="00E82F2C">
        <w:rPr>
          <w:rFonts w:ascii="仿宋_GB2312" w:eastAsia="仿宋_GB2312" w:hAnsiTheme="minorEastAsia" w:cstheme="minorEastAsia"/>
          <w:sz w:val="24"/>
          <w:szCs w:val="24"/>
        </w:rPr>
        <w:t xml:space="preserve">  </w:t>
      </w:r>
      <w:r w:rsidR="001B4350" w:rsidRPr="00E82F2C">
        <w:rPr>
          <w:rFonts w:ascii="仿宋_GB2312" w:eastAsia="仿宋_GB2312" w:hAnsiTheme="minorEastAsia" w:cstheme="minorEastAsia" w:hint="eastAsia"/>
          <w:sz w:val="24"/>
          <w:szCs w:val="24"/>
        </w:rPr>
        <w:t>超用法</w:t>
      </w:r>
    </w:p>
    <w:p w14:paraId="56F6EC8D" w14:textId="77777777" w:rsidR="00E82F2C" w:rsidRPr="00C31F32" w:rsidRDefault="00830BD5" w:rsidP="0044113F">
      <w:pPr>
        <w:ind w:firstLineChars="200" w:firstLine="480"/>
        <w:jc w:val="both"/>
        <w:rPr>
          <w:rFonts w:ascii="Times New Roman" w:eastAsia="仿宋_GB2312" w:hAnsi="Times New Roman" w:cs="Times New Roman"/>
          <w:sz w:val="24"/>
          <w:szCs w:val="24"/>
        </w:rPr>
      </w:pPr>
      <w:r w:rsidRPr="00C31F32">
        <w:rPr>
          <w:rFonts w:ascii="Times New Roman" w:eastAsia="仿宋_GB2312" w:hAnsi="Times New Roman" w:cs="Times New Roman"/>
          <w:sz w:val="24"/>
          <w:szCs w:val="24"/>
        </w:rPr>
        <w:t>持续静脉输注</w:t>
      </w:r>
      <w:r w:rsidR="001B4350" w:rsidRPr="00C31F32">
        <w:rPr>
          <w:rFonts w:ascii="Times New Roman" w:eastAsia="仿宋_GB2312" w:hAnsi="Times New Roman" w:cs="Times New Roman"/>
          <w:sz w:val="24"/>
          <w:szCs w:val="24"/>
        </w:rPr>
        <w:t>：根据美国</w:t>
      </w:r>
      <w:r w:rsidR="001B4350" w:rsidRPr="00C31F32">
        <w:rPr>
          <w:rFonts w:ascii="Times New Roman" w:eastAsia="仿宋_GB2312" w:hAnsi="Times New Roman" w:cs="Times New Roman"/>
          <w:sz w:val="24"/>
          <w:szCs w:val="24"/>
        </w:rPr>
        <w:t>FDA</w:t>
      </w:r>
      <w:r w:rsidR="001B4350" w:rsidRPr="00C31F32">
        <w:rPr>
          <w:rFonts w:ascii="Times New Roman" w:eastAsia="仿宋_GB2312" w:hAnsi="Times New Roman" w:cs="Times New Roman"/>
          <w:sz w:val="24"/>
          <w:szCs w:val="24"/>
        </w:rPr>
        <w:t>批准的肾上腺素注射液药品说明书（</w:t>
      </w:r>
      <w:r w:rsidR="001B4350" w:rsidRPr="00C31F32">
        <w:rPr>
          <w:rFonts w:ascii="Times New Roman" w:eastAsia="仿宋_GB2312" w:hAnsi="Times New Roman" w:cs="Times New Roman"/>
          <w:sz w:val="24"/>
          <w:szCs w:val="24"/>
        </w:rPr>
        <w:t>2019</w:t>
      </w:r>
      <w:r w:rsidR="001B4350" w:rsidRPr="00C31F32">
        <w:rPr>
          <w:rFonts w:ascii="Times New Roman" w:eastAsia="仿宋_GB2312" w:hAnsi="Times New Roman" w:cs="Times New Roman"/>
          <w:sz w:val="24"/>
          <w:szCs w:val="24"/>
        </w:rPr>
        <w:t>年</w:t>
      </w:r>
      <w:r w:rsidR="001B4350" w:rsidRPr="00C31F32">
        <w:rPr>
          <w:rFonts w:ascii="Times New Roman" w:eastAsia="仿宋_GB2312" w:hAnsi="Times New Roman" w:cs="Times New Roman"/>
          <w:sz w:val="24"/>
          <w:szCs w:val="24"/>
        </w:rPr>
        <w:t>1</w:t>
      </w:r>
      <w:r w:rsidR="001B4350" w:rsidRPr="00C31F32">
        <w:rPr>
          <w:rFonts w:ascii="Times New Roman" w:eastAsia="仿宋_GB2312" w:hAnsi="Times New Roman" w:cs="Times New Roman"/>
          <w:sz w:val="24"/>
          <w:szCs w:val="24"/>
        </w:rPr>
        <w:t>月修订版）</w:t>
      </w:r>
      <w:r w:rsidR="001B4350" w:rsidRPr="00C31F32">
        <w:rPr>
          <w:rFonts w:ascii="Times New Roman" w:eastAsia="仿宋_GB2312" w:hAnsi="Times New Roman" w:cs="Times New Roman"/>
          <w:sz w:val="24"/>
          <w:szCs w:val="24"/>
          <w:vertAlign w:val="superscript"/>
        </w:rPr>
        <w:t>[</w:t>
      </w:r>
      <w:r w:rsidR="00BE659C" w:rsidRPr="00C31F32">
        <w:rPr>
          <w:rFonts w:ascii="Times New Roman" w:eastAsia="仿宋_GB2312" w:hAnsi="Times New Roman" w:cs="Times New Roman"/>
          <w:sz w:val="24"/>
          <w:szCs w:val="24"/>
          <w:vertAlign w:val="superscript"/>
        </w:rPr>
        <w:t>2</w:t>
      </w:r>
      <w:r w:rsidR="001B4350" w:rsidRPr="00C31F32">
        <w:rPr>
          <w:rFonts w:ascii="Times New Roman" w:eastAsia="仿宋_GB2312" w:hAnsi="Times New Roman" w:cs="Times New Roman"/>
          <w:sz w:val="24"/>
          <w:szCs w:val="24"/>
          <w:vertAlign w:val="superscript"/>
        </w:rPr>
        <w:t>]</w:t>
      </w:r>
      <w:r w:rsidR="001B4350" w:rsidRPr="00C31F32">
        <w:rPr>
          <w:rFonts w:ascii="Times New Roman" w:eastAsia="仿宋_GB2312" w:hAnsi="Times New Roman" w:cs="Times New Roman"/>
          <w:sz w:val="24"/>
          <w:szCs w:val="24"/>
        </w:rPr>
        <w:t>肾上腺素用于感染性休克相关的低血压时，以</w:t>
      </w:r>
      <w:r w:rsidR="001B4350" w:rsidRPr="00C31F32">
        <w:rPr>
          <w:rFonts w:ascii="Times New Roman" w:eastAsia="仿宋_GB2312" w:hAnsi="Times New Roman" w:cs="Times New Roman"/>
          <w:sz w:val="24"/>
          <w:szCs w:val="24"/>
        </w:rPr>
        <w:t>0.05</w:t>
      </w:r>
      <w:r w:rsidR="001B4350" w:rsidRPr="00C31F32">
        <w:rPr>
          <w:rFonts w:ascii="Times New Roman" w:eastAsia="仿宋_GB2312" w:hAnsi="Times New Roman" w:cs="Times New Roman"/>
          <w:sz w:val="24"/>
          <w:szCs w:val="24"/>
        </w:rPr>
        <w:t>～</w:t>
      </w:r>
      <w:r w:rsidR="001B4350" w:rsidRPr="00C31F32">
        <w:rPr>
          <w:rFonts w:ascii="Times New Roman" w:eastAsia="仿宋_GB2312" w:hAnsi="Times New Roman" w:cs="Times New Roman"/>
          <w:sz w:val="24"/>
          <w:szCs w:val="24"/>
        </w:rPr>
        <w:t>2</w:t>
      </w:r>
      <w:r w:rsidR="00E82F2C" w:rsidRPr="00C31F32">
        <w:rPr>
          <w:rFonts w:ascii="Times New Roman" w:eastAsia="仿宋_GB2312" w:hAnsi="Times New Roman" w:cs="Times New Roman"/>
          <w:sz w:val="24"/>
          <w:szCs w:val="24"/>
        </w:rPr>
        <w:t xml:space="preserve"> </w:t>
      </w:r>
      <w:r w:rsidR="001B4350" w:rsidRPr="00C31F32">
        <w:rPr>
          <w:rFonts w:ascii="Times New Roman" w:eastAsia="仿宋_GB2312" w:hAnsi="Times New Roman" w:cs="Times New Roman"/>
          <w:sz w:val="24"/>
          <w:szCs w:val="24"/>
        </w:rPr>
        <w:t>μg</w:t>
      </w:r>
      <w:r w:rsidR="00E82F2C" w:rsidRPr="00C31F32">
        <w:rPr>
          <w:rFonts w:ascii="Times New Roman" w:eastAsia="仿宋_GB2312" w:hAnsi="Times New Roman" w:cs="Times New Roman"/>
          <w:sz w:val="24"/>
          <w:szCs w:val="24"/>
        </w:rPr>
        <w:t>∙</w:t>
      </w:r>
      <w:r w:rsidR="001B4350" w:rsidRPr="00C31F32">
        <w:rPr>
          <w:rFonts w:ascii="Times New Roman" w:eastAsia="仿宋_GB2312" w:hAnsi="Times New Roman" w:cs="Times New Roman"/>
          <w:sz w:val="24"/>
          <w:szCs w:val="24"/>
        </w:rPr>
        <w:t>kg</w:t>
      </w:r>
      <w:r w:rsidR="00E82F2C" w:rsidRPr="00C31F32">
        <w:rPr>
          <w:rFonts w:ascii="Times New Roman" w:eastAsia="仿宋_GB2312" w:hAnsi="Times New Roman" w:cs="Times New Roman"/>
          <w:sz w:val="24"/>
          <w:szCs w:val="24"/>
          <w:vertAlign w:val="superscript"/>
        </w:rPr>
        <w:t>-1</w:t>
      </w:r>
      <w:r w:rsidR="00E82F2C" w:rsidRPr="00C31F32">
        <w:rPr>
          <w:rFonts w:ascii="Times New Roman" w:eastAsia="仿宋_GB2312" w:hAnsi="Times New Roman" w:cs="Times New Roman"/>
          <w:sz w:val="24"/>
          <w:szCs w:val="24"/>
        </w:rPr>
        <w:t>∙</w:t>
      </w:r>
      <w:r w:rsidR="001B4350" w:rsidRPr="00C31F32">
        <w:rPr>
          <w:rFonts w:ascii="Times New Roman" w:eastAsia="仿宋_GB2312" w:hAnsi="Times New Roman" w:cs="Times New Roman"/>
          <w:sz w:val="24"/>
          <w:szCs w:val="24"/>
        </w:rPr>
        <w:t>min</w:t>
      </w:r>
      <w:r w:rsidR="00E82F2C" w:rsidRPr="00C31F32">
        <w:rPr>
          <w:rFonts w:ascii="Times New Roman" w:eastAsia="仿宋_GB2312" w:hAnsi="Times New Roman" w:cs="Times New Roman"/>
          <w:sz w:val="24"/>
          <w:szCs w:val="24"/>
          <w:vertAlign w:val="superscript"/>
        </w:rPr>
        <w:t>-1</w:t>
      </w:r>
      <w:r w:rsidR="001B4350" w:rsidRPr="00C31F32">
        <w:rPr>
          <w:rFonts w:ascii="Times New Roman" w:eastAsia="仿宋_GB2312" w:hAnsi="Times New Roman" w:cs="Times New Roman"/>
          <w:sz w:val="24"/>
          <w:szCs w:val="24"/>
        </w:rPr>
        <w:t>的速率缓慢静脉输注，可每</w:t>
      </w:r>
      <w:r w:rsidR="001B4350" w:rsidRPr="00C31F32">
        <w:rPr>
          <w:rFonts w:ascii="Times New Roman" w:eastAsia="仿宋_GB2312" w:hAnsi="Times New Roman" w:cs="Times New Roman"/>
          <w:sz w:val="24"/>
          <w:szCs w:val="24"/>
        </w:rPr>
        <w:t>10</w:t>
      </w:r>
      <w:r w:rsidR="001B4350" w:rsidRPr="00C31F32">
        <w:rPr>
          <w:rFonts w:ascii="Times New Roman" w:eastAsia="仿宋_GB2312" w:hAnsi="Times New Roman" w:cs="Times New Roman"/>
          <w:sz w:val="24"/>
          <w:szCs w:val="24"/>
        </w:rPr>
        <w:t>～</w:t>
      </w:r>
      <w:r w:rsidR="001B4350" w:rsidRPr="00C31F32">
        <w:rPr>
          <w:rFonts w:ascii="Times New Roman" w:eastAsia="仿宋_GB2312" w:hAnsi="Times New Roman" w:cs="Times New Roman"/>
          <w:sz w:val="24"/>
          <w:szCs w:val="24"/>
        </w:rPr>
        <w:t>15</w:t>
      </w:r>
      <w:r w:rsidR="00E82F2C" w:rsidRPr="00C31F32">
        <w:rPr>
          <w:rFonts w:ascii="Times New Roman" w:eastAsia="仿宋_GB2312" w:hAnsi="Times New Roman" w:cs="Times New Roman"/>
          <w:sz w:val="24"/>
          <w:szCs w:val="24"/>
        </w:rPr>
        <w:t xml:space="preserve"> min</w:t>
      </w:r>
      <w:r w:rsidR="001B4350" w:rsidRPr="00C31F32">
        <w:rPr>
          <w:rFonts w:ascii="Times New Roman" w:eastAsia="仿宋_GB2312" w:hAnsi="Times New Roman" w:cs="Times New Roman"/>
          <w:sz w:val="24"/>
          <w:szCs w:val="24"/>
        </w:rPr>
        <w:t>以</w:t>
      </w:r>
      <w:r w:rsidR="001B4350" w:rsidRPr="00C31F32">
        <w:rPr>
          <w:rFonts w:ascii="Times New Roman" w:eastAsia="仿宋_GB2312" w:hAnsi="Times New Roman" w:cs="Times New Roman"/>
          <w:sz w:val="24"/>
          <w:szCs w:val="24"/>
        </w:rPr>
        <w:t>0.05</w:t>
      </w:r>
      <w:r w:rsidR="001B4350" w:rsidRPr="00C31F32">
        <w:rPr>
          <w:rFonts w:ascii="Times New Roman" w:eastAsia="仿宋_GB2312" w:hAnsi="Times New Roman" w:cs="Times New Roman"/>
          <w:sz w:val="24"/>
          <w:szCs w:val="24"/>
        </w:rPr>
        <w:t>～</w:t>
      </w:r>
      <w:r w:rsidR="001B4350" w:rsidRPr="00C31F32">
        <w:rPr>
          <w:rFonts w:ascii="Times New Roman" w:eastAsia="仿宋_GB2312" w:hAnsi="Times New Roman" w:cs="Times New Roman"/>
          <w:sz w:val="24"/>
          <w:szCs w:val="24"/>
        </w:rPr>
        <w:t>0.2</w:t>
      </w:r>
      <w:r w:rsidR="00E82F2C" w:rsidRPr="00C31F32">
        <w:rPr>
          <w:rFonts w:ascii="Times New Roman" w:eastAsia="仿宋_GB2312" w:hAnsi="Times New Roman" w:cs="Times New Roman"/>
          <w:sz w:val="24"/>
          <w:szCs w:val="24"/>
        </w:rPr>
        <w:t xml:space="preserve"> μg∙kg</w:t>
      </w:r>
      <w:r w:rsidR="00E82F2C" w:rsidRPr="00C31F32">
        <w:rPr>
          <w:rFonts w:ascii="Times New Roman" w:eastAsia="仿宋_GB2312" w:hAnsi="Times New Roman" w:cs="Times New Roman"/>
          <w:sz w:val="24"/>
          <w:szCs w:val="24"/>
          <w:vertAlign w:val="superscript"/>
        </w:rPr>
        <w:t>-1</w:t>
      </w:r>
      <w:r w:rsidR="00E82F2C" w:rsidRPr="00C31F32">
        <w:rPr>
          <w:rFonts w:ascii="Times New Roman" w:eastAsia="仿宋_GB2312" w:hAnsi="Times New Roman" w:cs="Times New Roman"/>
          <w:sz w:val="24"/>
          <w:szCs w:val="24"/>
        </w:rPr>
        <w:t>∙min</w:t>
      </w:r>
      <w:r w:rsidR="00E82F2C" w:rsidRPr="00C31F32">
        <w:rPr>
          <w:rFonts w:ascii="Times New Roman" w:eastAsia="仿宋_GB2312" w:hAnsi="Times New Roman" w:cs="Times New Roman"/>
          <w:sz w:val="24"/>
          <w:szCs w:val="24"/>
          <w:vertAlign w:val="superscript"/>
        </w:rPr>
        <w:t>-1</w:t>
      </w:r>
      <w:r w:rsidR="001B4350" w:rsidRPr="00C31F32">
        <w:rPr>
          <w:rFonts w:ascii="Times New Roman" w:eastAsia="仿宋_GB2312" w:hAnsi="Times New Roman" w:cs="Times New Roman"/>
          <w:sz w:val="24"/>
          <w:szCs w:val="24"/>
        </w:rPr>
        <w:t>逐渐加量，以达到满意的平均动脉压。</w:t>
      </w:r>
      <w:r w:rsidRPr="00C31F32">
        <w:rPr>
          <w:rFonts w:ascii="Times New Roman" w:eastAsia="仿宋_GB2312" w:hAnsi="Times New Roman" w:cs="Times New Roman"/>
          <w:sz w:val="24"/>
          <w:szCs w:val="24"/>
        </w:rPr>
        <w:t>2010</w:t>
      </w:r>
      <w:r w:rsidRPr="00C31F32">
        <w:rPr>
          <w:rFonts w:ascii="Times New Roman" w:eastAsia="仿宋_GB2312" w:hAnsi="Times New Roman" w:cs="Times New Roman"/>
          <w:sz w:val="24"/>
          <w:szCs w:val="24"/>
        </w:rPr>
        <w:t>年美国心脏协会（</w:t>
      </w:r>
      <w:r w:rsidRPr="00C31F32">
        <w:rPr>
          <w:rFonts w:ascii="Times New Roman" w:eastAsia="仿宋_GB2312" w:hAnsi="Times New Roman" w:cs="Times New Roman"/>
          <w:sz w:val="24"/>
          <w:szCs w:val="24"/>
        </w:rPr>
        <w:t>AHA</w:t>
      </w:r>
      <w:r w:rsidRPr="00C31F32">
        <w:rPr>
          <w:rFonts w:ascii="Times New Roman" w:eastAsia="仿宋_GB2312" w:hAnsi="Times New Roman" w:cs="Times New Roman"/>
          <w:sz w:val="24"/>
          <w:szCs w:val="24"/>
        </w:rPr>
        <w:t>）的心肺复苏指南</w:t>
      </w:r>
      <w:r w:rsidRPr="00C31F32">
        <w:rPr>
          <w:rFonts w:ascii="Times New Roman" w:eastAsia="仿宋_GB2312" w:hAnsi="Times New Roman" w:cs="Times New Roman"/>
          <w:sz w:val="24"/>
          <w:szCs w:val="24"/>
          <w:vertAlign w:val="superscript"/>
        </w:rPr>
        <w:t>[5]</w:t>
      </w:r>
      <w:r w:rsidRPr="00C31F32">
        <w:rPr>
          <w:rFonts w:ascii="Times New Roman" w:eastAsia="仿宋_GB2312" w:hAnsi="Times New Roman" w:cs="Times New Roman"/>
          <w:sz w:val="24"/>
          <w:szCs w:val="24"/>
        </w:rPr>
        <w:t>推荐肾上腺素用于症状性心动过缓时，以</w:t>
      </w:r>
      <w:r w:rsidRPr="00C31F32">
        <w:rPr>
          <w:rFonts w:ascii="Times New Roman" w:eastAsia="仿宋_GB2312" w:hAnsi="Times New Roman" w:cs="Times New Roman"/>
          <w:sz w:val="24"/>
          <w:szCs w:val="24"/>
        </w:rPr>
        <w:t>2</w:t>
      </w:r>
      <w:r w:rsidRPr="00C31F32">
        <w:rPr>
          <w:rFonts w:ascii="Times New Roman" w:eastAsia="仿宋_GB2312" w:hAnsi="Times New Roman" w:cs="Times New Roman"/>
          <w:sz w:val="24"/>
          <w:szCs w:val="24"/>
        </w:rPr>
        <w:t>～</w:t>
      </w:r>
      <w:r w:rsidRPr="00C31F32">
        <w:rPr>
          <w:rFonts w:ascii="Times New Roman" w:eastAsia="仿宋_GB2312" w:hAnsi="Times New Roman" w:cs="Times New Roman"/>
          <w:sz w:val="24"/>
          <w:szCs w:val="24"/>
        </w:rPr>
        <w:t>10</w:t>
      </w:r>
      <w:r w:rsidR="00E82F2C" w:rsidRPr="00B90D08">
        <w:rPr>
          <w:rFonts w:ascii="Times New Roman" w:eastAsia="仿宋_GB2312" w:hAnsi="Times New Roman" w:cs="Times New Roman"/>
          <w:sz w:val="24"/>
          <w:szCs w:val="24"/>
        </w:rPr>
        <w:t xml:space="preserve"> μg∙ min</w:t>
      </w:r>
      <w:r w:rsidR="00E82F2C" w:rsidRPr="00B90D08">
        <w:rPr>
          <w:rFonts w:ascii="Times New Roman" w:eastAsia="仿宋_GB2312" w:hAnsi="Times New Roman" w:cs="Times New Roman"/>
          <w:sz w:val="24"/>
          <w:szCs w:val="24"/>
          <w:vertAlign w:val="superscript"/>
        </w:rPr>
        <w:t>-1</w:t>
      </w:r>
      <w:r w:rsidRPr="00C31F32">
        <w:rPr>
          <w:rFonts w:ascii="Times New Roman" w:eastAsia="仿宋_GB2312" w:hAnsi="Times New Roman" w:cs="Times New Roman"/>
          <w:sz w:val="24"/>
          <w:szCs w:val="24"/>
        </w:rPr>
        <w:t>的速率缓慢静脉输注，根据患者反应逐渐调整用量</w:t>
      </w:r>
      <w:r w:rsidR="001B4350" w:rsidRPr="00C31F32">
        <w:rPr>
          <w:rFonts w:ascii="Times New Roman" w:eastAsia="仿宋_GB2312" w:hAnsi="Times New Roman" w:cs="Times New Roman"/>
          <w:bCs/>
          <w:sz w:val="24"/>
          <w:szCs w:val="24"/>
        </w:rPr>
        <w:t>（</w:t>
      </w:r>
      <w:bookmarkStart w:id="8" w:name="_Hlk38397149"/>
      <w:r w:rsidR="001B4350" w:rsidRPr="00C31F32">
        <w:rPr>
          <w:rFonts w:ascii="Times New Roman" w:eastAsia="仿宋_GB2312" w:hAnsi="Times New Roman" w:cs="Times New Roman"/>
          <w:bCs/>
          <w:sz w:val="24"/>
          <w:szCs w:val="24"/>
        </w:rPr>
        <w:t>有效性等级</w:t>
      </w:r>
      <w:r w:rsidR="009321B3" w:rsidRPr="00C31F32">
        <w:rPr>
          <w:rFonts w:ascii="Times New Roman" w:eastAsia="仿宋_GB2312" w:hAnsi="Times New Roman" w:cs="Times New Roman"/>
        </w:rPr>
        <w:t>Class</w:t>
      </w:r>
      <w:r w:rsidR="001B4350" w:rsidRPr="00C31F32">
        <w:rPr>
          <w:rFonts w:ascii="宋体" w:eastAsia="宋体" w:hAnsi="宋体" w:cs="宋体" w:hint="eastAsia"/>
          <w:bCs/>
          <w:sz w:val="24"/>
          <w:szCs w:val="24"/>
        </w:rPr>
        <w:t>Ⅰ</w:t>
      </w:r>
      <w:r w:rsidR="001B4350" w:rsidRPr="00C31F32">
        <w:rPr>
          <w:rFonts w:ascii="Times New Roman" w:eastAsia="仿宋_GB2312" w:hAnsi="Times New Roman" w:cs="Times New Roman"/>
          <w:bCs/>
          <w:sz w:val="24"/>
          <w:szCs w:val="24"/>
        </w:rPr>
        <w:t>，推荐等级</w:t>
      </w:r>
      <w:r w:rsidR="009321B3" w:rsidRPr="00C31F32">
        <w:rPr>
          <w:rFonts w:ascii="Times New Roman" w:eastAsia="仿宋_GB2312" w:hAnsi="Times New Roman" w:cs="Times New Roman"/>
        </w:rPr>
        <w:t>Class</w:t>
      </w:r>
      <w:r w:rsidR="001B4350" w:rsidRPr="00C31F32">
        <w:rPr>
          <w:rFonts w:ascii="宋体" w:eastAsia="宋体" w:hAnsi="宋体" w:cs="宋体" w:hint="eastAsia"/>
          <w:bCs/>
          <w:sz w:val="24"/>
          <w:szCs w:val="24"/>
        </w:rPr>
        <w:t>Ⅰ</w:t>
      </w:r>
      <w:r w:rsidR="001B4350" w:rsidRPr="00C31F32">
        <w:rPr>
          <w:rFonts w:ascii="Times New Roman" w:eastAsia="仿宋_GB2312" w:hAnsi="Times New Roman" w:cs="Times New Roman"/>
          <w:bCs/>
          <w:sz w:val="24"/>
          <w:szCs w:val="24"/>
        </w:rPr>
        <w:t>，证据等级</w:t>
      </w:r>
      <w:r w:rsidR="009321B3" w:rsidRPr="00C31F32">
        <w:rPr>
          <w:rFonts w:ascii="Times New Roman" w:eastAsia="仿宋_GB2312" w:hAnsi="Times New Roman" w:cs="Times New Roman"/>
        </w:rPr>
        <w:t xml:space="preserve">Category </w:t>
      </w:r>
      <w:r w:rsidR="009321B3" w:rsidRPr="00C31F32">
        <w:rPr>
          <w:rFonts w:ascii="Times New Roman" w:eastAsia="仿宋_GB2312" w:hAnsi="Times New Roman" w:cs="Times New Roman"/>
          <w:bCs/>
          <w:sz w:val="24"/>
          <w:szCs w:val="24"/>
        </w:rPr>
        <w:t>A</w:t>
      </w:r>
      <w:bookmarkEnd w:id="8"/>
      <w:r w:rsidR="001B4350" w:rsidRPr="00C31F32">
        <w:rPr>
          <w:rFonts w:ascii="Times New Roman" w:eastAsia="仿宋_GB2312" w:hAnsi="Times New Roman" w:cs="Times New Roman"/>
          <w:bCs/>
          <w:sz w:val="24"/>
          <w:szCs w:val="24"/>
        </w:rPr>
        <w:t>）</w:t>
      </w:r>
      <w:r w:rsidR="00E82F2C" w:rsidRPr="00C31F32">
        <w:rPr>
          <w:rFonts w:ascii="Times New Roman" w:eastAsia="仿宋_GB2312" w:hAnsi="Times New Roman" w:cs="Times New Roman"/>
          <w:sz w:val="24"/>
          <w:szCs w:val="24"/>
        </w:rPr>
        <w:t>。</w:t>
      </w:r>
    </w:p>
    <w:p w14:paraId="745A00E5" w14:textId="59DDAFCB" w:rsidR="0047053B" w:rsidRPr="00E82F2C" w:rsidRDefault="009604B5" w:rsidP="0044113F">
      <w:pPr>
        <w:spacing w:after="0"/>
        <w:jc w:val="both"/>
        <w:rPr>
          <w:rFonts w:ascii="仿宋" w:eastAsia="仿宋" w:hAnsi="仿宋" w:cstheme="minorEastAsia"/>
          <w:sz w:val="24"/>
          <w:szCs w:val="24"/>
        </w:rPr>
      </w:pPr>
      <w:r w:rsidRPr="00E82F2C">
        <w:rPr>
          <w:rFonts w:ascii="黑体" w:eastAsia="黑体" w:hAnsi="黑体"/>
          <w:sz w:val="24"/>
          <w:szCs w:val="24"/>
        </w:rPr>
        <w:t xml:space="preserve">1.2  </w:t>
      </w:r>
      <w:proofErr w:type="gramStart"/>
      <w:r w:rsidR="001B4350" w:rsidRPr="00637BE4">
        <w:rPr>
          <w:rStyle w:val="3Char"/>
          <w:rFonts w:ascii="华文楷体" w:eastAsia="华文楷体" w:hAnsi="华文楷体" w:hint="eastAsia"/>
          <w:b w:val="0"/>
          <w:sz w:val="24"/>
          <w:szCs w:val="24"/>
        </w:rPr>
        <w:t>特</w:t>
      </w:r>
      <w:proofErr w:type="gramEnd"/>
      <w:r w:rsidR="001B4350" w:rsidRPr="00637BE4">
        <w:rPr>
          <w:rStyle w:val="3Char"/>
          <w:rFonts w:ascii="华文楷体" w:eastAsia="华文楷体" w:hAnsi="华文楷体" w:hint="eastAsia"/>
          <w:b w:val="0"/>
          <w:sz w:val="24"/>
          <w:szCs w:val="24"/>
        </w:rPr>
        <w:t>利加压素</w:t>
      </w:r>
    </w:p>
    <w:p w14:paraId="3BE14794" w14:textId="60FF4586" w:rsidR="0047053B" w:rsidRPr="00E82F2C" w:rsidRDefault="001B4350" w:rsidP="0044113F">
      <w:pPr>
        <w:ind w:leftChars="95" w:left="209" w:firstLineChars="200" w:firstLine="480"/>
        <w:jc w:val="both"/>
        <w:rPr>
          <w:rFonts w:ascii="Times New Roman" w:eastAsia="仿宋_GB2312" w:hAnsi="Times New Roman" w:cs="Times New Roman"/>
          <w:color w:val="000000" w:themeColor="text1"/>
          <w:sz w:val="24"/>
          <w:szCs w:val="24"/>
        </w:rPr>
      </w:pPr>
      <w:r w:rsidRPr="00E82F2C">
        <w:rPr>
          <w:rFonts w:ascii="Times New Roman" w:eastAsia="仿宋_GB2312" w:hAnsi="Times New Roman" w:cs="Times New Roman"/>
          <w:color w:val="333333"/>
          <w:sz w:val="24"/>
          <w:szCs w:val="24"/>
          <w:shd w:val="clear" w:color="auto" w:fill="FFFFFF"/>
        </w:rPr>
        <w:t>特利加压素</w:t>
      </w:r>
      <w:r w:rsidR="00D84CA2">
        <w:rPr>
          <w:rFonts w:ascii="Times New Roman" w:eastAsia="仿宋_GB2312" w:hAnsi="Times New Roman" w:cs="Times New Roman"/>
          <w:color w:val="333333"/>
          <w:sz w:val="24"/>
          <w:szCs w:val="24"/>
          <w:shd w:val="clear" w:color="auto" w:fill="FFFFFF"/>
        </w:rPr>
        <w:t>(t</w:t>
      </w:r>
      <w:r w:rsidRPr="00E82F2C">
        <w:rPr>
          <w:rFonts w:ascii="Times New Roman" w:eastAsia="仿宋_GB2312" w:hAnsi="Times New Roman" w:cs="Times New Roman"/>
          <w:color w:val="333333"/>
          <w:sz w:val="24"/>
          <w:szCs w:val="24"/>
          <w:shd w:val="clear" w:color="auto" w:fill="FFFFFF"/>
        </w:rPr>
        <w:t>erlipressin)</w:t>
      </w:r>
      <w:r w:rsidRPr="00E82F2C">
        <w:rPr>
          <w:rFonts w:ascii="Times New Roman" w:eastAsia="仿宋_GB2312" w:hAnsi="Times New Roman" w:cs="Times New Roman"/>
          <w:color w:val="333333"/>
          <w:sz w:val="24"/>
          <w:szCs w:val="24"/>
          <w:shd w:val="clear" w:color="auto" w:fill="FFFFFF"/>
        </w:rPr>
        <w:t>化学名为</w:t>
      </w:r>
      <w:r w:rsidRPr="00E82F2C">
        <w:rPr>
          <w:rFonts w:ascii="Times New Roman" w:eastAsia="仿宋_GB2312" w:hAnsi="Times New Roman" w:cs="Times New Roman"/>
          <w:color w:val="333333"/>
          <w:sz w:val="24"/>
          <w:szCs w:val="24"/>
          <w:shd w:val="clear" w:color="auto" w:fill="FFFFFF"/>
        </w:rPr>
        <w:t>N-α-</w:t>
      </w:r>
      <w:proofErr w:type="gramStart"/>
      <w:r w:rsidRPr="00E82F2C">
        <w:rPr>
          <w:rFonts w:ascii="Times New Roman" w:eastAsia="仿宋_GB2312" w:hAnsi="Times New Roman" w:cs="Times New Roman"/>
          <w:color w:val="333333"/>
          <w:sz w:val="24"/>
          <w:szCs w:val="24"/>
          <w:shd w:val="clear" w:color="auto" w:fill="FFFFFF"/>
        </w:rPr>
        <w:t>三甘氨酰</w:t>
      </w:r>
      <w:proofErr w:type="gramEnd"/>
      <w:r w:rsidRPr="00E82F2C">
        <w:rPr>
          <w:rFonts w:ascii="Times New Roman" w:eastAsia="仿宋_GB2312" w:hAnsi="Times New Roman" w:cs="Times New Roman"/>
          <w:color w:val="333333"/>
          <w:sz w:val="24"/>
          <w:szCs w:val="24"/>
          <w:shd w:val="clear" w:color="auto" w:fill="FFFFFF"/>
        </w:rPr>
        <w:t>-8-</w:t>
      </w:r>
      <w:r w:rsidRPr="00E82F2C">
        <w:rPr>
          <w:rFonts w:ascii="Times New Roman" w:eastAsia="仿宋_GB2312" w:hAnsi="Times New Roman" w:cs="Times New Roman"/>
          <w:color w:val="333333"/>
          <w:sz w:val="24"/>
          <w:szCs w:val="24"/>
          <w:shd w:val="clear" w:color="auto" w:fill="FFFFFF"/>
        </w:rPr>
        <w:t>赖氨酸</w:t>
      </w:r>
      <w:r w:rsidRPr="00E82F2C">
        <w:rPr>
          <w:rFonts w:ascii="Times New Roman" w:eastAsia="仿宋_GB2312" w:hAnsi="Times New Roman" w:cs="Times New Roman"/>
          <w:color w:val="333333"/>
          <w:sz w:val="24"/>
          <w:szCs w:val="24"/>
          <w:shd w:val="clear" w:color="auto" w:fill="FFFFFF"/>
        </w:rPr>
        <w:t>-</w:t>
      </w:r>
      <w:r w:rsidRPr="00E82F2C">
        <w:rPr>
          <w:rFonts w:ascii="Times New Roman" w:eastAsia="仿宋_GB2312" w:hAnsi="Times New Roman" w:cs="Times New Roman"/>
          <w:color w:val="333333"/>
          <w:sz w:val="24"/>
          <w:szCs w:val="24"/>
          <w:shd w:val="clear" w:color="auto" w:fill="FFFFFF"/>
        </w:rPr>
        <w:t>加压素，是一种人工合成的血管</w:t>
      </w:r>
      <w:r w:rsidRPr="00E82F2C">
        <w:rPr>
          <w:rFonts w:ascii="Times New Roman" w:eastAsia="仿宋_GB2312" w:hAnsi="Times New Roman" w:cs="Times New Roman"/>
          <w:color w:val="000000" w:themeColor="text1"/>
          <w:sz w:val="24"/>
          <w:szCs w:val="24"/>
        </w:rPr>
        <w:t>加压素类似物，具有血管加压素</w:t>
      </w:r>
      <w:r w:rsidRPr="00E82F2C">
        <w:rPr>
          <w:rFonts w:ascii="Times New Roman" w:eastAsia="仿宋_GB2312" w:hAnsi="Times New Roman" w:cs="Times New Roman"/>
          <w:color w:val="000000" w:themeColor="text1"/>
          <w:sz w:val="24"/>
          <w:szCs w:val="24"/>
        </w:rPr>
        <w:t>V1</w:t>
      </w:r>
      <w:r w:rsidRPr="00E82F2C">
        <w:rPr>
          <w:rFonts w:ascii="Times New Roman" w:eastAsia="仿宋_GB2312" w:hAnsi="Times New Roman" w:cs="Times New Roman"/>
          <w:color w:val="000000" w:themeColor="text1"/>
          <w:sz w:val="24"/>
          <w:szCs w:val="24"/>
        </w:rPr>
        <w:t>受体高选择性。</w:t>
      </w:r>
    </w:p>
    <w:p w14:paraId="4C83D24E" w14:textId="341C27CE" w:rsidR="0047053B" w:rsidRPr="00E82F2C" w:rsidRDefault="001B4350" w:rsidP="0044113F">
      <w:pPr>
        <w:spacing w:after="0"/>
        <w:jc w:val="both"/>
        <w:rPr>
          <w:rFonts w:ascii="仿宋_GB2312" w:eastAsia="仿宋_GB2312" w:hAnsiTheme="minorEastAsia" w:cstheme="minorEastAsia"/>
          <w:color w:val="333333"/>
          <w:sz w:val="24"/>
          <w:szCs w:val="24"/>
          <w:shd w:val="clear" w:color="auto" w:fill="FFFFFF"/>
        </w:rPr>
      </w:pPr>
      <w:r w:rsidRPr="00E82F2C">
        <w:rPr>
          <w:rFonts w:ascii="黑体" w:eastAsia="黑体" w:hAnsi="黑体" w:hint="eastAsia"/>
          <w:sz w:val="24"/>
          <w:szCs w:val="24"/>
        </w:rPr>
        <w:t>1.</w:t>
      </w:r>
      <w:r w:rsidR="00E82F2C" w:rsidRPr="00E82F2C">
        <w:rPr>
          <w:rFonts w:ascii="黑体" w:eastAsia="黑体" w:hAnsi="黑体"/>
          <w:sz w:val="24"/>
          <w:szCs w:val="24"/>
        </w:rPr>
        <w:t>2.1</w:t>
      </w:r>
      <w:r w:rsidR="00E82F2C">
        <w:rPr>
          <w:rFonts w:ascii="仿宋_GB2312" w:eastAsia="仿宋_GB2312" w:hAnsiTheme="minorEastAsia" w:cstheme="minorEastAsia"/>
          <w:b/>
          <w:bCs/>
          <w:color w:val="000000" w:themeColor="text1"/>
          <w:sz w:val="24"/>
          <w:szCs w:val="24"/>
        </w:rPr>
        <w:t xml:space="preserve">  </w:t>
      </w:r>
      <w:r w:rsidRPr="00E82F2C">
        <w:rPr>
          <w:rFonts w:ascii="仿宋_GB2312" w:eastAsia="仿宋_GB2312" w:hAnsiTheme="minorEastAsia" w:cstheme="minorEastAsia" w:hint="eastAsia"/>
          <w:color w:val="333333"/>
          <w:sz w:val="24"/>
          <w:szCs w:val="24"/>
          <w:shd w:val="clear" w:color="auto" w:fill="FFFFFF"/>
        </w:rPr>
        <w:t>说明书摘要</w:t>
      </w:r>
    </w:p>
    <w:p w14:paraId="6BFBFBC6" w14:textId="77777777" w:rsidR="00E82F2C" w:rsidRDefault="009604B5" w:rsidP="0044113F">
      <w:pPr>
        <w:spacing w:after="0"/>
        <w:ind w:firstLineChars="300" w:firstLine="720"/>
        <w:jc w:val="both"/>
        <w:rPr>
          <w:rFonts w:ascii="仿宋_GB2312" w:eastAsia="仿宋_GB2312" w:hAnsiTheme="minorEastAsia" w:cstheme="minorEastAsia"/>
          <w:color w:val="000000" w:themeColor="text1"/>
          <w:sz w:val="24"/>
          <w:szCs w:val="24"/>
        </w:rPr>
      </w:pPr>
      <w:r w:rsidRPr="00E82F2C">
        <w:rPr>
          <w:rFonts w:ascii="仿宋_GB2312" w:eastAsia="仿宋_GB2312" w:hAnsiTheme="minorEastAsia" w:cstheme="minorEastAsia" w:hint="eastAsia"/>
          <w:bCs/>
          <w:color w:val="000000" w:themeColor="text1"/>
          <w:sz w:val="24"/>
          <w:szCs w:val="24"/>
        </w:rPr>
        <w:t>适应证</w:t>
      </w:r>
      <w:r w:rsidR="00E82F2C">
        <w:rPr>
          <w:rFonts w:ascii="仿宋_GB2312" w:eastAsia="仿宋_GB2312" w:hAnsiTheme="minorEastAsia" w:cstheme="minorEastAsia" w:hint="eastAsia"/>
          <w:color w:val="000000" w:themeColor="text1"/>
          <w:sz w:val="24"/>
          <w:szCs w:val="24"/>
        </w:rPr>
        <w:t>：</w:t>
      </w:r>
      <w:r w:rsidR="001B4350" w:rsidRPr="00E82F2C">
        <w:rPr>
          <w:rFonts w:ascii="仿宋_GB2312" w:eastAsia="仿宋_GB2312" w:hAnsiTheme="minorEastAsia" w:cstheme="minorEastAsia" w:hint="eastAsia"/>
          <w:color w:val="000000" w:themeColor="text1"/>
          <w:sz w:val="24"/>
          <w:szCs w:val="24"/>
        </w:rPr>
        <w:t>用于治疗食管静脉曲张出血</w:t>
      </w:r>
      <w:r w:rsidR="0032066C" w:rsidRPr="00E82F2C">
        <w:rPr>
          <w:rFonts w:ascii="仿宋_GB2312" w:eastAsia="仿宋_GB2312" w:hAnsiTheme="minorEastAsia" w:cstheme="minorEastAsia" w:hint="eastAsia"/>
          <w:color w:val="000000" w:themeColor="text1"/>
          <w:sz w:val="24"/>
          <w:szCs w:val="24"/>
        </w:rPr>
        <w:t>。</w:t>
      </w:r>
    </w:p>
    <w:p w14:paraId="2B5CB003" w14:textId="3CF6C27B" w:rsidR="0047053B" w:rsidRPr="00CA71B6" w:rsidRDefault="001B4350" w:rsidP="0044113F">
      <w:pPr>
        <w:ind w:firstLineChars="300" w:firstLine="720"/>
        <w:jc w:val="both"/>
        <w:rPr>
          <w:rFonts w:ascii="仿宋_GB2312" w:eastAsia="仿宋_GB2312" w:hAnsiTheme="minorEastAsia" w:cstheme="minorEastAsia"/>
          <w:color w:val="000000" w:themeColor="text1"/>
          <w:sz w:val="24"/>
          <w:szCs w:val="24"/>
        </w:rPr>
      </w:pPr>
      <w:r w:rsidRPr="00E82F2C">
        <w:rPr>
          <w:rFonts w:ascii="仿宋_GB2312" w:eastAsia="仿宋_GB2312" w:hAnsiTheme="minorEastAsia" w:cstheme="minorEastAsia" w:hint="eastAsia"/>
          <w:bCs/>
          <w:color w:val="000000" w:themeColor="text1"/>
          <w:sz w:val="24"/>
          <w:szCs w:val="24"/>
        </w:rPr>
        <w:t>用法</w:t>
      </w:r>
      <w:r w:rsidRPr="00E82F2C">
        <w:rPr>
          <w:rFonts w:ascii="仿宋_GB2312" w:eastAsia="仿宋_GB2312" w:hAnsiTheme="minorEastAsia" w:cstheme="minorEastAsia" w:hint="eastAsia"/>
          <w:color w:val="000000" w:themeColor="text1"/>
          <w:sz w:val="24"/>
          <w:szCs w:val="24"/>
        </w:rPr>
        <w:t>：静</w:t>
      </w:r>
      <w:r w:rsidRPr="00E82F2C">
        <w:rPr>
          <w:rFonts w:ascii="Times New Roman" w:eastAsia="仿宋_GB2312" w:hAnsi="Times New Roman" w:cs="Times New Roman"/>
          <w:color w:val="000000" w:themeColor="text1"/>
          <w:sz w:val="24"/>
          <w:szCs w:val="24"/>
        </w:rPr>
        <w:t>脉注射。起始剂量</w:t>
      </w:r>
      <w:r w:rsidRPr="00E82F2C">
        <w:rPr>
          <w:rFonts w:ascii="Times New Roman" w:eastAsia="仿宋_GB2312" w:hAnsi="Times New Roman" w:cs="Times New Roman"/>
          <w:color w:val="000000" w:themeColor="text1"/>
          <w:sz w:val="24"/>
          <w:szCs w:val="24"/>
        </w:rPr>
        <w:t>2</w:t>
      </w:r>
      <w:r w:rsidR="00E82F2C" w:rsidRPr="00E82F2C">
        <w:rPr>
          <w:rFonts w:ascii="Times New Roman" w:eastAsia="仿宋_GB2312" w:hAnsi="Times New Roman" w:cs="Times New Roman"/>
          <w:color w:val="000000" w:themeColor="text1"/>
          <w:sz w:val="24"/>
          <w:szCs w:val="24"/>
        </w:rPr>
        <w:t xml:space="preserve"> </w:t>
      </w:r>
      <w:r w:rsidRPr="00E82F2C">
        <w:rPr>
          <w:rFonts w:ascii="Times New Roman" w:eastAsia="仿宋_GB2312" w:hAnsi="Times New Roman" w:cs="Times New Roman"/>
          <w:color w:val="000000" w:themeColor="text1"/>
          <w:sz w:val="24"/>
          <w:szCs w:val="24"/>
        </w:rPr>
        <w:t>mg</w:t>
      </w:r>
      <w:r w:rsidRPr="00E82F2C">
        <w:rPr>
          <w:rFonts w:ascii="Times New Roman" w:eastAsia="仿宋_GB2312" w:hAnsi="Times New Roman" w:cs="Times New Roman"/>
          <w:color w:val="000000" w:themeColor="text1"/>
          <w:sz w:val="24"/>
          <w:szCs w:val="24"/>
        </w:rPr>
        <w:t>，每</w:t>
      </w:r>
      <w:r w:rsidRPr="00E82F2C">
        <w:rPr>
          <w:rFonts w:ascii="Times New Roman" w:eastAsia="仿宋_GB2312" w:hAnsi="Times New Roman" w:cs="Times New Roman"/>
          <w:color w:val="000000" w:themeColor="text1"/>
          <w:sz w:val="24"/>
          <w:szCs w:val="24"/>
        </w:rPr>
        <w:t>1</w:t>
      </w:r>
      <w:r w:rsidR="00E82F2C" w:rsidRPr="00E82F2C">
        <w:rPr>
          <w:rFonts w:ascii="Times New Roman" w:eastAsia="仿宋_GB2312" w:hAnsi="Times New Roman" w:cs="Times New Roman"/>
          <w:color w:val="000000" w:themeColor="text1"/>
          <w:sz w:val="24"/>
          <w:szCs w:val="24"/>
        </w:rPr>
        <w:t xml:space="preserve"> </w:t>
      </w:r>
      <w:r w:rsidRPr="00E82F2C">
        <w:rPr>
          <w:rFonts w:ascii="Times New Roman" w:eastAsia="仿宋_GB2312" w:hAnsi="Times New Roman" w:cs="Times New Roman"/>
          <w:color w:val="000000" w:themeColor="text1"/>
          <w:sz w:val="24"/>
          <w:szCs w:val="24"/>
        </w:rPr>
        <w:t>mg</w:t>
      </w:r>
      <w:r w:rsidRPr="00E82F2C">
        <w:rPr>
          <w:rFonts w:ascii="Times New Roman" w:eastAsia="仿宋_GB2312" w:hAnsi="Times New Roman" w:cs="Times New Roman"/>
          <w:color w:val="000000" w:themeColor="text1"/>
          <w:sz w:val="24"/>
          <w:szCs w:val="24"/>
        </w:rPr>
        <w:t>注射粉针剂用</w:t>
      </w:r>
      <w:r w:rsidRPr="00E82F2C">
        <w:rPr>
          <w:rFonts w:ascii="Times New Roman" w:eastAsia="仿宋_GB2312" w:hAnsi="Times New Roman" w:cs="Times New Roman"/>
          <w:color w:val="000000" w:themeColor="text1"/>
          <w:sz w:val="24"/>
          <w:szCs w:val="24"/>
        </w:rPr>
        <w:t>5</w:t>
      </w:r>
      <w:r w:rsidR="00E82F2C" w:rsidRPr="00E82F2C">
        <w:rPr>
          <w:rFonts w:ascii="Times New Roman" w:eastAsia="仿宋_GB2312" w:hAnsi="Times New Roman" w:cs="Times New Roman"/>
          <w:color w:val="000000" w:themeColor="text1"/>
          <w:sz w:val="24"/>
          <w:szCs w:val="24"/>
        </w:rPr>
        <w:t xml:space="preserve"> </w:t>
      </w:r>
      <w:r w:rsidRPr="00E82F2C">
        <w:rPr>
          <w:rFonts w:ascii="Times New Roman" w:eastAsia="仿宋_GB2312" w:hAnsi="Times New Roman" w:cs="Times New Roman"/>
          <w:color w:val="000000" w:themeColor="text1"/>
          <w:sz w:val="24"/>
          <w:szCs w:val="24"/>
        </w:rPr>
        <w:t>m</w:t>
      </w:r>
      <w:r w:rsidR="00E82F2C" w:rsidRPr="00E82F2C">
        <w:rPr>
          <w:rFonts w:ascii="Times New Roman" w:eastAsia="仿宋_GB2312" w:hAnsi="Times New Roman" w:cs="Times New Roman"/>
          <w:color w:val="000000" w:themeColor="text1"/>
          <w:sz w:val="24"/>
          <w:szCs w:val="24"/>
        </w:rPr>
        <w:t>L</w:t>
      </w:r>
      <w:r w:rsidRPr="00E82F2C">
        <w:rPr>
          <w:rFonts w:ascii="Times New Roman" w:eastAsia="仿宋_GB2312" w:hAnsi="Times New Roman" w:cs="Times New Roman"/>
          <w:color w:val="000000" w:themeColor="text1"/>
          <w:sz w:val="24"/>
          <w:szCs w:val="24"/>
        </w:rPr>
        <w:t>氯化钠注射液溶解，缓慢进行静脉注射，维持量为</w:t>
      </w:r>
      <w:r w:rsidRPr="00E82F2C">
        <w:rPr>
          <w:rFonts w:ascii="Times New Roman" w:eastAsia="仿宋_GB2312" w:hAnsi="Times New Roman" w:cs="Times New Roman"/>
          <w:color w:val="000000" w:themeColor="text1"/>
          <w:sz w:val="24"/>
          <w:szCs w:val="24"/>
        </w:rPr>
        <w:t>1</w:t>
      </w:r>
      <w:r w:rsidR="00E82F2C" w:rsidRPr="00E82F2C">
        <w:rPr>
          <w:rFonts w:ascii="Times New Roman" w:eastAsia="仿宋_GB2312" w:hAnsi="Times New Roman" w:cs="Times New Roman"/>
          <w:color w:val="000000" w:themeColor="text1"/>
          <w:sz w:val="24"/>
          <w:szCs w:val="24"/>
        </w:rPr>
        <w:t>~</w:t>
      </w:r>
      <w:r w:rsidRPr="00E82F2C">
        <w:rPr>
          <w:rFonts w:ascii="Times New Roman" w:eastAsia="仿宋_GB2312" w:hAnsi="Times New Roman" w:cs="Times New Roman"/>
          <w:color w:val="000000" w:themeColor="text1"/>
          <w:sz w:val="24"/>
          <w:szCs w:val="24"/>
        </w:rPr>
        <w:t>2</w:t>
      </w:r>
      <w:r w:rsidR="00E82F2C" w:rsidRPr="00E82F2C">
        <w:rPr>
          <w:rFonts w:ascii="Times New Roman" w:eastAsia="仿宋_GB2312" w:hAnsi="Times New Roman" w:cs="Times New Roman"/>
          <w:color w:val="000000" w:themeColor="text1"/>
          <w:sz w:val="24"/>
          <w:szCs w:val="24"/>
        </w:rPr>
        <w:t xml:space="preserve"> </w:t>
      </w:r>
      <w:r w:rsidRPr="00E82F2C">
        <w:rPr>
          <w:rFonts w:ascii="Times New Roman" w:eastAsia="仿宋_GB2312" w:hAnsi="Times New Roman" w:cs="Times New Roman"/>
          <w:color w:val="000000" w:themeColor="text1"/>
          <w:sz w:val="24"/>
          <w:szCs w:val="24"/>
        </w:rPr>
        <w:t>mg</w:t>
      </w:r>
      <w:r w:rsidR="00D2676C" w:rsidRPr="00E82F2C">
        <w:rPr>
          <w:rFonts w:ascii="Times New Roman" w:eastAsia="仿宋_GB2312" w:hAnsi="Times New Roman" w:cs="Times New Roman"/>
          <w:color w:val="000000" w:themeColor="text1"/>
          <w:sz w:val="24"/>
          <w:szCs w:val="24"/>
        </w:rPr>
        <w:t>，</w:t>
      </w:r>
      <w:r w:rsidR="00D2676C" w:rsidRPr="00E82F2C">
        <w:rPr>
          <w:rFonts w:ascii="Times New Roman" w:eastAsia="仿宋_GB2312" w:hAnsi="Times New Roman" w:cs="Times New Roman"/>
          <w:color w:val="000000" w:themeColor="text1"/>
          <w:sz w:val="24"/>
          <w:szCs w:val="24"/>
        </w:rPr>
        <w:t>q4-6h</w:t>
      </w:r>
      <w:r w:rsidRPr="00E82F2C">
        <w:rPr>
          <w:rFonts w:ascii="Times New Roman" w:eastAsia="仿宋_GB2312" w:hAnsi="Times New Roman" w:cs="Times New Roman"/>
          <w:color w:val="000000" w:themeColor="text1"/>
          <w:sz w:val="24"/>
          <w:szCs w:val="24"/>
        </w:rPr>
        <w:t>，延续</w:t>
      </w:r>
      <w:r w:rsidRPr="00E82F2C">
        <w:rPr>
          <w:rFonts w:ascii="Times New Roman" w:eastAsia="仿宋_GB2312" w:hAnsi="Times New Roman" w:cs="Times New Roman"/>
          <w:color w:val="000000" w:themeColor="text1"/>
          <w:sz w:val="24"/>
          <w:szCs w:val="24"/>
        </w:rPr>
        <w:t>24</w:t>
      </w:r>
      <w:r w:rsidR="00E82F2C" w:rsidRPr="00E82F2C">
        <w:rPr>
          <w:rFonts w:ascii="Times New Roman" w:eastAsia="仿宋_GB2312" w:hAnsi="Times New Roman" w:cs="Times New Roman"/>
          <w:color w:val="000000" w:themeColor="text1"/>
          <w:sz w:val="24"/>
          <w:szCs w:val="24"/>
        </w:rPr>
        <w:t>~</w:t>
      </w:r>
      <w:r w:rsidRPr="00E82F2C">
        <w:rPr>
          <w:rFonts w:ascii="Times New Roman" w:eastAsia="仿宋_GB2312" w:hAnsi="Times New Roman" w:cs="Times New Roman"/>
          <w:color w:val="000000" w:themeColor="text1"/>
          <w:sz w:val="24"/>
          <w:szCs w:val="24"/>
        </w:rPr>
        <w:t>36</w:t>
      </w:r>
      <w:r w:rsidR="00E82F2C" w:rsidRPr="00E82F2C">
        <w:rPr>
          <w:rFonts w:ascii="Times New Roman" w:eastAsia="仿宋_GB2312" w:hAnsi="Times New Roman" w:cs="Times New Roman"/>
          <w:color w:val="000000" w:themeColor="text1"/>
          <w:sz w:val="24"/>
          <w:szCs w:val="24"/>
        </w:rPr>
        <w:t xml:space="preserve"> h</w:t>
      </w:r>
      <w:r w:rsidRPr="00E82F2C">
        <w:rPr>
          <w:rFonts w:ascii="Times New Roman" w:eastAsia="仿宋_GB2312" w:hAnsi="Times New Roman" w:cs="Times New Roman"/>
          <w:color w:val="000000" w:themeColor="text1"/>
          <w:sz w:val="24"/>
          <w:szCs w:val="24"/>
        </w:rPr>
        <w:t>，至出血控制。</w:t>
      </w:r>
    </w:p>
    <w:p w14:paraId="1DD92FE5" w14:textId="0BD64F93" w:rsidR="0047053B" w:rsidRPr="00E82F2C" w:rsidRDefault="00E82F2C" w:rsidP="0044113F">
      <w:pPr>
        <w:spacing w:after="0"/>
        <w:jc w:val="both"/>
        <w:rPr>
          <w:rFonts w:ascii="仿宋_GB2312" w:eastAsia="仿宋_GB2312" w:hAnsiTheme="minorEastAsia" w:cstheme="minorEastAsia"/>
          <w:color w:val="333333"/>
          <w:sz w:val="24"/>
          <w:szCs w:val="24"/>
          <w:shd w:val="clear" w:color="auto" w:fill="FFFFFF"/>
        </w:rPr>
      </w:pPr>
      <w:r>
        <w:rPr>
          <w:rFonts w:ascii="黑体" w:eastAsia="黑体" w:hAnsi="黑体"/>
          <w:sz w:val="24"/>
          <w:szCs w:val="24"/>
        </w:rPr>
        <w:t>1.2.2</w:t>
      </w:r>
      <w:r w:rsidRPr="00E82F2C">
        <w:rPr>
          <w:rFonts w:ascii="仿宋_GB2312" w:eastAsia="仿宋_GB2312" w:hAnsiTheme="minorEastAsia" w:cstheme="minorEastAsia" w:hint="eastAsia"/>
          <w:color w:val="333333"/>
          <w:sz w:val="24"/>
          <w:szCs w:val="24"/>
          <w:shd w:val="clear" w:color="auto" w:fill="FFFFFF"/>
        </w:rPr>
        <w:t xml:space="preserve"> </w:t>
      </w:r>
      <w:r>
        <w:rPr>
          <w:rFonts w:ascii="仿宋_GB2312" w:eastAsia="仿宋_GB2312" w:hAnsiTheme="minorEastAsia" w:cstheme="minorEastAsia"/>
          <w:color w:val="333333"/>
          <w:sz w:val="24"/>
          <w:szCs w:val="24"/>
          <w:shd w:val="clear" w:color="auto" w:fill="FFFFFF"/>
        </w:rPr>
        <w:t xml:space="preserve"> </w:t>
      </w:r>
      <w:r w:rsidR="001B4350" w:rsidRPr="00E82F2C">
        <w:rPr>
          <w:rFonts w:ascii="仿宋_GB2312" w:eastAsia="仿宋_GB2312" w:hAnsiTheme="minorEastAsia" w:cstheme="minorEastAsia" w:hint="eastAsia"/>
          <w:color w:val="333333"/>
          <w:sz w:val="24"/>
          <w:szCs w:val="24"/>
          <w:shd w:val="clear" w:color="auto" w:fill="FFFFFF"/>
        </w:rPr>
        <w:t>超说明书</w:t>
      </w:r>
      <w:r w:rsidR="00DA5BDB" w:rsidRPr="00E82F2C">
        <w:rPr>
          <w:rFonts w:ascii="仿宋_GB2312" w:eastAsia="仿宋_GB2312" w:hAnsiTheme="minorEastAsia" w:cstheme="minorEastAsia" w:hint="eastAsia"/>
          <w:color w:val="333333"/>
          <w:sz w:val="24"/>
          <w:szCs w:val="24"/>
          <w:shd w:val="clear" w:color="auto" w:fill="FFFFFF"/>
        </w:rPr>
        <w:t>用药</w:t>
      </w:r>
    </w:p>
    <w:p w14:paraId="300F1EA3" w14:textId="6D0F665C" w:rsidR="0047053B" w:rsidRPr="00E82F2C" w:rsidRDefault="00E82F2C" w:rsidP="0044113F">
      <w:pPr>
        <w:spacing w:after="0"/>
        <w:jc w:val="both"/>
        <w:rPr>
          <w:rFonts w:ascii="仿宋_GB2312" w:eastAsia="仿宋_GB2312" w:hAnsiTheme="minorEastAsia" w:cstheme="minorEastAsia"/>
          <w:color w:val="333333"/>
          <w:sz w:val="24"/>
          <w:szCs w:val="24"/>
          <w:shd w:val="clear" w:color="auto" w:fill="FFFFFF"/>
        </w:rPr>
      </w:pPr>
      <w:r w:rsidRPr="00E82F2C">
        <w:rPr>
          <w:rFonts w:ascii="仿宋_GB2312" w:eastAsia="仿宋_GB2312" w:hAnsiTheme="minorEastAsia" w:cstheme="minorEastAsia"/>
          <w:color w:val="333333"/>
          <w:sz w:val="24"/>
          <w:szCs w:val="24"/>
          <w:shd w:val="clear" w:color="auto" w:fill="FFFFFF"/>
        </w:rPr>
        <w:t xml:space="preserve">1.2.2.1  </w:t>
      </w:r>
      <w:r w:rsidR="001B4350" w:rsidRPr="00E82F2C">
        <w:rPr>
          <w:rFonts w:ascii="仿宋_GB2312" w:eastAsia="仿宋_GB2312" w:hAnsiTheme="minorEastAsia" w:cstheme="minorEastAsia" w:hint="eastAsia"/>
          <w:color w:val="333333"/>
          <w:sz w:val="24"/>
          <w:szCs w:val="24"/>
          <w:shd w:val="clear" w:color="auto" w:fill="FFFFFF"/>
        </w:rPr>
        <w:t>超</w:t>
      </w:r>
      <w:r w:rsidR="009604B5" w:rsidRPr="00E82F2C">
        <w:rPr>
          <w:rFonts w:ascii="仿宋_GB2312" w:eastAsia="仿宋_GB2312" w:hAnsiTheme="minorEastAsia" w:cstheme="minorEastAsia" w:hint="eastAsia"/>
          <w:color w:val="333333"/>
          <w:sz w:val="24"/>
          <w:szCs w:val="24"/>
          <w:shd w:val="clear" w:color="auto" w:fill="FFFFFF"/>
        </w:rPr>
        <w:t>适应证</w:t>
      </w:r>
    </w:p>
    <w:p w14:paraId="4F1720C4" w14:textId="713D5335" w:rsidR="0047053B" w:rsidRPr="00C31F32" w:rsidRDefault="001B4350" w:rsidP="0044113F">
      <w:pPr>
        <w:spacing w:after="0"/>
        <w:ind w:firstLineChars="200" w:firstLine="480"/>
        <w:jc w:val="both"/>
        <w:rPr>
          <w:rFonts w:ascii="Times New Roman" w:eastAsia="仿宋_GB2312" w:hAnsi="Times New Roman" w:cs="Times New Roman"/>
          <w:color w:val="000000" w:themeColor="text1"/>
          <w:sz w:val="24"/>
          <w:szCs w:val="24"/>
        </w:rPr>
      </w:pPr>
      <w:r w:rsidRPr="00C31F32">
        <w:rPr>
          <w:rFonts w:ascii="Times New Roman" w:eastAsia="仿宋_GB2312" w:hAnsi="Times New Roman" w:cs="Times New Roman"/>
          <w:color w:val="000000" w:themeColor="text1"/>
          <w:sz w:val="24"/>
          <w:szCs w:val="24"/>
        </w:rPr>
        <w:t>（</w:t>
      </w:r>
      <w:r w:rsidRPr="00C31F32">
        <w:rPr>
          <w:rFonts w:ascii="Times New Roman" w:eastAsia="仿宋_GB2312" w:hAnsi="Times New Roman" w:cs="Times New Roman"/>
          <w:color w:val="000000" w:themeColor="text1"/>
          <w:sz w:val="24"/>
          <w:szCs w:val="24"/>
        </w:rPr>
        <w:t>1</w:t>
      </w:r>
      <w:r w:rsidRPr="00C31F32">
        <w:rPr>
          <w:rFonts w:ascii="Times New Roman" w:eastAsia="仿宋_GB2312" w:hAnsi="Times New Roman" w:cs="Times New Roman"/>
          <w:color w:val="000000" w:themeColor="text1"/>
          <w:sz w:val="24"/>
          <w:szCs w:val="24"/>
        </w:rPr>
        <w:t>）肝肾综合征：已有多项临床研究及</w:t>
      </w:r>
      <w:r w:rsidR="004D1286" w:rsidRPr="00C31F32">
        <w:rPr>
          <w:rFonts w:ascii="Times New Roman" w:eastAsia="仿宋_GB2312" w:hAnsi="Times New Roman" w:cs="Times New Roman"/>
          <w:color w:val="000000" w:themeColor="text1"/>
          <w:sz w:val="24"/>
          <w:szCs w:val="24"/>
        </w:rPr>
        <w:t>荟萃</w:t>
      </w:r>
      <w:r w:rsidRPr="00C31F32">
        <w:rPr>
          <w:rFonts w:ascii="Times New Roman" w:eastAsia="仿宋_GB2312" w:hAnsi="Times New Roman" w:cs="Times New Roman"/>
          <w:color w:val="000000" w:themeColor="text1"/>
          <w:sz w:val="24"/>
          <w:szCs w:val="24"/>
        </w:rPr>
        <w:t>分析证实，</w:t>
      </w:r>
      <w:proofErr w:type="gramStart"/>
      <w:r w:rsidRPr="00C31F32">
        <w:rPr>
          <w:rFonts w:ascii="Times New Roman" w:eastAsia="仿宋_GB2312" w:hAnsi="Times New Roman" w:cs="Times New Roman"/>
          <w:color w:val="000000" w:themeColor="text1"/>
          <w:sz w:val="24"/>
          <w:szCs w:val="24"/>
        </w:rPr>
        <w:t>特</w:t>
      </w:r>
      <w:proofErr w:type="gramEnd"/>
      <w:r w:rsidRPr="00C31F32">
        <w:rPr>
          <w:rFonts w:ascii="Times New Roman" w:eastAsia="仿宋_GB2312" w:hAnsi="Times New Roman" w:cs="Times New Roman"/>
          <w:color w:val="000000" w:themeColor="text1"/>
          <w:sz w:val="24"/>
          <w:szCs w:val="24"/>
        </w:rPr>
        <w:t>利加压素联合白蛋白与安慰剂联合白蛋白相比</w:t>
      </w:r>
      <w:r w:rsidR="00D2676C" w:rsidRPr="00C31F32">
        <w:rPr>
          <w:rFonts w:ascii="Times New Roman" w:eastAsia="仿宋_GB2312" w:hAnsi="Times New Roman" w:cs="Times New Roman"/>
          <w:color w:val="000000" w:themeColor="text1"/>
          <w:sz w:val="24"/>
          <w:szCs w:val="24"/>
        </w:rPr>
        <w:t>，</w:t>
      </w:r>
      <w:r w:rsidRPr="00C31F32">
        <w:rPr>
          <w:rFonts w:ascii="Times New Roman" w:eastAsia="仿宋_GB2312" w:hAnsi="Times New Roman" w:cs="Times New Roman"/>
          <w:color w:val="000000" w:themeColor="text1"/>
          <w:sz w:val="24"/>
          <w:szCs w:val="24"/>
        </w:rPr>
        <w:t>可有效降低肝硬化合并</w:t>
      </w:r>
      <w:r w:rsidRPr="00C31F32">
        <w:rPr>
          <w:rFonts w:ascii="Times New Roman" w:eastAsia="仿宋_GB2312" w:hAnsi="Times New Roman" w:cs="Times New Roman"/>
          <w:color w:val="000000" w:themeColor="text1"/>
          <w:sz w:val="24"/>
          <w:szCs w:val="24"/>
        </w:rPr>
        <w:t>I</w:t>
      </w:r>
      <w:r w:rsidRPr="00C31F32">
        <w:rPr>
          <w:rFonts w:ascii="Times New Roman" w:eastAsia="仿宋_GB2312" w:hAnsi="Times New Roman" w:cs="Times New Roman"/>
          <w:color w:val="000000" w:themeColor="text1"/>
          <w:sz w:val="24"/>
          <w:szCs w:val="24"/>
        </w:rPr>
        <w:t>型肝肾综合征患者的肌</w:t>
      </w:r>
      <w:proofErr w:type="gramStart"/>
      <w:r w:rsidRPr="00C31F32">
        <w:rPr>
          <w:rFonts w:ascii="Times New Roman" w:eastAsia="仿宋_GB2312" w:hAnsi="Times New Roman" w:cs="Times New Roman"/>
          <w:color w:val="000000" w:themeColor="text1"/>
          <w:sz w:val="24"/>
          <w:szCs w:val="24"/>
        </w:rPr>
        <w:t>酐</w:t>
      </w:r>
      <w:proofErr w:type="gramEnd"/>
      <w:r w:rsidRPr="00C31F32">
        <w:rPr>
          <w:rFonts w:ascii="Times New Roman" w:eastAsia="仿宋_GB2312" w:hAnsi="Times New Roman" w:cs="Times New Roman"/>
          <w:color w:val="000000" w:themeColor="text1"/>
          <w:sz w:val="24"/>
          <w:szCs w:val="24"/>
        </w:rPr>
        <w:t>水平，并增加尿量、延缓其肾功能恶化</w:t>
      </w:r>
      <w:r w:rsidR="00F33BBD" w:rsidRPr="00C31F32">
        <w:rPr>
          <w:rFonts w:ascii="Times New Roman" w:eastAsia="仿宋_GB2312" w:hAnsi="Times New Roman" w:cs="Times New Roman"/>
          <w:color w:val="000000" w:themeColor="text1"/>
          <w:sz w:val="24"/>
          <w:szCs w:val="24"/>
          <w:vertAlign w:val="superscript"/>
        </w:rPr>
        <w:t>[</w:t>
      </w:r>
      <w:r w:rsidR="00BE659C" w:rsidRPr="00C31F32">
        <w:rPr>
          <w:rFonts w:ascii="Times New Roman" w:eastAsia="仿宋_GB2312" w:hAnsi="Times New Roman" w:cs="Times New Roman"/>
          <w:color w:val="000000" w:themeColor="text1"/>
          <w:sz w:val="24"/>
          <w:szCs w:val="24"/>
          <w:vertAlign w:val="superscript"/>
        </w:rPr>
        <w:t>6</w:t>
      </w:r>
      <w:r w:rsidR="00F33BBD" w:rsidRPr="00C31F32">
        <w:rPr>
          <w:rFonts w:ascii="Times New Roman" w:eastAsia="仿宋_GB2312" w:hAnsi="Times New Roman" w:cs="Times New Roman"/>
          <w:color w:val="000000" w:themeColor="text1"/>
          <w:sz w:val="24"/>
          <w:szCs w:val="24"/>
          <w:vertAlign w:val="superscript"/>
        </w:rPr>
        <w:t>]</w:t>
      </w:r>
      <w:r w:rsidRPr="00C31F32">
        <w:rPr>
          <w:rFonts w:ascii="Times New Roman" w:eastAsia="仿宋_GB2312" w:hAnsi="Times New Roman" w:cs="Times New Roman"/>
          <w:color w:val="000000" w:themeColor="text1"/>
          <w:sz w:val="24"/>
          <w:szCs w:val="24"/>
        </w:rPr>
        <w:t>。在英国胃肠学会、欧洲肝脏病学会及美国肝脏病学会的肝硬化诊疗指南中，均推荐在肝肾综合征患者中使用</w:t>
      </w:r>
      <w:proofErr w:type="gramStart"/>
      <w:r w:rsidRPr="00C31F32">
        <w:rPr>
          <w:rFonts w:ascii="Times New Roman" w:eastAsia="仿宋_GB2312" w:hAnsi="Times New Roman" w:cs="Times New Roman"/>
          <w:color w:val="000000" w:themeColor="text1"/>
          <w:sz w:val="24"/>
          <w:szCs w:val="24"/>
        </w:rPr>
        <w:t>特</w:t>
      </w:r>
      <w:proofErr w:type="gramEnd"/>
      <w:r w:rsidRPr="00C31F32">
        <w:rPr>
          <w:rFonts w:ascii="Times New Roman" w:eastAsia="仿宋_GB2312" w:hAnsi="Times New Roman" w:cs="Times New Roman"/>
          <w:color w:val="000000" w:themeColor="text1"/>
          <w:sz w:val="24"/>
          <w:szCs w:val="24"/>
        </w:rPr>
        <w:t>利加压素</w:t>
      </w:r>
      <w:r w:rsidRPr="00C31F32">
        <w:rPr>
          <w:rFonts w:ascii="Times New Roman" w:eastAsia="仿宋_GB2312" w:hAnsi="Times New Roman" w:cs="Times New Roman"/>
          <w:color w:val="000000" w:themeColor="text1"/>
          <w:sz w:val="24"/>
          <w:szCs w:val="24"/>
        </w:rPr>
        <w:t>,</w:t>
      </w:r>
      <w:r w:rsidR="00E82F2C" w:rsidRPr="00C31F32">
        <w:rPr>
          <w:rFonts w:ascii="Times New Roman" w:eastAsia="仿宋_GB2312" w:hAnsi="Times New Roman" w:cs="Times New Roman"/>
          <w:color w:val="000000" w:themeColor="text1"/>
          <w:sz w:val="24"/>
          <w:szCs w:val="24"/>
        </w:rPr>
        <w:t xml:space="preserve"> </w:t>
      </w:r>
      <w:r w:rsidR="00E82F2C" w:rsidRPr="00C31F32">
        <w:rPr>
          <w:rFonts w:ascii="Times New Roman" w:eastAsia="仿宋_GB2312" w:hAnsi="Times New Roman" w:cs="Times New Roman"/>
          <w:color w:val="000000" w:themeColor="text1"/>
          <w:sz w:val="24"/>
          <w:szCs w:val="24"/>
        </w:rPr>
        <w:t>每</w:t>
      </w:r>
      <w:r w:rsidR="00E82F2C" w:rsidRPr="00C31F32">
        <w:rPr>
          <w:rFonts w:ascii="Times New Roman" w:eastAsia="仿宋_GB2312" w:hAnsi="Times New Roman" w:cs="Times New Roman"/>
          <w:color w:val="000000" w:themeColor="text1"/>
          <w:sz w:val="24"/>
          <w:szCs w:val="24"/>
        </w:rPr>
        <w:t>4~6 h</w:t>
      </w:r>
      <w:r w:rsidR="00E82F2C" w:rsidRPr="00C31F32">
        <w:rPr>
          <w:rFonts w:ascii="Times New Roman" w:eastAsia="仿宋_GB2312" w:hAnsi="Times New Roman" w:cs="Times New Roman"/>
          <w:color w:val="000000" w:themeColor="text1"/>
          <w:sz w:val="24"/>
          <w:szCs w:val="24"/>
        </w:rPr>
        <w:t>使用</w:t>
      </w:r>
      <w:r w:rsidRPr="00C31F32">
        <w:rPr>
          <w:rFonts w:ascii="Times New Roman" w:eastAsia="仿宋_GB2312" w:hAnsi="Times New Roman" w:cs="Times New Roman"/>
          <w:color w:val="000000" w:themeColor="text1"/>
          <w:sz w:val="24"/>
          <w:szCs w:val="24"/>
        </w:rPr>
        <w:t>1</w:t>
      </w:r>
      <w:r w:rsidR="00E82F2C" w:rsidRPr="00C31F32">
        <w:rPr>
          <w:rFonts w:ascii="Times New Roman" w:eastAsia="仿宋_GB2312" w:hAnsi="Times New Roman" w:cs="Times New Roman"/>
          <w:color w:val="000000" w:themeColor="text1"/>
          <w:sz w:val="24"/>
          <w:szCs w:val="24"/>
        </w:rPr>
        <w:t xml:space="preserve"> </w:t>
      </w:r>
      <w:r w:rsidRPr="00C31F32">
        <w:rPr>
          <w:rFonts w:ascii="Times New Roman" w:eastAsia="仿宋_GB2312" w:hAnsi="Times New Roman" w:cs="Times New Roman"/>
          <w:color w:val="000000" w:themeColor="text1"/>
          <w:sz w:val="24"/>
          <w:szCs w:val="24"/>
        </w:rPr>
        <w:t>mg</w:t>
      </w:r>
      <w:r w:rsidRPr="00C31F32">
        <w:rPr>
          <w:rFonts w:ascii="Times New Roman" w:eastAsia="仿宋_GB2312" w:hAnsi="Times New Roman" w:cs="Times New Roman"/>
          <w:color w:val="000000" w:themeColor="text1"/>
          <w:sz w:val="24"/>
          <w:szCs w:val="24"/>
        </w:rPr>
        <w:t>，静脉推注</w:t>
      </w:r>
      <w:r w:rsidR="00F33BBD" w:rsidRPr="00C31F32">
        <w:rPr>
          <w:rFonts w:ascii="Times New Roman" w:eastAsia="仿宋_GB2312" w:hAnsi="Times New Roman" w:cs="Times New Roman"/>
          <w:color w:val="000000" w:themeColor="text1"/>
          <w:sz w:val="24"/>
          <w:szCs w:val="24"/>
          <w:vertAlign w:val="superscript"/>
        </w:rPr>
        <w:t>[</w:t>
      </w:r>
      <w:r w:rsidR="0006063A" w:rsidRPr="00C31F32">
        <w:rPr>
          <w:rFonts w:ascii="Times New Roman" w:eastAsia="仿宋_GB2312" w:hAnsi="Times New Roman" w:cs="Times New Roman"/>
          <w:color w:val="000000" w:themeColor="text1"/>
          <w:sz w:val="24"/>
          <w:szCs w:val="24"/>
          <w:vertAlign w:val="superscript"/>
        </w:rPr>
        <w:t>7</w:t>
      </w:r>
      <w:r w:rsidR="00F33BBD" w:rsidRPr="00C31F32">
        <w:rPr>
          <w:rFonts w:ascii="Times New Roman" w:eastAsia="仿宋_GB2312" w:hAnsi="Times New Roman" w:cs="Times New Roman"/>
          <w:color w:val="000000" w:themeColor="text1"/>
          <w:sz w:val="24"/>
          <w:szCs w:val="24"/>
          <w:vertAlign w:val="superscript"/>
        </w:rPr>
        <w:t>-</w:t>
      </w:r>
      <w:r w:rsidR="0006063A" w:rsidRPr="00C31F32">
        <w:rPr>
          <w:rFonts w:ascii="Times New Roman" w:eastAsia="仿宋_GB2312" w:hAnsi="Times New Roman" w:cs="Times New Roman"/>
          <w:color w:val="000000" w:themeColor="text1"/>
          <w:sz w:val="24"/>
          <w:szCs w:val="24"/>
          <w:vertAlign w:val="superscript"/>
        </w:rPr>
        <w:t>8</w:t>
      </w:r>
      <w:r w:rsidR="00F33BBD" w:rsidRPr="00C31F32">
        <w:rPr>
          <w:rFonts w:ascii="Times New Roman" w:eastAsia="仿宋_GB2312" w:hAnsi="Times New Roman" w:cs="Times New Roman"/>
          <w:color w:val="000000" w:themeColor="text1"/>
          <w:sz w:val="24"/>
          <w:szCs w:val="24"/>
          <w:vertAlign w:val="superscript"/>
        </w:rPr>
        <w:t>]</w:t>
      </w:r>
      <w:r w:rsidR="00C31F32" w:rsidRPr="00C31F32">
        <w:rPr>
          <w:rFonts w:ascii="Times New Roman" w:eastAsia="仿宋_GB2312" w:hAnsi="Times New Roman" w:cs="Times New Roman"/>
          <w:color w:val="000000" w:themeColor="text1"/>
          <w:sz w:val="24"/>
          <w:szCs w:val="24"/>
        </w:rPr>
        <w:t>（</w:t>
      </w:r>
      <w:r w:rsidR="00C31F32" w:rsidRPr="00C31F32">
        <w:rPr>
          <w:rFonts w:ascii="Times New Roman" w:eastAsia="仿宋_GB2312" w:hAnsi="Times New Roman" w:cs="Times New Roman"/>
          <w:bCs/>
          <w:sz w:val="24"/>
          <w:szCs w:val="24"/>
        </w:rPr>
        <w:t>有效性等级</w:t>
      </w:r>
      <w:r w:rsidR="00C31F32" w:rsidRPr="00C31F32">
        <w:rPr>
          <w:rFonts w:ascii="Times New Roman" w:eastAsia="仿宋_GB2312" w:hAnsi="Times New Roman" w:cs="Times New Roman"/>
        </w:rPr>
        <w:t>Class</w:t>
      </w:r>
      <w:r w:rsidR="00C31F32" w:rsidRPr="00C31F32">
        <w:rPr>
          <w:rFonts w:ascii="宋体" w:eastAsia="宋体" w:hAnsi="宋体" w:cs="宋体" w:hint="eastAsia"/>
          <w:bCs/>
          <w:sz w:val="24"/>
          <w:szCs w:val="24"/>
        </w:rPr>
        <w:t>Ⅰ</w:t>
      </w:r>
      <w:r w:rsidR="00C31F32" w:rsidRPr="00C31F32">
        <w:rPr>
          <w:rFonts w:ascii="Times New Roman" w:eastAsia="仿宋_GB2312" w:hAnsi="Times New Roman" w:cs="Times New Roman"/>
          <w:bCs/>
          <w:sz w:val="24"/>
          <w:szCs w:val="24"/>
        </w:rPr>
        <w:t>，推荐等级</w:t>
      </w:r>
      <w:r w:rsidR="00C31F32" w:rsidRPr="00C31F32">
        <w:rPr>
          <w:rFonts w:ascii="Times New Roman" w:eastAsia="仿宋_GB2312" w:hAnsi="Times New Roman" w:cs="Times New Roman"/>
        </w:rPr>
        <w:t>Class</w:t>
      </w:r>
      <w:r w:rsidR="00C31F32" w:rsidRPr="00C31F32">
        <w:rPr>
          <w:rFonts w:ascii="宋体" w:eastAsia="宋体" w:hAnsi="宋体" w:cs="宋体" w:hint="eastAsia"/>
          <w:bCs/>
          <w:sz w:val="24"/>
          <w:szCs w:val="24"/>
        </w:rPr>
        <w:t>Ⅰ</w:t>
      </w:r>
      <w:r w:rsidR="00C31F32" w:rsidRPr="00C31F32">
        <w:rPr>
          <w:rFonts w:ascii="Times New Roman" w:eastAsia="仿宋_GB2312" w:hAnsi="Times New Roman" w:cs="Times New Roman"/>
          <w:bCs/>
          <w:sz w:val="24"/>
          <w:szCs w:val="24"/>
        </w:rPr>
        <w:t>，证据等级</w:t>
      </w:r>
      <w:r w:rsidR="00C31F32" w:rsidRPr="00C31F32">
        <w:rPr>
          <w:rFonts w:ascii="Times New Roman" w:eastAsia="仿宋_GB2312" w:hAnsi="Times New Roman" w:cs="Times New Roman"/>
        </w:rPr>
        <w:t xml:space="preserve">Category </w:t>
      </w:r>
      <w:r w:rsidR="00C31F32" w:rsidRPr="00C31F32">
        <w:rPr>
          <w:rFonts w:ascii="Times New Roman" w:eastAsia="仿宋_GB2312" w:hAnsi="Times New Roman" w:cs="Times New Roman"/>
          <w:bCs/>
          <w:sz w:val="24"/>
          <w:szCs w:val="24"/>
        </w:rPr>
        <w:t>A</w:t>
      </w:r>
      <w:r w:rsidR="00C31F32" w:rsidRPr="00C31F32">
        <w:rPr>
          <w:rFonts w:ascii="Times New Roman" w:eastAsia="仿宋_GB2312" w:hAnsi="Times New Roman" w:cs="Times New Roman"/>
          <w:color w:val="000000" w:themeColor="text1"/>
          <w:sz w:val="24"/>
          <w:szCs w:val="24"/>
        </w:rPr>
        <w:t>）</w:t>
      </w:r>
      <w:r w:rsidR="00025E02" w:rsidRPr="00C31F32">
        <w:rPr>
          <w:rFonts w:ascii="Times New Roman" w:eastAsia="仿宋_GB2312" w:hAnsi="Times New Roman" w:cs="Times New Roman"/>
          <w:color w:val="000000" w:themeColor="text1"/>
          <w:sz w:val="24"/>
          <w:szCs w:val="24"/>
        </w:rPr>
        <w:t>。</w:t>
      </w:r>
    </w:p>
    <w:p w14:paraId="4550D8F8" w14:textId="6CF6B3E6" w:rsidR="0047053B" w:rsidRPr="00C31F32" w:rsidRDefault="001B4350" w:rsidP="0044113F">
      <w:pPr>
        <w:ind w:firstLineChars="200" w:firstLine="480"/>
        <w:jc w:val="both"/>
        <w:rPr>
          <w:rFonts w:ascii="Times New Roman" w:eastAsia="仿宋_GB2312" w:hAnsi="Times New Roman" w:cs="Times New Roman"/>
          <w:color w:val="000000" w:themeColor="text1"/>
          <w:sz w:val="24"/>
          <w:szCs w:val="24"/>
        </w:rPr>
      </w:pPr>
      <w:r w:rsidRPr="00C31F32">
        <w:rPr>
          <w:rFonts w:ascii="Times New Roman" w:eastAsia="仿宋_GB2312" w:hAnsi="Times New Roman" w:cs="Times New Roman"/>
          <w:color w:val="000000" w:themeColor="text1"/>
          <w:sz w:val="24"/>
          <w:szCs w:val="24"/>
        </w:rPr>
        <w:lastRenderedPageBreak/>
        <w:t>（</w:t>
      </w:r>
      <w:r w:rsidRPr="00C31F32">
        <w:rPr>
          <w:rFonts w:ascii="Times New Roman" w:eastAsia="仿宋_GB2312" w:hAnsi="Times New Roman" w:cs="Times New Roman"/>
          <w:color w:val="000000" w:themeColor="text1"/>
          <w:sz w:val="24"/>
          <w:szCs w:val="24"/>
        </w:rPr>
        <w:t>2</w:t>
      </w:r>
      <w:r w:rsidRPr="00C31F32">
        <w:rPr>
          <w:rFonts w:ascii="Times New Roman" w:eastAsia="仿宋_GB2312" w:hAnsi="Times New Roman" w:cs="Times New Roman"/>
          <w:color w:val="000000" w:themeColor="text1"/>
          <w:sz w:val="24"/>
          <w:szCs w:val="24"/>
        </w:rPr>
        <w:t>）感染性休克：</w:t>
      </w:r>
      <w:bookmarkStart w:id="9" w:name="_Hlk38041473"/>
      <w:r w:rsidRPr="00C31F32">
        <w:rPr>
          <w:rFonts w:ascii="Times New Roman" w:eastAsia="仿宋_GB2312" w:hAnsi="Times New Roman" w:cs="Times New Roman"/>
          <w:color w:val="000000" w:themeColor="text1"/>
          <w:sz w:val="24"/>
          <w:szCs w:val="24"/>
        </w:rPr>
        <w:t>来自一项</w:t>
      </w:r>
      <w:r w:rsidRPr="00C31F32">
        <w:rPr>
          <w:rFonts w:ascii="Times New Roman" w:eastAsia="仿宋_GB2312" w:hAnsi="Times New Roman" w:cs="Times New Roman"/>
          <w:color w:val="000000" w:themeColor="text1"/>
          <w:sz w:val="24"/>
          <w:szCs w:val="24"/>
        </w:rPr>
        <w:t>2018</w:t>
      </w:r>
      <w:r w:rsidRPr="00C31F32">
        <w:rPr>
          <w:rFonts w:ascii="Times New Roman" w:eastAsia="仿宋_GB2312" w:hAnsi="Times New Roman" w:cs="Times New Roman"/>
          <w:color w:val="000000" w:themeColor="text1"/>
          <w:sz w:val="24"/>
          <w:szCs w:val="24"/>
        </w:rPr>
        <w:t>年发表在《</w:t>
      </w:r>
      <w:r w:rsidRPr="00C31F32">
        <w:rPr>
          <w:rFonts w:ascii="Times New Roman" w:eastAsia="仿宋_GB2312" w:hAnsi="Times New Roman" w:cs="Times New Roman"/>
          <w:color w:val="000000" w:themeColor="text1"/>
          <w:sz w:val="24"/>
          <w:szCs w:val="24"/>
        </w:rPr>
        <w:t>Intensive Care Med</w:t>
      </w:r>
      <w:r w:rsidRPr="00C31F32">
        <w:rPr>
          <w:rFonts w:ascii="Times New Roman" w:eastAsia="仿宋_GB2312" w:hAnsi="Times New Roman" w:cs="Times New Roman"/>
          <w:color w:val="000000" w:themeColor="text1"/>
          <w:sz w:val="24"/>
          <w:szCs w:val="24"/>
        </w:rPr>
        <w:t>》的多中心大样本随机对照临床研究</w:t>
      </w:r>
      <w:bookmarkEnd w:id="9"/>
      <w:r w:rsidRPr="00C31F32">
        <w:rPr>
          <w:rFonts w:ascii="Times New Roman" w:eastAsia="仿宋_GB2312" w:hAnsi="Times New Roman" w:cs="Times New Roman"/>
          <w:color w:val="000000" w:themeColor="text1"/>
          <w:sz w:val="24"/>
          <w:szCs w:val="24"/>
        </w:rPr>
        <w:t>资料，研究共纳入了</w:t>
      </w:r>
      <w:r w:rsidRPr="00C31F32">
        <w:rPr>
          <w:rFonts w:ascii="Times New Roman" w:eastAsia="仿宋_GB2312" w:hAnsi="Times New Roman" w:cs="Times New Roman"/>
          <w:color w:val="000000" w:themeColor="text1"/>
          <w:sz w:val="24"/>
          <w:szCs w:val="24"/>
        </w:rPr>
        <w:t>617</w:t>
      </w:r>
      <w:r w:rsidRPr="00C31F32">
        <w:rPr>
          <w:rFonts w:ascii="Times New Roman" w:eastAsia="仿宋_GB2312" w:hAnsi="Times New Roman" w:cs="Times New Roman"/>
          <w:color w:val="000000" w:themeColor="text1"/>
          <w:sz w:val="24"/>
          <w:szCs w:val="24"/>
        </w:rPr>
        <w:t>例感染性休克患者，探讨了持续静脉泵注</w:t>
      </w:r>
      <w:proofErr w:type="gramStart"/>
      <w:r w:rsidRPr="00C31F32">
        <w:rPr>
          <w:rFonts w:ascii="Times New Roman" w:eastAsia="仿宋_GB2312" w:hAnsi="Times New Roman" w:cs="Times New Roman"/>
          <w:color w:val="000000" w:themeColor="text1"/>
          <w:sz w:val="24"/>
          <w:szCs w:val="24"/>
        </w:rPr>
        <w:t>特</w:t>
      </w:r>
      <w:proofErr w:type="gramEnd"/>
      <w:r w:rsidRPr="00C31F32">
        <w:rPr>
          <w:rFonts w:ascii="Times New Roman" w:eastAsia="仿宋_GB2312" w:hAnsi="Times New Roman" w:cs="Times New Roman"/>
          <w:color w:val="000000" w:themeColor="text1"/>
          <w:sz w:val="24"/>
          <w:szCs w:val="24"/>
        </w:rPr>
        <w:t>利加压素作为首选血管活性药物与去甲肾上腺素相比在</w:t>
      </w:r>
      <w:r w:rsidRPr="00C31F32">
        <w:rPr>
          <w:rFonts w:ascii="Times New Roman" w:eastAsia="仿宋_GB2312" w:hAnsi="Times New Roman" w:cs="Times New Roman"/>
          <w:color w:val="000000" w:themeColor="text1"/>
          <w:sz w:val="24"/>
          <w:szCs w:val="24"/>
        </w:rPr>
        <w:t>28</w:t>
      </w:r>
      <w:r w:rsidRPr="00C31F32">
        <w:rPr>
          <w:rFonts w:ascii="Times New Roman" w:eastAsia="仿宋_GB2312" w:hAnsi="Times New Roman" w:cs="Times New Roman"/>
          <w:color w:val="000000" w:themeColor="text1"/>
          <w:sz w:val="24"/>
          <w:szCs w:val="24"/>
        </w:rPr>
        <w:t>天病死率、器官功能保护及并发症等方面的差异。结果显示，持续静脉泵注</w:t>
      </w:r>
      <w:proofErr w:type="gramStart"/>
      <w:r w:rsidRPr="00C31F32">
        <w:rPr>
          <w:rFonts w:ascii="Times New Roman" w:eastAsia="仿宋_GB2312" w:hAnsi="Times New Roman" w:cs="Times New Roman"/>
          <w:color w:val="000000" w:themeColor="text1"/>
          <w:sz w:val="24"/>
          <w:szCs w:val="24"/>
        </w:rPr>
        <w:t>特</w:t>
      </w:r>
      <w:proofErr w:type="gramEnd"/>
      <w:r w:rsidRPr="00C31F32">
        <w:rPr>
          <w:rFonts w:ascii="Times New Roman" w:eastAsia="仿宋_GB2312" w:hAnsi="Times New Roman" w:cs="Times New Roman"/>
          <w:color w:val="000000" w:themeColor="text1"/>
          <w:sz w:val="24"/>
          <w:szCs w:val="24"/>
        </w:rPr>
        <w:t>利加压素与去甲肾上腺素均能有效维持感染性休克患者灌注压，主要研究终点</w:t>
      </w:r>
      <w:r w:rsidRPr="00C31F32">
        <w:rPr>
          <w:rFonts w:ascii="Times New Roman" w:eastAsia="仿宋_GB2312" w:hAnsi="Times New Roman" w:cs="Times New Roman"/>
          <w:color w:val="000000" w:themeColor="text1"/>
          <w:sz w:val="24"/>
          <w:szCs w:val="24"/>
        </w:rPr>
        <w:t>28</w:t>
      </w:r>
      <w:r w:rsidRPr="00C31F32">
        <w:rPr>
          <w:rFonts w:ascii="Times New Roman" w:eastAsia="仿宋_GB2312" w:hAnsi="Times New Roman" w:cs="Times New Roman"/>
          <w:color w:val="000000" w:themeColor="text1"/>
          <w:sz w:val="24"/>
          <w:szCs w:val="24"/>
        </w:rPr>
        <w:t>天病死率</w:t>
      </w:r>
      <w:r w:rsidR="00D2676C" w:rsidRPr="00C31F32">
        <w:rPr>
          <w:rFonts w:ascii="Times New Roman" w:eastAsia="仿宋_GB2312" w:hAnsi="Times New Roman" w:cs="Times New Roman"/>
          <w:color w:val="000000" w:themeColor="text1"/>
          <w:sz w:val="24"/>
          <w:szCs w:val="24"/>
        </w:rPr>
        <w:t>，</w:t>
      </w:r>
      <w:proofErr w:type="gramStart"/>
      <w:r w:rsidRPr="00C31F32">
        <w:rPr>
          <w:rFonts w:ascii="Times New Roman" w:eastAsia="仿宋_GB2312" w:hAnsi="Times New Roman" w:cs="Times New Roman"/>
          <w:color w:val="000000" w:themeColor="text1"/>
          <w:sz w:val="24"/>
          <w:szCs w:val="24"/>
        </w:rPr>
        <w:t>特</w:t>
      </w:r>
      <w:proofErr w:type="gramEnd"/>
      <w:r w:rsidRPr="00C31F32">
        <w:rPr>
          <w:rFonts w:ascii="Times New Roman" w:eastAsia="仿宋_GB2312" w:hAnsi="Times New Roman" w:cs="Times New Roman"/>
          <w:color w:val="000000" w:themeColor="text1"/>
          <w:sz w:val="24"/>
          <w:szCs w:val="24"/>
        </w:rPr>
        <w:t>利加压素组为</w:t>
      </w:r>
      <w:r w:rsidRPr="00C31F32">
        <w:rPr>
          <w:rFonts w:ascii="Times New Roman" w:eastAsia="仿宋_GB2312" w:hAnsi="Times New Roman" w:cs="Times New Roman"/>
          <w:color w:val="000000" w:themeColor="text1"/>
          <w:sz w:val="24"/>
          <w:szCs w:val="24"/>
        </w:rPr>
        <w:t>40%</w:t>
      </w:r>
      <w:r w:rsidRPr="00C31F32">
        <w:rPr>
          <w:rFonts w:ascii="Times New Roman" w:eastAsia="仿宋_GB2312" w:hAnsi="Times New Roman" w:cs="Times New Roman"/>
          <w:color w:val="000000" w:themeColor="text1"/>
          <w:sz w:val="24"/>
          <w:szCs w:val="24"/>
        </w:rPr>
        <w:t>，去甲肾上腺组为</w:t>
      </w:r>
      <w:r w:rsidRPr="00C31F32">
        <w:rPr>
          <w:rFonts w:ascii="Times New Roman" w:eastAsia="仿宋_GB2312" w:hAnsi="Times New Roman" w:cs="Times New Roman"/>
          <w:color w:val="000000" w:themeColor="text1"/>
          <w:sz w:val="24"/>
          <w:szCs w:val="24"/>
        </w:rPr>
        <w:t>38%</w:t>
      </w:r>
      <w:r w:rsidRPr="00C31F32">
        <w:rPr>
          <w:rFonts w:ascii="Times New Roman" w:eastAsia="仿宋_GB2312" w:hAnsi="Times New Roman" w:cs="Times New Roman"/>
          <w:color w:val="000000" w:themeColor="text1"/>
          <w:sz w:val="24"/>
          <w:szCs w:val="24"/>
        </w:rPr>
        <w:t>，两组之间无统计学差异</w:t>
      </w:r>
      <w:r w:rsidR="00F33BBD" w:rsidRPr="00C31F32">
        <w:rPr>
          <w:rFonts w:ascii="Times New Roman" w:eastAsia="仿宋_GB2312" w:hAnsi="Times New Roman" w:cs="Times New Roman"/>
          <w:color w:val="000000" w:themeColor="text1"/>
          <w:sz w:val="24"/>
          <w:szCs w:val="24"/>
          <w:vertAlign w:val="superscript"/>
        </w:rPr>
        <w:t>[</w:t>
      </w:r>
      <w:r w:rsidR="0006063A" w:rsidRPr="00C31F32">
        <w:rPr>
          <w:rFonts w:ascii="Times New Roman" w:eastAsia="仿宋_GB2312" w:hAnsi="Times New Roman" w:cs="Times New Roman"/>
          <w:color w:val="000000" w:themeColor="text1"/>
          <w:sz w:val="24"/>
          <w:szCs w:val="24"/>
          <w:vertAlign w:val="superscript"/>
        </w:rPr>
        <w:t>9</w:t>
      </w:r>
      <w:r w:rsidR="00F33BBD" w:rsidRPr="00C31F32">
        <w:rPr>
          <w:rFonts w:ascii="Times New Roman" w:eastAsia="仿宋_GB2312" w:hAnsi="Times New Roman" w:cs="Times New Roman"/>
          <w:color w:val="000000" w:themeColor="text1"/>
          <w:sz w:val="24"/>
          <w:szCs w:val="24"/>
          <w:vertAlign w:val="superscript"/>
        </w:rPr>
        <w:t>]</w:t>
      </w:r>
      <w:r w:rsidRPr="00C31F32">
        <w:rPr>
          <w:rFonts w:ascii="Times New Roman" w:eastAsia="仿宋_GB2312" w:hAnsi="Times New Roman" w:cs="Times New Roman"/>
          <w:color w:val="000000" w:themeColor="text1"/>
          <w:sz w:val="24"/>
          <w:szCs w:val="24"/>
        </w:rPr>
        <w:t>。</w:t>
      </w:r>
      <w:r w:rsidRPr="00C31F32">
        <w:rPr>
          <w:rFonts w:ascii="Times New Roman" w:eastAsia="仿宋_GB2312" w:hAnsi="Times New Roman" w:cs="Times New Roman"/>
          <w:color w:val="000000" w:themeColor="text1"/>
          <w:sz w:val="24"/>
          <w:szCs w:val="24"/>
        </w:rPr>
        <w:t>2019</w:t>
      </w:r>
      <w:r w:rsidRPr="00C31F32">
        <w:rPr>
          <w:rFonts w:ascii="Times New Roman" w:eastAsia="仿宋_GB2312" w:hAnsi="Times New Roman" w:cs="Times New Roman"/>
          <w:color w:val="000000" w:themeColor="text1"/>
          <w:sz w:val="24"/>
          <w:szCs w:val="24"/>
        </w:rPr>
        <w:t>年一项</w:t>
      </w:r>
      <w:r w:rsidR="004D1286" w:rsidRPr="00C31F32">
        <w:rPr>
          <w:rFonts w:ascii="Times New Roman" w:eastAsia="仿宋_GB2312" w:hAnsi="Times New Roman" w:cs="Times New Roman"/>
          <w:color w:val="000000" w:themeColor="text1"/>
          <w:sz w:val="24"/>
          <w:szCs w:val="24"/>
        </w:rPr>
        <w:t>荟萃</w:t>
      </w:r>
      <w:r w:rsidRPr="00C31F32">
        <w:rPr>
          <w:rFonts w:ascii="Times New Roman" w:eastAsia="仿宋_GB2312" w:hAnsi="Times New Roman" w:cs="Times New Roman"/>
          <w:color w:val="000000" w:themeColor="text1"/>
          <w:sz w:val="24"/>
          <w:szCs w:val="24"/>
        </w:rPr>
        <w:t>分析显示，</w:t>
      </w:r>
      <w:proofErr w:type="gramStart"/>
      <w:r w:rsidRPr="00C31F32">
        <w:rPr>
          <w:rFonts w:ascii="Times New Roman" w:eastAsia="仿宋_GB2312" w:hAnsi="Times New Roman" w:cs="Times New Roman"/>
          <w:color w:val="000000" w:themeColor="text1"/>
          <w:sz w:val="24"/>
          <w:szCs w:val="24"/>
        </w:rPr>
        <w:t>特</w:t>
      </w:r>
      <w:proofErr w:type="gramEnd"/>
      <w:r w:rsidRPr="00C31F32">
        <w:rPr>
          <w:rFonts w:ascii="Times New Roman" w:eastAsia="仿宋_GB2312" w:hAnsi="Times New Roman" w:cs="Times New Roman"/>
          <w:color w:val="000000" w:themeColor="text1"/>
          <w:sz w:val="24"/>
          <w:szCs w:val="24"/>
        </w:rPr>
        <w:t>利加压素用于感染性休克患者，其</w:t>
      </w:r>
      <w:r w:rsidRPr="00C31F32">
        <w:rPr>
          <w:rFonts w:ascii="Times New Roman" w:eastAsia="仿宋_GB2312" w:hAnsi="Times New Roman" w:cs="Times New Roman"/>
          <w:color w:val="000000" w:themeColor="text1"/>
          <w:sz w:val="24"/>
          <w:szCs w:val="24"/>
        </w:rPr>
        <w:t>28</w:t>
      </w:r>
      <w:r w:rsidRPr="00C31F32">
        <w:rPr>
          <w:rFonts w:ascii="Times New Roman" w:eastAsia="仿宋_GB2312" w:hAnsi="Times New Roman" w:cs="Times New Roman"/>
          <w:color w:val="000000" w:themeColor="text1"/>
          <w:sz w:val="24"/>
          <w:szCs w:val="24"/>
        </w:rPr>
        <w:t>天病死率及不良事件发生率与去甲肾上腺素相仿</w:t>
      </w:r>
      <w:r w:rsidR="00F33BBD" w:rsidRPr="00C31F32">
        <w:rPr>
          <w:rFonts w:ascii="Times New Roman" w:eastAsia="仿宋_GB2312" w:hAnsi="Times New Roman" w:cs="Times New Roman"/>
          <w:color w:val="000000" w:themeColor="text1"/>
          <w:sz w:val="24"/>
          <w:szCs w:val="24"/>
          <w:vertAlign w:val="superscript"/>
        </w:rPr>
        <w:t>[1</w:t>
      </w:r>
      <w:r w:rsidR="0006063A" w:rsidRPr="00C31F32">
        <w:rPr>
          <w:rFonts w:ascii="Times New Roman" w:eastAsia="仿宋_GB2312" w:hAnsi="Times New Roman" w:cs="Times New Roman"/>
          <w:color w:val="000000" w:themeColor="text1"/>
          <w:sz w:val="24"/>
          <w:szCs w:val="24"/>
          <w:vertAlign w:val="superscript"/>
        </w:rPr>
        <w:t>0</w:t>
      </w:r>
      <w:r w:rsidR="00F33BBD" w:rsidRPr="00C31F32">
        <w:rPr>
          <w:rFonts w:ascii="Times New Roman" w:eastAsia="仿宋_GB2312" w:hAnsi="Times New Roman" w:cs="Times New Roman"/>
          <w:color w:val="000000" w:themeColor="text1"/>
          <w:sz w:val="24"/>
          <w:szCs w:val="24"/>
          <w:vertAlign w:val="superscript"/>
        </w:rPr>
        <w:t>]</w:t>
      </w:r>
      <w:r w:rsidR="00C31F32" w:rsidRPr="00C31F32">
        <w:rPr>
          <w:rFonts w:ascii="Times New Roman" w:eastAsia="仿宋_GB2312" w:hAnsi="Times New Roman" w:cs="Times New Roman"/>
          <w:bCs/>
          <w:sz w:val="24"/>
          <w:szCs w:val="24"/>
        </w:rPr>
        <w:t>（有效性等级</w:t>
      </w:r>
      <w:r w:rsidR="00C31F32" w:rsidRPr="00C31F32">
        <w:rPr>
          <w:rFonts w:ascii="Times New Roman" w:eastAsia="仿宋_GB2312" w:hAnsi="Times New Roman" w:cs="Times New Roman"/>
        </w:rPr>
        <w:t>Class</w:t>
      </w:r>
      <w:r w:rsidR="00C31F32" w:rsidRPr="00C31F32">
        <w:rPr>
          <w:rFonts w:ascii="宋体" w:eastAsia="宋体" w:hAnsi="宋体" w:cs="宋体" w:hint="eastAsia"/>
          <w:bCs/>
          <w:sz w:val="24"/>
          <w:szCs w:val="24"/>
        </w:rPr>
        <w:t>Ⅰ</w:t>
      </w:r>
      <w:r w:rsidR="00C31F32" w:rsidRPr="00C31F32">
        <w:rPr>
          <w:rFonts w:ascii="Times New Roman" w:eastAsia="仿宋_GB2312" w:hAnsi="Times New Roman" w:cs="Times New Roman"/>
          <w:bCs/>
          <w:sz w:val="24"/>
          <w:szCs w:val="24"/>
        </w:rPr>
        <w:t>，推荐等级</w:t>
      </w:r>
      <w:r w:rsidR="00C31F32" w:rsidRPr="00C31F32">
        <w:rPr>
          <w:rFonts w:ascii="Times New Roman" w:eastAsia="仿宋_GB2312" w:hAnsi="Times New Roman" w:cs="Times New Roman"/>
        </w:rPr>
        <w:t>Class</w:t>
      </w:r>
      <w:r w:rsidR="00C31F32" w:rsidRPr="00C31F32">
        <w:rPr>
          <w:rFonts w:ascii="宋体" w:eastAsia="宋体" w:hAnsi="宋体" w:cs="宋体" w:hint="eastAsia"/>
          <w:bCs/>
          <w:sz w:val="24"/>
          <w:szCs w:val="24"/>
        </w:rPr>
        <w:t>Ⅰ</w:t>
      </w:r>
      <w:r w:rsidR="00C31F32" w:rsidRPr="00C31F32">
        <w:rPr>
          <w:rFonts w:ascii="Times New Roman" w:eastAsia="仿宋_GB2312" w:hAnsi="Times New Roman" w:cs="Times New Roman"/>
          <w:bCs/>
          <w:sz w:val="24"/>
          <w:szCs w:val="24"/>
        </w:rPr>
        <w:t>，证据等级</w:t>
      </w:r>
      <w:r w:rsidR="00C31F32" w:rsidRPr="00C31F32">
        <w:rPr>
          <w:rFonts w:ascii="Times New Roman" w:eastAsia="仿宋_GB2312" w:hAnsi="Times New Roman" w:cs="Times New Roman"/>
        </w:rPr>
        <w:t xml:space="preserve">Category </w:t>
      </w:r>
      <w:r w:rsidR="00C31F32" w:rsidRPr="00C31F32">
        <w:rPr>
          <w:rFonts w:ascii="Times New Roman" w:eastAsia="仿宋_GB2312" w:hAnsi="Times New Roman" w:cs="Times New Roman"/>
          <w:bCs/>
          <w:sz w:val="24"/>
          <w:szCs w:val="24"/>
        </w:rPr>
        <w:t>A</w:t>
      </w:r>
      <w:r w:rsidR="00C31F32" w:rsidRPr="00C31F32">
        <w:rPr>
          <w:rFonts w:ascii="Times New Roman" w:eastAsia="仿宋_GB2312" w:hAnsi="Times New Roman" w:cs="Times New Roman"/>
          <w:bCs/>
          <w:sz w:val="24"/>
          <w:szCs w:val="24"/>
        </w:rPr>
        <w:t>）</w:t>
      </w:r>
      <w:r w:rsidR="00025E02" w:rsidRPr="00C31F32">
        <w:rPr>
          <w:rFonts w:ascii="Times New Roman" w:eastAsia="仿宋_GB2312" w:hAnsi="Times New Roman" w:cs="Times New Roman"/>
          <w:color w:val="000000" w:themeColor="text1"/>
          <w:sz w:val="24"/>
          <w:szCs w:val="24"/>
        </w:rPr>
        <w:t>。</w:t>
      </w:r>
    </w:p>
    <w:p w14:paraId="49A06CCC" w14:textId="09567AC2" w:rsidR="0047053B" w:rsidRPr="00E82F2C" w:rsidRDefault="00E82F2C" w:rsidP="0044113F">
      <w:pPr>
        <w:spacing w:after="0"/>
        <w:jc w:val="both"/>
        <w:rPr>
          <w:rFonts w:ascii="仿宋_GB2312" w:eastAsia="仿宋_GB2312" w:hAnsiTheme="minorEastAsia" w:cstheme="minorEastAsia"/>
          <w:color w:val="333333"/>
          <w:sz w:val="24"/>
          <w:szCs w:val="24"/>
          <w:shd w:val="clear" w:color="auto" w:fill="FFFFFF"/>
        </w:rPr>
      </w:pPr>
      <w:r w:rsidRPr="00E82F2C">
        <w:rPr>
          <w:rFonts w:ascii="仿宋_GB2312" w:eastAsia="仿宋_GB2312" w:hAnsiTheme="minorEastAsia" w:cstheme="minorEastAsia"/>
          <w:color w:val="333333"/>
          <w:sz w:val="24"/>
          <w:szCs w:val="24"/>
          <w:shd w:val="clear" w:color="auto" w:fill="FFFFFF"/>
        </w:rPr>
        <w:t xml:space="preserve">1.2.2.2  </w:t>
      </w:r>
      <w:r w:rsidR="001B4350" w:rsidRPr="00E82F2C">
        <w:rPr>
          <w:rFonts w:ascii="仿宋_GB2312" w:eastAsia="仿宋_GB2312" w:hAnsiTheme="minorEastAsia" w:cstheme="minorEastAsia" w:hint="eastAsia"/>
          <w:color w:val="333333"/>
          <w:sz w:val="24"/>
          <w:szCs w:val="24"/>
          <w:shd w:val="clear" w:color="auto" w:fill="FFFFFF"/>
        </w:rPr>
        <w:t>超用法</w:t>
      </w:r>
    </w:p>
    <w:p w14:paraId="5B3BEEC2" w14:textId="77777777" w:rsidR="00C31F32" w:rsidRPr="00C31F32" w:rsidRDefault="001B4350" w:rsidP="0044113F">
      <w:pPr>
        <w:ind w:firstLineChars="200" w:firstLine="480"/>
        <w:jc w:val="both"/>
        <w:rPr>
          <w:rFonts w:ascii="Times New Roman" w:eastAsia="仿宋_GB2312" w:hAnsi="Times New Roman" w:cs="Times New Roman"/>
          <w:bCs/>
          <w:sz w:val="24"/>
          <w:szCs w:val="24"/>
        </w:rPr>
      </w:pPr>
      <w:r w:rsidRPr="00C31F32">
        <w:rPr>
          <w:rFonts w:ascii="Times New Roman" w:eastAsia="仿宋_GB2312" w:hAnsi="Times New Roman" w:cs="Times New Roman"/>
          <w:color w:val="000000" w:themeColor="text1"/>
          <w:sz w:val="24"/>
          <w:szCs w:val="24"/>
        </w:rPr>
        <w:t>持续静脉</w:t>
      </w:r>
      <w:r w:rsidR="00830BD5" w:rsidRPr="00C31F32">
        <w:rPr>
          <w:rFonts w:ascii="Times New Roman" w:eastAsia="仿宋_GB2312" w:hAnsi="Times New Roman" w:cs="Times New Roman"/>
          <w:color w:val="000000" w:themeColor="text1"/>
          <w:sz w:val="24"/>
          <w:szCs w:val="24"/>
        </w:rPr>
        <w:t>输</w:t>
      </w:r>
      <w:r w:rsidRPr="00C31F32">
        <w:rPr>
          <w:rFonts w:ascii="Times New Roman" w:eastAsia="仿宋_GB2312" w:hAnsi="Times New Roman" w:cs="Times New Roman"/>
          <w:color w:val="000000" w:themeColor="text1"/>
          <w:sz w:val="24"/>
          <w:szCs w:val="24"/>
        </w:rPr>
        <w:t>注：在肝硬化肝肾综合征的治疗中，一项纳入</w:t>
      </w:r>
      <w:r w:rsidRPr="00C31F32">
        <w:rPr>
          <w:rFonts w:ascii="Times New Roman" w:eastAsia="仿宋_GB2312" w:hAnsi="Times New Roman" w:cs="Times New Roman"/>
          <w:color w:val="000000" w:themeColor="text1"/>
          <w:sz w:val="24"/>
          <w:szCs w:val="24"/>
        </w:rPr>
        <w:t>78</w:t>
      </w:r>
      <w:r w:rsidRPr="00C31F32">
        <w:rPr>
          <w:rFonts w:ascii="Times New Roman" w:eastAsia="仿宋_GB2312" w:hAnsi="Times New Roman" w:cs="Times New Roman"/>
          <w:color w:val="000000" w:themeColor="text1"/>
          <w:sz w:val="24"/>
          <w:szCs w:val="24"/>
        </w:rPr>
        <w:t>例患者的</w:t>
      </w:r>
      <w:proofErr w:type="gramStart"/>
      <w:r w:rsidRPr="00C31F32">
        <w:rPr>
          <w:rFonts w:ascii="Times New Roman" w:eastAsia="仿宋_GB2312" w:hAnsi="Times New Roman" w:cs="Times New Roman"/>
          <w:color w:val="000000" w:themeColor="text1"/>
          <w:sz w:val="24"/>
          <w:szCs w:val="24"/>
        </w:rPr>
        <w:t>单中心</w:t>
      </w:r>
      <w:proofErr w:type="gramEnd"/>
      <w:r w:rsidRPr="00C31F32">
        <w:rPr>
          <w:rFonts w:ascii="Times New Roman" w:eastAsia="仿宋_GB2312" w:hAnsi="Times New Roman" w:cs="Times New Roman"/>
          <w:color w:val="000000" w:themeColor="text1"/>
          <w:sz w:val="24"/>
          <w:szCs w:val="24"/>
        </w:rPr>
        <w:t>随机研究对比了持续静脉</w:t>
      </w:r>
      <w:r w:rsidR="00830BD5" w:rsidRPr="00C31F32">
        <w:rPr>
          <w:rFonts w:ascii="Times New Roman" w:eastAsia="仿宋_GB2312" w:hAnsi="Times New Roman" w:cs="Times New Roman"/>
          <w:color w:val="000000" w:themeColor="text1"/>
          <w:sz w:val="24"/>
          <w:szCs w:val="24"/>
        </w:rPr>
        <w:t>输</w:t>
      </w:r>
      <w:r w:rsidRPr="00C31F32">
        <w:rPr>
          <w:rFonts w:ascii="Times New Roman" w:eastAsia="仿宋_GB2312" w:hAnsi="Times New Roman" w:cs="Times New Roman"/>
          <w:color w:val="000000" w:themeColor="text1"/>
          <w:sz w:val="24"/>
          <w:szCs w:val="24"/>
        </w:rPr>
        <w:t>注</w:t>
      </w:r>
      <w:proofErr w:type="gramStart"/>
      <w:r w:rsidRPr="00C31F32">
        <w:rPr>
          <w:rFonts w:ascii="Times New Roman" w:eastAsia="仿宋_GB2312" w:hAnsi="Times New Roman" w:cs="Times New Roman"/>
          <w:color w:val="000000" w:themeColor="text1"/>
          <w:sz w:val="24"/>
          <w:szCs w:val="24"/>
        </w:rPr>
        <w:t>特</w:t>
      </w:r>
      <w:proofErr w:type="gramEnd"/>
      <w:r w:rsidRPr="00C31F32">
        <w:rPr>
          <w:rFonts w:ascii="Times New Roman" w:eastAsia="仿宋_GB2312" w:hAnsi="Times New Roman" w:cs="Times New Roman"/>
          <w:color w:val="000000" w:themeColor="text1"/>
          <w:sz w:val="24"/>
          <w:szCs w:val="24"/>
        </w:rPr>
        <w:t>利加压素</w:t>
      </w:r>
      <w:r w:rsidR="00D2676C" w:rsidRPr="00C31F32">
        <w:rPr>
          <w:rFonts w:ascii="Times New Roman" w:eastAsia="仿宋_GB2312" w:hAnsi="Times New Roman" w:cs="Times New Roman"/>
          <w:color w:val="000000" w:themeColor="text1"/>
          <w:sz w:val="24"/>
          <w:szCs w:val="24"/>
        </w:rPr>
        <w:t>（</w:t>
      </w:r>
      <w:r w:rsidRPr="00C31F32">
        <w:rPr>
          <w:rFonts w:ascii="Times New Roman" w:eastAsia="仿宋_GB2312" w:hAnsi="Times New Roman" w:cs="Times New Roman"/>
          <w:color w:val="000000" w:themeColor="text1"/>
          <w:sz w:val="24"/>
          <w:szCs w:val="24"/>
        </w:rPr>
        <w:t>2</w:t>
      </w:r>
      <w:r w:rsidR="00C31F32" w:rsidRPr="00C31F32">
        <w:rPr>
          <w:rFonts w:ascii="Times New Roman" w:eastAsia="仿宋_GB2312" w:hAnsi="Times New Roman" w:cs="Times New Roman"/>
          <w:color w:val="000000" w:themeColor="text1"/>
          <w:sz w:val="24"/>
          <w:szCs w:val="24"/>
        </w:rPr>
        <w:t xml:space="preserve"> </w:t>
      </w:r>
      <w:r w:rsidRPr="00C31F32">
        <w:rPr>
          <w:rFonts w:ascii="Times New Roman" w:eastAsia="仿宋_GB2312" w:hAnsi="Times New Roman" w:cs="Times New Roman"/>
          <w:color w:val="000000" w:themeColor="text1"/>
          <w:sz w:val="24"/>
          <w:szCs w:val="24"/>
        </w:rPr>
        <w:t>mg</w:t>
      </w:r>
      <w:r w:rsidR="00C31F32" w:rsidRPr="00C31F32">
        <w:rPr>
          <w:rFonts w:ascii="Times New Roman" w:eastAsia="仿宋_GB2312" w:hAnsi="Times New Roman" w:cs="Times New Roman"/>
          <w:color w:val="000000" w:themeColor="text1"/>
          <w:sz w:val="24"/>
          <w:szCs w:val="24"/>
        </w:rPr>
        <w:t>∙</w:t>
      </w:r>
      <w:r w:rsidRPr="00C31F32">
        <w:rPr>
          <w:rFonts w:ascii="Times New Roman" w:eastAsia="仿宋_GB2312" w:hAnsi="Times New Roman" w:cs="Times New Roman"/>
          <w:color w:val="000000" w:themeColor="text1"/>
          <w:sz w:val="24"/>
          <w:szCs w:val="24"/>
        </w:rPr>
        <w:t>d</w:t>
      </w:r>
      <w:r w:rsidR="00C31F32" w:rsidRPr="00C31F32">
        <w:rPr>
          <w:rFonts w:ascii="Times New Roman" w:eastAsia="仿宋_GB2312" w:hAnsi="Times New Roman" w:cs="Times New Roman"/>
          <w:color w:val="000000" w:themeColor="text1"/>
          <w:sz w:val="24"/>
          <w:szCs w:val="24"/>
          <w:vertAlign w:val="superscript"/>
        </w:rPr>
        <w:t>-1</w:t>
      </w:r>
      <w:r w:rsidR="00D2676C" w:rsidRPr="00C31F32">
        <w:rPr>
          <w:rFonts w:ascii="Times New Roman" w:eastAsia="仿宋_GB2312" w:hAnsi="Times New Roman" w:cs="Times New Roman"/>
          <w:color w:val="000000" w:themeColor="text1"/>
          <w:sz w:val="24"/>
          <w:szCs w:val="24"/>
        </w:rPr>
        <w:t>）与</w:t>
      </w:r>
      <w:r w:rsidRPr="00C31F32">
        <w:rPr>
          <w:rFonts w:ascii="Times New Roman" w:eastAsia="仿宋_GB2312" w:hAnsi="Times New Roman" w:cs="Times New Roman"/>
          <w:color w:val="000000" w:themeColor="text1"/>
          <w:sz w:val="24"/>
          <w:szCs w:val="24"/>
        </w:rPr>
        <w:t>间断推注</w:t>
      </w:r>
      <w:proofErr w:type="gramStart"/>
      <w:r w:rsidRPr="00C31F32">
        <w:rPr>
          <w:rFonts w:ascii="Times New Roman" w:eastAsia="仿宋_GB2312" w:hAnsi="Times New Roman" w:cs="Times New Roman"/>
          <w:color w:val="000000" w:themeColor="text1"/>
          <w:sz w:val="24"/>
          <w:szCs w:val="24"/>
        </w:rPr>
        <w:t>特</w:t>
      </w:r>
      <w:proofErr w:type="gramEnd"/>
      <w:r w:rsidRPr="00C31F32">
        <w:rPr>
          <w:rFonts w:ascii="Times New Roman" w:eastAsia="仿宋_GB2312" w:hAnsi="Times New Roman" w:cs="Times New Roman"/>
          <w:color w:val="000000" w:themeColor="text1"/>
          <w:sz w:val="24"/>
          <w:szCs w:val="24"/>
        </w:rPr>
        <w:t>利加压素</w:t>
      </w:r>
      <w:r w:rsidR="00D2676C" w:rsidRPr="00C31F32">
        <w:rPr>
          <w:rFonts w:ascii="Times New Roman" w:eastAsia="仿宋_GB2312" w:hAnsi="Times New Roman" w:cs="Times New Roman"/>
          <w:color w:val="000000" w:themeColor="text1"/>
          <w:sz w:val="24"/>
          <w:szCs w:val="24"/>
        </w:rPr>
        <w:t>（</w:t>
      </w:r>
      <w:r w:rsidRPr="00C31F32">
        <w:rPr>
          <w:rFonts w:ascii="Times New Roman" w:eastAsia="仿宋_GB2312" w:hAnsi="Times New Roman" w:cs="Times New Roman"/>
          <w:color w:val="000000" w:themeColor="text1"/>
          <w:sz w:val="24"/>
          <w:szCs w:val="24"/>
        </w:rPr>
        <w:t>0.5</w:t>
      </w:r>
      <w:r w:rsidR="00C31F32" w:rsidRPr="00C31F32">
        <w:rPr>
          <w:rFonts w:ascii="Times New Roman" w:eastAsia="仿宋_GB2312" w:hAnsi="Times New Roman" w:cs="Times New Roman"/>
          <w:color w:val="000000" w:themeColor="text1"/>
          <w:sz w:val="24"/>
          <w:szCs w:val="24"/>
        </w:rPr>
        <w:t xml:space="preserve"> </w:t>
      </w:r>
      <w:r w:rsidRPr="00C31F32">
        <w:rPr>
          <w:rFonts w:ascii="Times New Roman" w:eastAsia="仿宋_GB2312" w:hAnsi="Times New Roman" w:cs="Times New Roman"/>
          <w:color w:val="000000" w:themeColor="text1"/>
          <w:sz w:val="24"/>
          <w:szCs w:val="24"/>
        </w:rPr>
        <w:t>mg</w:t>
      </w:r>
      <w:r w:rsidR="00D2676C" w:rsidRPr="00C31F32">
        <w:rPr>
          <w:rFonts w:ascii="Times New Roman" w:eastAsia="仿宋_GB2312" w:hAnsi="Times New Roman" w:cs="Times New Roman"/>
          <w:color w:val="000000" w:themeColor="text1"/>
          <w:sz w:val="24"/>
          <w:szCs w:val="24"/>
        </w:rPr>
        <w:t>，</w:t>
      </w:r>
      <w:r w:rsidR="00D2676C" w:rsidRPr="00C31F32">
        <w:rPr>
          <w:rFonts w:ascii="Times New Roman" w:eastAsia="仿宋_GB2312" w:hAnsi="Times New Roman" w:cs="Times New Roman"/>
          <w:color w:val="000000" w:themeColor="text1"/>
          <w:sz w:val="24"/>
          <w:szCs w:val="24"/>
        </w:rPr>
        <w:t>q</w:t>
      </w:r>
      <w:r w:rsidRPr="00C31F32">
        <w:rPr>
          <w:rFonts w:ascii="Times New Roman" w:eastAsia="仿宋_GB2312" w:hAnsi="Times New Roman" w:cs="Times New Roman"/>
          <w:color w:val="000000" w:themeColor="text1"/>
          <w:sz w:val="24"/>
          <w:szCs w:val="24"/>
        </w:rPr>
        <w:t>4</w:t>
      </w:r>
      <w:r w:rsidR="00D2676C" w:rsidRPr="00C31F32">
        <w:rPr>
          <w:rFonts w:ascii="Times New Roman" w:eastAsia="仿宋_GB2312" w:hAnsi="Times New Roman" w:cs="Times New Roman"/>
          <w:color w:val="000000" w:themeColor="text1"/>
          <w:sz w:val="24"/>
          <w:szCs w:val="24"/>
        </w:rPr>
        <w:t>h</w:t>
      </w:r>
      <w:r w:rsidR="00D2676C" w:rsidRPr="00C31F32">
        <w:rPr>
          <w:rFonts w:ascii="Times New Roman" w:eastAsia="仿宋_GB2312" w:hAnsi="Times New Roman" w:cs="Times New Roman"/>
          <w:color w:val="000000" w:themeColor="text1"/>
          <w:sz w:val="24"/>
          <w:szCs w:val="24"/>
        </w:rPr>
        <w:t>）</w:t>
      </w:r>
      <w:r w:rsidRPr="00C31F32">
        <w:rPr>
          <w:rFonts w:ascii="Times New Roman" w:eastAsia="仿宋_GB2312" w:hAnsi="Times New Roman" w:cs="Times New Roman"/>
          <w:color w:val="000000" w:themeColor="text1"/>
          <w:sz w:val="24"/>
          <w:szCs w:val="24"/>
        </w:rPr>
        <w:t>对肾功能的改善作用，结果显示</w:t>
      </w:r>
      <w:proofErr w:type="gramStart"/>
      <w:r w:rsidRPr="00C31F32">
        <w:rPr>
          <w:rFonts w:ascii="Times New Roman" w:eastAsia="仿宋_GB2312" w:hAnsi="Times New Roman" w:cs="Times New Roman"/>
          <w:color w:val="000000" w:themeColor="text1"/>
          <w:sz w:val="24"/>
          <w:szCs w:val="24"/>
        </w:rPr>
        <w:t>特</w:t>
      </w:r>
      <w:proofErr w:type="gramEnd"/>
      <w:r w:rsidRPr="00C31F32">
        <w:rPr>
          <w:rFonts w:ascii="Times New Roman" w:eastAsia="仿宋_GB2312" w:hAnsi="Times New Roman" w:cs="Times New Roman"/>
          <w:color w:val="000000" w:themeColor="text1"/>
          <w:sz w:val="24"/>
          <w:szCs w:val="24"/>
        </w:rPr>
        <w:t>利加压素持续静脉</w:t>
      </w:r>
      <w:proofErr w:type="gramStart"/>
      <w:r w:rsidR="00830BD5" w:rsidRPr="00C31F32">
        <w:rPr>
          <w:rFonts w:ascii="Times New Roman" w:eastAsia="仿宋_GB2312" w:hAnsi="Times New Roman" w:cs="Times New Roman"/>
          <w:color w:val="000000" w:themeColor="text1"/>
          <w:sz w:val="24"/>
          <w:szCs w:val="24"/>
        </w:rPr>
        <w:t>输</w:t>
      </w:r>
      <w:r w:rsidRPr="00C31F32">
        <w:rPr>
          <w:rFonts w:ascii="Times New Roman" w:eastAsia="仿宋_GB2312" w:hAnsi="Times New Roman" w:cs="Times New Roman"/>
          <w:color w:val="000000" w:themeColor="text1"/>
          <w:sz w:val="24"/>
          <w:szCs w:val="24"/>
        </w:rPr>
        <w:t>注较间断</w:t>
      </w:r>
      <w:proofErr w:type="gramEnd"/>
      <w:r w:rsidRPr="00C31F32">
        <w:rPr>
          <w:rFonts w:ascii="Times New Roman" w:eastAsia="仿宋_GB2312" w:hAnsi="Times New Roman" w:cs="Times New Roman"/>
          <w:color w:val="000000" w:themeColor="text1"/>
          <w:sz w:val="24"/>
          <w:szCs w:val="24"/>
        </w:rPr>
        <w:t>推注改善肾功能作用相当，</w:t>
      </w:r>
      <w:r w:rsidR="00D2676C" w:rsidRPr="00C31F32">
        <w:rPr>
          <w:rFonts w:ascii="Times New Roman" w:eastAsia="仿宋_GB2312" w:hAnsi="Times New Roman" w:cs="Times New Roman"/>
          <w:color w:val="000000" w:themeColor="text1"/>
          <w:sz w:val="24"/>
          <w:szCs w:val="24"/>
        </w:rPr>
        <w:t>持续组</w:t>
      </w:r>
      <w:r w:rsidRPr="00C31F32">
        <w:rPr>
          <w:rFonts w:ascii="Times New Roman" w:eastAsia="仿宋_GB2312" w:hAnsi="Times New Roman" w:cs="Times New Roman"/>
          <w:color w:val="000000" w:themeColor="text1"/>
          <w:sz w:val="24"/>
          <w:szCs w:val="24"/>
        </w:rPr>
        <w:t>患者耐受性更好，并发症发生率低</w:t>
      </w:r>
      <w:r w:rsidR="00F33BBD" w:rsidRPr="00C31F32">
        <w:rPr>
          <w:rFonts w:ascii="Times New Roman" w:eastAsia="仿宋_GB2312" w:hAnsi="Times New Roman" w:cs="Times New Roman"/>
          <w:color w:val="000000" w:themeColor="text1"/>
          <w:sz w:val="24"/>
          <w:szCs w:val="24"/>
          <w:vertAlign w:val="superscript"/>
        </w:rPr>
        <w:t>[</w:t>
      </w:r>
      <w:r w:rsidR="0006063A" w:rsidRPr="00C31F32">
        <w:rPr>
          <w:rFonts w:ascii="Times New Roman" w:eastAsia="仿宋_GB2312" w:hAnsi="Times New Roman" w:cs="Times New Roman"/>
          <w:color w:val="000000" w:themeColor="text1"/>
          <w:sz w:val="24"/>
          <w:szCs w:val="24"/>
          <w:vertAlign w:val="superscript"/>
        </w:rPr>
        <w:t>8</w:t>
      </w:r>
      <w:r w:rsidR="00F33BBD" w:rsidRPr="00C31F32">
        <w:rPr>
          <w:rFonts w:ascii="Times New Roman" w:eastAsia="仿宋_GB2312" w:hAnsi="Times New Roman" w:cs="Times New Roman"/>
          <w:color w:val="000000" w:themeColor="text1"/>
          <w:sz w:val="24"/>
          <w:szCs w:val="24"/>
          <w:vertAlign w:val="superscript"/>
        </w:rPr>
        <w:t>]</w:t>
      </w:r>
      <w:r w:rsidR="002960C1" w:rsidRPr="00C31F32">
        <w:rPr>
          <w:rFonts w:ascii="Times New Roman" w:eastAsia="仿宋_GB2312" w:hAnsi="Times New Roman" w:cs="Times New Roman"/>
          <w:color w:val="000000" w:themeColor="text1"/>
          <w:sz w:val="24"/>
          <w:szCs w:val="24"/>
        </w:rPr>
        <w:t>。在感染性休克的治疗中，一项纳入</w:t>
      </w:r>
      <w:r w:rsidR="002960C1" w:rsidRPr="00C31F32">
        <w:rPr>
          <w:rFonts w:ascii="Times New Roman" w:eastAsia="仿宋_GB2312" w:hAnsi="Times New Roman" w:cs="Times New Roman"/>
          <w:color w:val="000000" w:themeColor="text1"/>
          <w:sz w:val="24"/>
          <w:szCs w:val="24"/>
        </w:rPr>
        <w:t>617</w:t>
      </w:r>
      <w:r w:rsidR="002960C1" w:rsidRPr="00C31F32">
        <w:rPr>
          <w:rFonts w:ascii="Times New Roman" w:eastAsia="仿宋_GB2312" w:hAnsi="Times New Roman" w:cs="Times New Roman"/>
          <w:color w:val="000000" w:themeColor="text1"/>
          <w:sz w:val="24"/>
          <w:szCs w:val="24"/>
        </w:rPr>
        <w:t>例感染性休克患者的多中心大样本随机对照临床研究显示，持续静脉</w:t>
      </w:r>
      <w:r w:rsidR="00D2676C" w:rsidRPr="00C31F32">
        <w:rPr>
          <w:rFonts w:ascii="Times New Roman" w:eastAsia="仿宋_GB2312" w:hAnsi="Times New Roman" w:cs="Times New Roman"/>
          <w:color w:val="000000" w:themeColor="text1"/>
          <w:sz w:val="24"/>
          <w:szCs w:val="24"/>
        </w:rPr>
        <w:t>输</w:t>
      </w:r>
      <w:r w:rsidR="002960C1" w:rsidRPr="00C31F32">
        <w:rPr>
          <w:rFonts w:ascii="Times New Roman" w:eastAsia="仿宋_GB2312" w:hAnsi="Times New Roman" w:cs="Times New Roman"/>
          <w:color w:val="000000" w:themeColor="text1"/>
          <w:sz w:val="24"/>
          <w:szCs w:val="24"/>
        </w:rPr>
        <w:t>注</w:t>
      </w:r>
      <w:proofErr w:type="gramStart"/>
      <w:r w:rsidR="002960C1" w:rsidRPr="00C31F32">
        <w:rPr>
          <w:rFonts w:ascii="Times New Roman" w:eastAsia="仿宋_GB2312" w:hAnsi="Times New Roman" w:cs="Times New Roman"/>
          <w:color w:val="000000" w:themeColor="text1"/>
          <w:sz w:val="24"/>
          <w:szCs w:val="24"/>
        </w:rPr>
        <w:t>特</w:t>
      </w:r>
      <w:proofErr w:type="gramEnd"/>
      <w:r w:rsidR="002960C1" w:rsidRPr="00C31F32">
        <w:rPr>
          <w:rFonts w:ascii="Times New Roman" w:eastAsia="仿宋_GB2312" w:hAnsi="Times New Roman" w:cs="Times New Roman"/>
          <w:color w:val="000000" w:themeColor="text1"/>
          <w:sz w:val="24"/>
          <w:szCs w:val="24"/>
        </w:rPr>
        <w:t>利加压素作为首选血管活性药物与去甲肾上腺素相比在</w:t>
      </w:r>
      <w:r w:rsidR="002960C1" w:rsidRPr="00C31F32">
        <w:rPr>
          <w:rFonts w:ascii="Times New Roman" w:eastAsia="仿宋_GB2312" w:hAnsi="Times New Roman" w:cs="Times New Roman"/>
          <w:color w:val="000000" w:themeColor="text1"/>
          <w:sz w:val="24"/>
          <w:szCs w:val="24"/>
        </w:rPr>
        <w:t>28</w:t>
      </w:r>
      <w:r w:rsidR="002960C1" w:rsidRPr="00C31F32">
        <w:rPr>
          <w:rFonts w:ascii="Times New Roman" w:eastAsia="仿宋_GB2312" w:hAnsi="Times New Roman" w:cs="Times New Roman"/>
          <w:color w:val="000000" w:themeColor="text1"/>
          <w:sz w:val="24"/>
          <w:szCs w:val="24"/>
        </w:rPr>
        <w:t>天病死率、器官功能保护及并发症等方面的差异</w:t>
      </w:r>
      <w:r w:rsidR="001C5D48" w:rsidRPr="00C31F32">
        <w:rPr>
          <w:rFonts w:ascii="Times New Roman" w:eastAsia="仿宋_GB2312" w:hAnsi="Times New Roman" w:cs="Times New Roman"/>
          <w:color w:val="000000" w:themeColor="text1"/>
          <w:sz w:val="24"/>
          <w:szCs w:val="24"/>
        </w:rPr>
        <w:t>不大</w:t>
      </w:r>
      <w:r w:rsidR="00F33BBD" w:rsidRPr="00C31F32">
        <w:rPr>
          <w:rFonts w:ascii="Times New Roman" w:eastAsia="仿宋_GB2312" w:hAnsi="Times New Roman" w:cs="Times New Roman"/>
          <w:color w:val="000000" w:themeColor="text1"/>
          <w:sz w:val="24"/>
          <w:szCs w:val="24"/>
          <w:vertAlign w:val="superscript"/>
        </w:rPr>
        <w:t>[</w:t>
      </w:r>
      <w:r w:rsidR="0006063A" w:rsidRPr="00C31F32">
        <w:rPr>
          <w:rFonts w:ascii="Times New Roman" w:eastAsia="仿宋_GB2312" w:hAnsi="Times New Roman" w:cs="Times New Roman"/>
          <w:color w:val="000000" w:themeColor="text1"/>
          <w:sz w:val="24"/>
          <w:szCs w:val="24"/>
          <w:vertAlign w:val="superscript"/>
        </w:rPr>
        <w:t>9</w:t>
      </w:r>
      <w:r w:rsidR="00F33BBD" w:rsidRPr="00C31F32">
        <w:rPr>
          <w:rFonts w:ascii="Times New Roman" w:eastAsia="仿宋_GB2312" w:hAnsi="Times New Roman" w:cs="Times New Roman"/>
          <w:color w:val="000000" w:themeColor="text1"/>
          <w:sz w:val="24"/>
          <w:szCs w:val="24"/>
          <w:vertAlign w:val="superscript"/>
        </w:rPr>
        <w:t>]</w:t>
      </w:r>
      <w:bookmarkStart w:id="10" w:name="_Hlk38397215"/>
      <w:r w:rsidRPr="00C31F32">
        <w:rPr>
          <w:rFonts w:ascii="Times New Roman" w:eastAsia="仿宋_GB2312" w:hAnsi="Times New Roman" w:cs="Times New Roman"/>
          <w:bCs/>
          <w:sz w:val="24"/>
          <w:szCs w:val="24"/>
        </w:rPr>
        <w:t>（</w:t>
      </w:r>
      <w:r w:rsidR="009321B3" w:rsidRPr="00C31F32">
        <w:rPr>
          <w:rFonts w:ascii="Times New Roman" w:eastAsia="仿宋_GB2312" w:hAnsi="Times New Roman" w:cs="Times New Roman"/>
          <w:bCs/>
          <w:sz w:val="24"/>
          <w:szCs w:val="24"/>
        </w:rPr>
        <w:t>有效性等级</w:t>
      </w:r>
      <w:r w:rsidR="009321B3" w:rsidRPr="00C31F32">
        <w:rPr>
          <w:rFonts w:ascii="Times New Roman" w:eastAsia="仿宋_GB2312" w:hAnsi="Times New Roman" w:cs="Times New Roman"/>
        </w:rPr>
        <w:t>Class</w:t>
      </w:r>
      <w:r w:rsidR="009321B3" w:rsidRPr="00C31F32">
        <w:rPr>
          <w:rFonts w:ascii="宋体" w:eastAsia="宋体" w:hAnsi="宋体" w:cs="宋体" w:hint="eastAsia"/>
          <w:bCs/>
          <w:sz w:val="24"/>
          <w:szCs w:val="24"/>
        </w:rPr>
        <w:t>Ⅰ</w:t>
      </w:r>
      <w:r w:rsidR="009321B3" w:rsidRPr="00C31F32">
        <w:rPr>
          <w:rFonts w:ascii="Times New Roman" w:eastAsia="仿宋_GB2312" w:hAnsi="Times New Roman" w:cs="Times New Roman"/>
          <w:bCs/>
          <w:sz w:val="24"/>
          <w:szCs w:val="24"/>
        </w:rPr>
        <w:t>，推荐等级</w:t>
      </w:r>
      <w:r w:rsidR="009321B3" w:rsidRPr="00C31F32">
        <w:rPr>
          <w:rFonts w:ascii="Times New Roman" w:eastAsia="仿宋_GB2312" w:hAnsi="Times New Roman" w:cs="Times New Roman"/>
        </w:rPr>
        <w:t>Class</w:t>
      </w:r>
      <w:r w:rsidR="009321B3" w:rsidRPr="00C31F32">
        <w:rPr>
          <w:rFonts w:ascii="宋体" w:eastAsia="宋体" w:hAnsi="宋体" w:cs="宋体" w:hint="eastAsia"/>
          <w:bCs/>
          <w:sz w:val="24"/>
          <w:szCs w:val="24"/>
        </w:rPr>
        <w:t>Ⅱ</w:t>
      </w:r>
      <w:r w:rsidR="009321B3" w:rsidRPr="00C31F32">
        <w:rPr>
          <w:rFonts w:ascii="Times New Roman" w:eastAsia="仿宋_GB2312" w:hAnsi="Times New Roman" w:cs="Times New Roman"/>
          <w:bCs/>
          <w:sz w:val="24"/>
          <w:szCs w:val="24"/>
        </w:rPr>
        <w:t>a</w:t>
      </w:r>
      <w:r w:rsidR="009321B3" w:rsidRPr="00C31F32">
        <w:rPr>
          <w:rFonts w:ascii="Times New Roman" w:eastAsia="仿宋_GB2312" w:hAnsi="Times New Roman" w:cs="Times New Roman"/>
          <w:bCs/>
          <w:sz w:val="24"/>
          <w:szCs w:val="24"/>
        </w:rPr>
        <w:t>，证据等级</w:t>
      </w:r>
      <w:r w:rsidR="009321B3" w:rsidRPr="00C31F32">
        <w:rPr>
          <w:rFonts w:ascii="Times New Roman" w:eastAsia="仿宋_GB2312" w:hAnsi="Times New Roman" w:cs="Times New Roman"/>
        </w:rPr>
        <w:t xml:space="preserve">Category </w:t>
      </w:r>
      <w:r w:rsidR="009321B3" w:rsidRPr="00C31F32">
        <w:rPr>
          <w:rFonts w:ascii="Times New Roman" w:eastAsia="仿宋_GB2312" w:hAnsi="Times New Roman" w:cs="Times New Roman"/>
          <w:bCs/>
          <w:sz w:val="24"/>
          <w:szCs w:val="24"/>
        </w:rPr>
        <w:t>A</w:t>
      </w:r>
      <w:r w:rsidRPr="00C31F32">
        <w:rPr>
          <w:rFonts w:ascii="Times New Roman" w:eastAsia="仿宋_GB2312" w:hAnsi="Times New Roman" w:cs="Times New Roman"/>
          <w:bCs/>
          <w:sz w:val="24"/>
          <w:szCs w:val="24"/>
        </w:rPr>
        <w:t>）</w:t>
      </w:r>
      <w:bookmarkEnd w:id="10"/>
      <w:r w:rsidR="00C31F32" w:rsidRPr="00C31F32">
        <w:rPr>
          <w:rFonts w:ascii="Times New Roman" w:eastAsia="仿宋_GB2312" w:hAnsi="Times New Roman" w:cs="Times New Roman"/>
          <w:bCs/>
          <w:sz w:val="24"/>
          <w:szCs w:val="24"/>
        </w:rPr>
        <w:t>。</w:t>
      </w:r>
    </w:p>
    <w:p w14:paraId="195BC9FA" w14:textId="254375A6" w:rsidR="0047053B" w:rsidRPr="00CA71B6" w:rsidRDefault="00E82F2C" w:rsidP="0044113F">
      <w:pPr>
        <w:spacing w:after="0"/>
        <w:jc w:val="both"/>
        <w:rPr>
          <w:rFonts w:ascii="仿宋_GB2312" w:eastAsia="仿宋_GB2312"/>
          <w:shd w:val="clear" w:color="auto" w:fill="FFFFFF"/>
        </w:rPr>
      </w:pPr>
      <w:r w:rsidRPr="004E0C58">
        <w:rPr>
          <w:rFonts w:ascii="黑体" w:eastAsia="黑体" w:hAnsi="黑体"/>
          <w:sz w:val="24"/>
          <w:szCs w:val="24"/>
        </w:rPr>
        <w:t>1.</w:t>
      </w:r>
      <w:r w:rsidRPr="00FE1878">
        <w:rPr>
          <w:rFonts w:ascii="黑体" w:eastAsia="黑体" w:hAnsi="黑体"/>
          <w:sz w:val="24"/>
          <w:szCs w:val="24"/>
        </w:rPr>
        <w:t xml:space="preserve">3 </w:t>
      </w:r>
      <w:r w:rsidRPr="00FE1878">
        <w:rPr>
          <w:rFonts w:ascii="仿宋_GB2312" w:eastAsia="仿宋_GB2312"/>
          <w:sz w:val="24"/>
          <w:szCs w:val="24"/>
        </w:rPr>
        <w:t xml:space="preserve"> </w:t>
      </w:r>
      <w:r w:rsidR="001B4350" w:rsidRPr="00B90D08">
        <w:rPr>
          <w:rFonts w:ascii="华文楷体" w:eastAsia="华文楷体" w:hAnsi="华文楷体" w:hint="eastAsia"/>
          <w:sz w:val="24"/>
          <w:szCs w:val="24"/>
        </w:rPr>
        <w:t>重组人脑</w:t>
      </w:r>
      <w:proofErr w:type="gramStart"/>
      <w:r w:rsidR="001B4350" w:rsidRPr="00B90D08">
        <w:rPr>
          <w:rFonts w:ascii="华文楷体" w:eastAsia="华文楷体" w:hAnsi="华文楷体" w:hint="eastAsia"/>
          <w:sz w:val="24"/>
          <w:szCs w:val="24"/>
        </w:rPr>
        <w:t>利钠肽</w:t>
      </w:r>
      <w:proofErr w:type="gramEnd"/>
    </w:p>
    <w:p w14:paraId="71602BD9" w14:textId="30C052DC" w:rsidR="0047053B" w:rsidRPr="00FE1878" w:rsidRDefault="001B4350" w:rsidP="0044113F">
      <w:pPr>
        <w:ind w:firstLineChars="200" w:firstLine="480"/>
        <w:jc w:val="both"/>
        <w:rPr>
          <w:rFonts w:ascii="Times New Roman" w:eastAsia="仿宋_GB2312" w:hAnsi="Times New Roman" w:cs="Times New Roman"/>
          <w:color w:val="000000" w:themeColor="text1"/>
          <w:sz w:val="24"/>
          <w:szCs w:val="24"/>
          <w:shd w:val="clear" w:color="auto" w:fill="FFFFFF"/>
        </w:rPr>
      </w:pPr>
      <w:r w:rsidRPr="00FE1878">
        <w:rPr>
          <w:rFonts w:ascii="Times New Roman" w:eastAsia="仿宋_GB2312" w:hAnsi="Times New Roman" w:cs="Times New Roman"/>
          <w:color w:val="000000" w:themeColor="text1"/>
          <w:sz w:val="24"/>
          <w:szCs w:val="24"/>
        </w:rPr>
        <w:t>注射用重组人脑</w:t>
      </w:r>
      <w:proofErr w:type="gramStart"/>
      <w:r w:rsidRPr="00FE1878">
        <w:rPr>
          <w:rFonts w:ascii="Times New Roman" w:eastAsia="仿宋_GB2312" w:hAnsi="Times New Roman" w:cs="Times New Roman"/>
          <w:color w:val="000000" w:themeColor="text1"/>
          <w:sz w:val="24"/>
          <w:szCs w:val="24"/>
        </w:rPr>
        <w:t>利钠肽</w:t>
      </w:r>
      <w:proofErr w:type="gramEnd"/>
      <w:r w:rsidRPr="00FE1878">
        <w:rPr>
          <w:rFonts w:ascii="Times New Roman" w:eastAsia="仿宋_GB2312" w:hAnsi="Times New Roman" w:cs="Times New Roman"/>
          <w:color w:val="000000" w:themeColor="text1"/>
          <w:sz w:val="24"/>
          <w:szCs w:val="24"/>
          <w:shd w:val="clear" w:color="auto" w:fill="FFFFFF"/>
        </w:rPr>
        <w:t>(</w:t>
      </w:r>
      <w:r w:rsidR="00D84CA2">
        <w:rPr>
          <w:rFonts w:ascii="Times New Roman" w:eastAsia="仿宋_GB2312" w:hAnsi="Times New Roman" w:cs="Times New Roman"/>
          <w:color w:val="000000" w:themeColor="text1"/>
          <w:sz w:val="24"/>
          <w:szCs w:val="24"/>
          <w:shd w:val="clear" w:color="auto" w:fill="FFFFFF"/>
        </w:rPr>
        <w:t>r</w:t>
      </w:r>
      <w:r w:rsidRPr="00FE1878">
        <w:rPr>
          <w:rFonts w:ascii="Times New Roman" w:eastAsia="仿宋_GB2312" w:hAnsi="Times New Roman" w:cs="Times New Roman"/>
          <w:color w:val="000000" w:themeColor="text1"/>
          <w:sz w:val="24"/>
          <w:szCs w:val="24"/>
          <w:shd w:val="clear" w:color="auto" w:fill="FFFFFF"/>
        </w:rPr>
        <w:t xml:space="preserve">ecombinant </w:t>
      </w:r>
      <w:r w:rsidR="00D84CA2">
        <w:rPr>
          <w:rFonts w:ascii="Times New Roman" w:eastAsia="仿宋_GB2312" w:hAnsi="Times New Roman" w:cs="Times New Roman"/>
          <w:color w:val="000000" w:themeColor="text1"/>
          <w:sz w:val="24"/>
          <w:szCs w:val="24"/>
          <w:shd w:val="clear" w:color="auto" w:fill="FFFFFF"/>
        </w:rPr>
        <w:t>h</w:t>
      </w:r>
      <w:r w:rsidRPr="00FE1878">
        <w:rPr>
          <w:rFonts w:ascii="Times New Roman" w:eastAsia="仿宋_GB2312" w:hAnsi="Times New Roman" w:cs="Times New Roman"/>
          <w:color w:val="000000" w:themeColor="text1"/>
          <w:sz w:val="24"/>
          <w:szCs w:val="24"/>
          <w:shd w:val="clear" w:color="auto" w:fill="FFFFFF"/>
        </w:rPr>
        <w:t xml:space="preserve">uman </w:t>
      </w:r>
      <w:r w:rsidR="00D84CA2">
        <w:rPr>
          <w:rFonts w:ascii="Times New Roman" w:eastAsia="仿宋_GB2312" w:hAnsi="Times New Roman" w:cs="Times New Roman"/>
          <w:color w:val="000000" w:themeColor="text1"/>
          <w:sz w:val="24"/>
          <w:szCs w:val="24"/>
          <w:shd w:val="clear" w:color="auto" w:fill="FFFFFF"/>
        </w:rPr>
        <w:t>b</w:t>
      </w:r>
      <w:r w:rsidRPr="00FE1878">
        <w:rPr>
          <w:rFonts w:ascii="Times New Roman" w:eastAsia="仿宋_GB2312" w:hAnsi="Times New Roman" w:cs="Times New Roman"/>
          <w:color w:val="000000" w:themeColor="text1"/>
          <w:sz w:val="24"/>
          <w:szCs w:val="24"/>
          <w:shd w:val="clear" w:color="auto" w:fill="FFFFFF"/>
        </w:rPr>
        <w:t xml:space="preserve">rain </w:t>
      </w:r>
      <w:r w:rsidR="00D84CA2">
        <w:rPr>
          <w:rFonts w:ascii="Times New Roman" w:eastAsia="仿宋_GB2312" w:hAnsi="Times New Roman" w:cs="Times New Roman"/>
          <w:color w:val="000000" w:themeColor="text1"/>
          <w:sz w:val="24"/>
          <w:szCs w:val="24"/>
          <w:shd w:val="clear" w:color="auto" w:fill="FFFFFF"/>
        </w:rPr>
        <w:t>n</w:t>
      </w:r>
      <w:r w:rsidRPr="00FE1878">
        <w:rPr>
          <w:rFonts w:ascii="Times New Roman" w:eastAsia="仿宋_GB2312" w:hAnsi="Times New Roman" w:cs="Times New Roman"/>
          <w:color w:val="000000" w:themeColor="text1"/>
          <w:sz w:val="24"/>
          <w:szCs w:val="24"/>
          <w:shd w:val="clear" w:color="auto" w:fill="FFFFFF"/>
        </w:rPr>
        <w:t xml:space="preserve">atriuretic </w:t>
      </w:r>
      <w:r w:rsidR="00D84CA2">
        <w:rPr>
          <w:rFonts w:ascii="Times New Roman" w:eastAsia="仿宋_GB2312" w:hAnsi="Times New Roman" w:cs="Times New Roman"/>
          <w:color w:val="000000" w:themeColor="text1"/>
          <w:sz w:val="24"/>
          <w:szCs w:val="24"/>
          <w:shd w:val="clear" w:color="auto" w:fill="FFFFFF"/>
        </w:rPr>
        <w:t>p</w:t>
      </w:r>
      <w:r w:rsidRPr="00FE1878">
        <w:rPr>
          <w:rFonts w:ascii="Times New Roman" w:eastAsia="仿宋_GB2312" w:hAnsi="Times New Roman" w:cs="Times New Roman"/>
          <w:color w:val="000000" w:themeColor="text1"/>
          <w:sz w:val="24"/>
          <w:szCs w:val="24"/>
          <w:shd w:val="clear" w:color="auto" w:fill="FFFFFF"/>
        </w:rPr>
        <w:t>eptide for injection</w:t>
      </w:r>
      <w:r w:rsidRPr="00FE1878">
        <w:rPr>
          <w:rFonts w:ascii="Times New Roman" w:eastAsia="仿宋_GB2312" w:hAnsi="Times New Roman" w:cs="Times New Roman"/>
          <w:color w:val="000000" w:themeColor="text1"/>
          <w:sz w:val="24"/>
          <w:szCs w:val="24"/>
          <w:shd w:val="clear" w:color="auto" w:fill="FFFFFF"/>
        </w:rPr>
        <w:t>，</w:t>
      </w:r>
      <w:r w:rsidRPr="00FE1878">
        <w:rPr>
          <w:rFonts w:ascii="Times New Roman" w:eastAsia="仿宋_GB2312" w:hAnsi="Times New Roman" w:cs="Times New Roman"/>
          <w:color w:val="000000" w:themeColor="text1"/>
          <w:sz w:val="24"/>
          <w:szCs w:val="24"/>
        </w:rPr>
        <w:t>rhBNP</w:t>
      </w:r>
      <w:r w:rsidRPr="00FE1878">
        <w:rPr>
          <w:rFonts w:ascii="Times New Roman" w:eastAsia="仿宋_GB2312" w:hAnsi="Times New Roman" w:cs="Times New Roman"/>
          <w:color w:val="000000" w:themeColor="text1"/>
          <w:sz w:val="24"/>
          <w:szCs w:val="24"/>
          <w:shd w:val="clear" w:color="auto" w:fill="FFFFFF"/>
        </w:rPr>
        <w:t>)</w:t>
      </w:r>
      <w:r w:rsidRPr="00FE1878">
        <w:rPr>
          <w:rFonts w:ascii="Times New Roman" w:eastAsia="仿宋_GB2312" w:hAnsi="Times New Roman" w:cs="Times New Roman"/>
          <w:color w:val="000000" w:themeColor="text1"/>
          <w:sz w:val="24"/>
          <w:szCs w:val="24"/>
          <w:shd w:val="clear" w:color="auto" w:fill="FFFFFF"/>
        </w:rPr>
        <w:t>，是一种采用</w:t>
      </w:r>
      <w:r w:rsidRPr="00FE1878">
        <w:rPr>
          <w:rFonts w:ascii="Times New Roman" w:eastAsia="仿宋_GB2312" w:hAnsi="Times New Roman" w:cs="Times New Roman"/>
          <w:color w:val="000000" w:themeColor="text1"/>
          <w:sz w:val="24"/>
          <w:szCs w:val="24"/>
          <w:shd w:val="clear" w:color="auto" w:fill="FFFFFF"/>
        </w:rPr>
        <w:t>DNA</w:t>
      </w:r>
      <w:r w:rsidRPr="00FE1878">
        <w:rPr>
          <w:rFonts w:ascii="Times New Roman" w:eastAsia="仿宋_GB2312" w:hAnsi="Times New Roman" w:cs="Times New Roman"/>
          <w:color w:val="000000" w:themeColor="text1"/>
          <w:sz w:val="24"/>
          <w:szCs w:val="24"/>
          <w:shd w:val="clear" w:color="auto" w:fill="FFFFFF"/>
        </w:rPr>
        <w:t>基因重组技术人工合成的</w:t>
      </w:r>
      <w:proofErr w:type="gramStart"/>
      <w:r w:rsidRPr="00FE1878">
        <w:rPr>
          <w:rFonts w:ascii="Times New Roman" w:eastAsia="仿宋_GB2312" w:hAnsi="Times New Roman" w:cs="Times New Roman"/>
          <w:color w:val="000000" w:themeColor="text1"/>
          <w:sz w:val="24"/>
          <w:szCs w:val="24"/>
          <w:shd w:val="clear" w:color="auto" w:fill="FFFFFF"/>
        </w:rPr>
        <w:t>脑利钠肽</w:t>
      </w:r>
      <w:proofErr w:type="gramEnd"/>
      <w:r w:rsidRPr="00FE1878">
        <w:rPr>
          <w:rFonts w:ascii="Times New Roman" w:eastAsia="仿宋_GB2312" w:hAnsi="Times New Roman" w:cs="Times New Roman"/>
          <w:color w:val="000000" w:themeColor="text1"/>
          <w:sz w:val="24"/>
          <w:szCs w:val="24"/>
        </w:rPr>
        <w:t>，具有与体内的</w:t>
      </w:r>
      <w:r w:rsidRPr="00FE1878">
        <w:rPr>
          <w:rFonts w:ascii="Times New Roman" w:eastAsia="仿宋_GB2312" w:hAnsi="Times New Roman" w:cs="Times New Roman"/>
          <w:color w:val="000000" w:themeColor="text1"/>
          <w:sz w:val="24"/>
          <w:szCs w:val="24"/>
        </w:rPr>
        <w:t>BNP</w:t>
      </w:r>
      <w:r w:rsidRPr="00FE1878">
        <w:rPr>
          <w:rFonts w:ascii="Times New Roman" w:eastAsia="仿宋_GB2312" w:hAnsi="Times New Roman" w:cs="Times New Roman"/>
          <w:color w:val="000000" w:themeColor="text1"/>
          <w:sz w:val="24"/>
          <w:szCs w:val="24"/>
        </w:rPr>
        <w:t>完全相同的氨基酸排序、空间结构及生物活性。</w:t>
      </w:r>
    </w:p>
    <w:p w14:paraId="117F0E3C" w14:textId="22F41670" w:rsidR="0047053B" w:rsidRPr="00D84CA2" w:rsidRDefault="001B4350" w:rsidP="0044113F">
      <w:pPr>
        <w:spacing w:after="0"/>
        <w:jc w:val="both"/>
        <w:rPr>
          <w:rFonts w:ascii="Times New Roman" w:eastAsia="仿宋_GB2312" w:hAnsi="Times New Roman" w:cs="Times New Roman"/>
          <w:color w:val="000000" w:themeColor="text1"/>
          <w:sz w:val="24"/>
          <w:szCs w:val="24"/>
          <w:shd w:val="clear" w:color="auto" w:fill="FFFFFF"/>
        </w:rPr>
      </w:pPr>
      <w:r w:rsidRPr="004E0C58">
        <w:rPr>
          <w:rFonts w:ascii="黑体" w:eastAsia="黑体" w:hAnsi="黑体" w:hint="eastAsia"/>
          <w:sz w:val="24"/>
          <w:szCs w:val="24"/>
        </w:rPr>
        <w:t>1.</w:t>
      </w:r>
      <w:r w:rsidR="00D84CA2">
        <w:rPr>
          <w:rFonts w:ascii="黑体" w:eastAsia="黑体" w:hAnsi="黑体"/>
          <w:sz w:val="24"/>
          <w:szCs w:val="24"/>
        </w:rPr>
        <w:t xml:space="preserve">3.1  </w:t>
      </w:r>
      <w:r w:rsidRPr="00D84CA2">
        <w:rPr>
          <w:rFonts w:ascii="Times New Roman" w:eastAsia="仿宋_GB2312" w:hAnsi="Times New Roman" w:cs="Times New Roman" w:hint="eastAsia"/>
          <w:color w:val="000000" w:themeColor="text1"/>
          <w:sz w:val="24"/>
          <w:szCs w:val="24"/>
          <w:shd w:val="clear" w:color="auto" w:fill="FFFFFF"/>
        </w:rPr>
        <w:t>说明书摘要</w:t>
      </w:r>
    </w:p>
    <w:p w14:paraId="5251C493" w14:textId="6AB52B5F" w:rsidR="0047053B" w:rsidRPr="00B90D08" w:rsidRDefault="009604B5" w:rsidP="0044113F">
      <w:pPr>
        <w:spacing w:after="0"/>
        <w:ind w:firstLineChars="200" w:firstLine="480"/>
        <w:jc w:val="both"/>
        <w:rPr>
          <w:rFonts w:ascii="仿宋_GB2312" w:eastAsia="仿宋_GB2312" w:hAnsiTheme="minorEastAsia" w:cstheme="minorEastAsia"/>
          <w:color w:val="000000" w:themeColor="text1"/>
          <w:sz w:val="24"/>
          <w:szCs w:val="24"/>
        </w:rPr>
      </w:pPr>
      <w:r w:rsidRPr="00B90D08">
        <w:rPr>
          <w:rFonts w:ascii="仿宋_GB2312" w:eastAsia="仿宋_GB2312" w:hAnsiTheme="minorEastAsia" w:cstheme="minorEastAsia" w:hint="eastAsia"/>
          <w:bCs/>
          <w:color w:val="000000" w:themeColor="text1"/>
          <w:sz w:val="24"/>
          <w:szCs w:val="24"/>
        </w:rPr>
        <w:t>适应证</w:t>
      </w:r>
      <w:r w:rsidR="001B4350" w:rsidRPr="00B90D08">
        <w:rPr>
          <w:rFonts w:ascii="仿宋_GB2312" w:eastAsia="仿宋_GB2312" w:hAnsiTheme="minorEastAsia" w:cstheme="minorEastAsia" w:hint="eastAsia"/>
          <w:color w:val="000000" w:themeColor="text1"/>
          <w:sz w:val="24"/>
          <w:szCs w:val="24"/>
        </w:rPr>
        <w:t>：本品适用于患有休息或轻微活动时呼吸困难的</w:t>
      </w:r>
      <w:proofErr w:type="gramStart"/>
      <w:r w:rsidR="001B4350" w:rsidRPr="00B90D08">
        <w:rPr>
          <w:rFonts w:ascii="仿宋_GB2312" w:eastAsia="仿宋_GB2312" w:hAnsiTheme="minorEastAsia" w:cstheme="minorEastAsia" w:hint="eastAsia"/>
          <w:color w:val="000000" w:themeColor="text1"/>
          <w:sz w:val="24"/>
          <w:szCs w:val="24"/>
        </w:rPr>
        <w:t>急性失</w:t>
      </w:r>
      <w:proofErr w:type="gramEnd"/>
      <w:r w:rsidR="001B4350" w:rsidRPr="00B90D08">
        <w:rPr>
          <w:rFonts w:ascii="仿宋_GB2312" w:eastAsia="仿宋_GB2312" w:hAnsiTheme="minorEastAsia" w:cstheme="minorEastAsia" w:hint="eastAsia"/>
          <w:color w:val="000000" w:themeColor="text1"/>
          <w:sz w:val="24"/>
          <w:szCs w:val="24"/>
        </w:rPr>
        <w:t>代偿心力衰竭患者的静脉治疗。按NYHA分级大于Ⅱ级。</w:t>
      </w:r>
    </w:p>
    <w:p w14:paraId="656B88AA" w14:textId="1236D721" w:rsidR="0047053B" w:rsidRPr="00B90D08" w:rsidRDefault="001B4350" w:rsidP="0044113F">
      <w:pPr>
        <w:ind w:firstLineChars="200" w:firstLine="480"/>
        <w:jc w:val="both"/>
        <w:rPr>
          <w:rFonts w:ascii="Times New Roman" w:eastAsia="仿宋_GB2312" w:hAnsi="Times New Roman" w:cs="Times New Roman"/>
          <w:color w:val="000000" w:themeColor="text1"/>
          <w:sz w:val="24"/>
          <w:szCs w:val="24"/>
        </w:rPr>
      </w:pPr>
      <w:r w:rsidRPr="00B90D08">
        <w:rPr>
          <w:rFonts w:ascii="Times New Roman" w:eastAsia="仿宋_GB2312" w:hAnsi="Times New Roman" w:cs="Times New Roman"/>
          <w:bCs/>
          <w:color w:val="000000" w:themeColor="text1"/>
          <w:sz w:val="24"/>
          <w:szCs w:val="24"/>
        </w:rPr>
        <w:t>用法</w:t>
      </w:r>
      <w:r w:rsidRPr="00B90D08">
        <w:rPr>
          <w:rFonts w:ascii="Times New Roman" w:eastAsia="仿宋_GB2312" w:hAnsi="Times New Roman" w:cs="Times New Roman"/>
          <w:color w:val="000000" w:themeColor="text1"/>
          <w:sz w:val="24"/>
          <w:szCs w:val="24"/>
        </w:rPr>
        <w:t>：</w:t>
      </w:r>
      <w:r w:rsidRPr="00B90D08">
        <w:rPr>
          <w:rFonts w:ascii="Times New Roman" w:eastAsia="仿宋_GB2312" w:hAnsi="Times New Roman" w:cs="Times New Roman"/>
          <w:color w:val="000000" w:themeColor="text1"/>
          <w:sz w:val="24"/>
          <w:szCs w:val="24"/>
        </w:rPr>
        <w:t>1.5</w:t>
      </w:r>
      <w:r w:rsidR="00D84CA2" w:rsidRPr="00B90D08">
        <w:rPr>
          <w:rFonts w:ascii="Times New Roman" w:eastAsia="仿宋_GB2312" w:hAnsi="Times New Roman" w:cs="Times New Roman"/>
          <w:color w:val="000000" w:themeColor="text1"/>
          <w:sz w:val="24"/>
          <w:szCs w:val="24"/>
        </w:rPr>
        <w:t xml:space="preserve"> </w:t>
      </w:r>
      <w:r w:rsidR="00D84CA2" w:rsidRPr="00B90D08">
        <w:rPr>
          <w:rFonts w:ascii="Times New Roman" w:eastAsia="仿宋_GB2312" w:hAnsi="Times New Roman" w:cs="Times New Roman"/>
          <w:sz w:val="24"/>
          <w:szCs w:val="24"/>
        </w:rPr>
        <w:t>μg∙kg</w:t>
      </w:r>
      <w:r w:rsidR="00D84CA2" w:rsidRPr="00B90D08">
        <w:rPr>
          <w:rFonts w:ascii="Times New Roman" w:eastAsia="仿宋_GB2312" w:hAnsi="Times New Roman" w:cs="Times New Roman"/>
          <w:sz w:val="24"/>
          <w:szCs w:val="24"/>
          <w:vertAlign w:val="superscript"/>
        </w:rPr>
        <w:t>-1</w:t>
      </w:r>
      <w:r w:rsidRPr="00B90D08">
        <w:rPr>
          <w:rFonts w:ascii="Times New Roman" w:eastAsia="仿宋_GB2312" w:hAnsi="Times New Roman" w:cs="Times New Roman"/>
          <w:color w:val="000000" w:themeColor="text1"/>
          <w:sz w:val="24"/>
          <w:szCs w:val="24"/>
        </w:rPr>
        <w:t>静脉冲击后，</w:t>
      </w:r>
      <w:r w:rsidRPr="00B90D08">
        <w:rPr>
          <w:rFonts w:ascii="Times New Roman" w:eastAsia="仿宋_GB2312" w:hAnsi="Times New Roman" w:cs="Times New Roman"/>
          <w:color w:val="000000" w:themeColor="text1"/>
          <w:sz w:val="24"/>
          <w:szCs w:val="24"/>
        </w:rPr>
        <w:t>0.007</w:t>
      </w:r>
      <w:r w:rsidR="00D84CA2" w:rsidRPr="00B90D08">
        <w:rPr>
          <w:rFonts w:ascii="Times New Roman" w:eastAsia="仿宋_GB2312" w:hAnsi="Times New Roman" w:cs="Times New Roman"/>
          <w:color w:val="000000" w:themeColor="text1"/>
          <w:sz w:val="24"/>
          <w:szCs w:val="24"/>
        </w:rPr>
        <w:t xml:space="preserve"> </w:t>
      </w:r>
      <w:r w:rsidRPr="00B90D08">
        <w:rPr>
          <w:rFonts w:ascii="Times New Roman" w:eastAsia="仿宋_GB2312" w:hAnsi="Times New Roman" w:cs="Times New Roman"/>
          <w:color w:val="000000" w:themeColor="text1"/>
          <w:sz w:val="24"/>
          <w:szCs w:val="24"/>
        </w:rPr>
        <w:t>5</w:t>
      </w:r>
      <w:r w:rsidR="00D84CA2" w:rsidRPr="00B90D08">
        <w:rPr>
          <w:rFonts w:ascii="Times New Roman" w:eastAsia="仿宋_GB2312" w:hAnsi="Times New Roman" w:cs="Times New Roman"/>
          <w:color w:val="000000" w:themeColor="text1"/>
          <w:sz w:val="24"/>
          <w:szCs w:val="24"/>
        </w:rPr>
        <w:t xml:space="preserve"> </w:t>
      </w:r>
      <w:r w:rsidR="00D84CA2" w:rsidRPr="00B90D08">
        <w:rPr>
          <w:rFonts w:ascii="Times New Roman" w:eastAsia="仿宋_GB2312" w:hAnsi="Times New Roman" w:cs="Times New Roman"/>
          <w:sz w:val="24"/>
          <w:szCs w:val="24"/>
        </w:rPr>
        <w:t>μg∙kg</w:t>
      </w:r>
      <w:r w:rsidR="00D84CA2" w:rsidRPr="00B90D08">
        <w:rPr>
          <w:rFonts w:ascii="Times New Roman" w:eastAsia="仿宋_GB2312" w:hAnsi="Times New Roman" w:cs="Times New Roman"/>
          <w:sz w:val="24"/>
          <w:szCs w:val="24"/>
          <w:vertAlign w:val="superscript"/>
        </w:rPr>
        <w:t>-1</w:t>
      </w:r>
      <w:r w:rsidR="00D84CA2" w:rsidRPr="00B90D08">
        <w:rPr>
          <w:rFonts w:ascii="Times New Roman" w:eastAsia="仿宋_GB2312" w:hAnsi="Times New Roman" w:cs="Times New Roman"/>
          <w:sz w:val="24"/>
          <w:szCs w:val="24"/>
        </w:rPr>
        <w:t>∙min</w:t>
      </w:r>
      <w:r w:rsidR="00D84CA2" w:rsidRPr="00B90D08">
        <w:rPr>
          <w:rFonts w:ascii="Times New Roman" w:eastAsia="仿宋_GB2312" w:hAnsi="Times New Roman" w:cs="Times New Roman"/>
          <w:sz w:val="24"/>
          <w:szCs w:val="24"/>
          <w:vertAlign w:val="superscript"/>
        </w:rPr>
        <w:t>-1</w:t>
      </w:r>
      <w:r w:rsidRPr="00B90D08">
        <w:rPr>
          <w:rFonts w:ascii="Times New Roman" w:eastAsia="仿宋_GB2312" w:hAnsi="Times New Roman" w:cs="Times New Roman"/>
          <w:color w:val="000000" w:themeColor="text1"/>
          <w:sz w:val="24"/>
          <w:szCs w:val="24"/>
        </w:rPr>
        <w:t>连续静脉滴注。剂量范围：负荷剂量：</w:t>
      </w:r>
      <w:r w:rsidRPr="00B90D08">
        <w:rPr>
          <w:rFonts w:ascii="Times New Roman" w:eastAsia="仿宋_GB2312" w:hAnsi="Times New Roman" w:cs="Times New Roman"/>
          <w:color w:val="000000" w:themeColor="text1"/>
          <w:sz w:val="24"/>
          <w:szCs w:val="24"/>
        </w:rPr>
        <w:t>1.5</w:t>
      </w:r>
      <w:r w:rsidR="00D84CA2" w:rsidRPr="00B90D08">
        <w:rPr>
          <w:rFonts w:ascii="Times New Roman" w:eastAsia="仿宋_GB2312" w:hAnsi="Times New Roman" w:cs="Times New Roman"/>
          <w:color w:val="000000" w:themeColor="text1"/>
          <w:sz w:val="24"/>
          <w:szCs w:val="24"/>
        </w:rPr>
        <w:t>~</w:t>
      </w:r>
      <w:r w:rsidRPr="00B90D08">
        <w:rPr>
          <w:rFonts w:ascii="Times New Roman" w:eastAsia="仿宋_GB2312" w:hAnsi="Times New Roman" w:cs="Times New Roman"/>
          <w:color w:val="000000" w:themeColor="text1"/>
          <w:sz w:val="24"/>
          <w:szCs w:val="24"/>
        </w:rPr>
        <w:t>2</w:t>
      </w:r>
      <w:r w:rsidR="00D84CA2" w:rsidRPr="00B90D08">
        <w:rPr>
          <w:rFonts w:ascii="Times New Roman" w:eastAsia="仿宋_GB2312" w:hAnsi="Times New Roman" w:cs="Times New Roman"/>
          <w:color w:val="000000" w:themeColor="text1"/>
          <w:sz w:val="24"/>
          <w:szCs w:val="24"/>
        </w:rPr>
        <w:t xml:space="preserve"> </w:t>
      </w:r>
      <w:r w:rsidR="00D84CA2" w:rsidRPr="00B90D08">
        <w:rPr>
          <w:rFonts w:ascii="Times New Roman" w:eastAsia="仿宋_GB2312" w:hAnsi="Times New Roman" w:cs="Times New Roman"/>
          <w:sz w:val="24"/>
          <w:szCs w:val="24"/>
        </w:rPr>
        <w:t>μg∙kg</w:t>
      </w:r>
      <w:r w:rsidR="00D84CA2" w:rsidRPr="00B90D08">
        <w:rPr>
          <w:rFonts w:ascii="Times New Roman" w:eastAsia="仿宋_GB2312" w:hAnsi="Times New Roman" w:cs="Times New Roman"/>
          <w:sz w:val="24"/>
          <w:szCs w:val="24"/>
          <w:vertAlign w:val="superscript"/>
        </w:rPr>
        <w:t>-1</w:t>
      </w:r>
      <w:r w:rsidRPr="00B90D08">
        <w:rPr>
          <w:rFonts w:ascii="Times New Roman" w:eastAsia="仿宋_GB2312" w:hAnsi="Times New Roman" w:cs="Times New Roman"/>
          <w:color w:val="000000" w:themeColor="text1"/>
          <w:sz w:val="24"/>
          <w:szCs w:val="24"/>
        </w:rPr>
        <w:t>，维持剂量</w:t>
      </w:r>
      <w:r w:rsidRPr="00B90D08">
        <w:rPr>
          <w:rFonts w:ascii="Times New Roman" w:eastAsia="仿宋_GB2312" w:hAnsi="Times New Roman" w:cs="Times New Roman"/>
          <w:color w:val="000000" w:themeColor="text1"/>
          <w:sz w:val="24"/>
          <w:szCs w:val="24"/>
        </w:rPr>
        <w:t>: 0.007</w:t>
      </w:r>
      <w:r w:rsidR="00D84CA2" w:rsidRPr="00B90D08">
        <w:rPr>
          <w:rFonts w:ascii="Times New Roman" w:eastAsia="仿宋_GB2312" w:hAnsi="Times New Roman" w:cs="Times New Roman"/>
          <w:color w:val="000000" w:themeColor="text1"/>
          <w:sz w:val="24"/>
          <w:szCs w:val="24"/>
        </w:rPr>
        <w:t xml:space="preserve"> </w:t>
      </w:r>
      <w:r w:rsidRPr="00B90D08">
        <w:rPr>
          <w:rFonts w:ascii="Times New Roman" w:eastAsia="仿宋_GB2312" w:hAnsi="Times New Roman" w:cs="Times New Roman"/>
          <w:color w:val="000000" w:themeColor="text1"/>
          <w:sz w:val="24"/>
          <w:szCs w:val="24"/>
        </w:rPr>
        <w:t>5</w:t>
      </w:r>
      <w:r w:rsidR="00D84CA2" w:rsidRPr="00B90D08">
        <w:rPr>
          <w:rFonts w:ascii="Times New Roman" w:eastAsia="仿宋_GB2312" w:hAnsi="Times New Roman" w:cs="Times New Roman"/>
          <w:color w:val="000000" w:themeColor="text1"/>
          <w:sz w:val="24"/>
          <w:szCs w:val="24"/>
        </w:rPr>
        <w:t>~</w:t>
      </w:r>
      <w:r w:rsidRPr="00B90D08">
        <w:rPr>
          <w:rFonts w:ascii="Times New Roman" w:eastAsia="仿宋_GB2312" w:hAnsi="Times New Roman" w:cs="Times New Roman"/>
          <w:color w:val="000000" w:themeColor="text1"/>
          <w:sz w:val="24"/>
          <w:szCs w:val="24"/>
        </w:rPr>
        <w:t>0.01</w:t>
      </w:r>
      <w:r w:rsidR="00D84CA2" w:rsidRPr="00B90D08">
        <w:rPr>
          <w:rFonts w:ascii="Times New Roman" w:eastAsia="仿宋_GB2312" w:hAnsi="Times New Roman" w:cs="Times New Roman"/>
          <w:color w:val="000000" w:themeColor="text1"/>
          <w:sz w:val="24"/>
          <w:szCs w:val="24"/>
        </w:rPr>
        <w:t xml:space="preserve"> </w:t>
      </w:r>
      <w:r w:rsidR="00D84CA2" w:rsidRPr="00B90D08">
        <w:rPr>
          <w:rFonts w:ascii="Times New Roman" w:eastAsia="仿宋_GB2312" w:hAnsi="Times New Roman" w:cs="Times New Roman"/>
          <w:sz w:val="24"/>
          <w:szCs w:val="24"/>
        </w:rPr>
        <w:t>μg∙kg</w:t>
      </w:r>
      <w:r w:rsidR="00D84CA2" w:rsidRPr="00B90D08">
        <w:rPr>
          <w:rFonts w:ascii="Times New Roman" w:eastAsia="仿宋_GB2312" w:hAnsi="Times New Roman" w:cs="Times New Roman"/>
          <w:sz w:val="24"/>
          <w:szCs w:val="24"/>
          <w:vertAlign w:val="superscript"/>
        </w:rPr>
        <w:t>-1</w:t>
      </w:r>
      <w:r w:rsidR="00D84CA2" w:rsidRPr="00B90D08">
        <w:rPr>
          <w:rFonts w:ascii="Times New Roman" w:eastAsia="仿宋_GB2312" w:hAnsi="Times New Roman" w:cs="Times New Roman"/>
          <w:sz w:val="24"/>
          <w:szCs w:val="24"/>
        </w:rPr>
        <w:t>∙min</w:t>
      </w:r>
      <w:r w:rsidR="00D84CA2" w:rsidRPr="00B90D08">
        <w:rPr>
          <w:rFonts w:ascii="Times New Roman" w:eastAsia="仿宋_GB2312" w:hAnsi="Times New Roman" w:cs="Times New Roman"/>
          <w:sz w:val="24"/>
          <w:szCs w:val="24"/>
          <w:vertAlign w:val="superscript"/>
        </w:rPr>
        <w:t>-1</w:t>
      </w:r>
      <w:r w:rsidRPr="00B90D08">
        <w:rPr>
          <w:rFonts w:ascii="Times New Roman" w:eastAsia="仿宋_GB2312" w:hAnsi="Times New Roman" w:cs="Times New Roman"/>
          <w:color w:val="000000" w:themeColor="text1"/>
          <w:sz w:val="24"/>
          <w:szCs w:val="24"/>
        </w:rPr>
        <w:t>。</w:t>
      </w:r>
    </w:p>
    <w:p w14:paraId="6966DF8F" w14:textId="696FBAB2" w:rsidR="0047053B" w:rsidRPr="00D84CA2" w:rsidRDefault="00D84CA2" w:rsidP="0044113F">
      <w:pPr>
        <w:spacing w:after="0"/>
        <w:jc w:val="both"/>
        <w:rPr>
          <w:rFonts w:ascii="仿宋_GB2312" w:eastAsia="仿宋_GB2312" w:hAnsiTheme="minorEastAsia" w:cstheme="minorEastAsia"/>
          <w:color w:val="000000" w:themeColor="text1"/>
          <w:sz w:val="24"/>
          <w:szCs w:val="24"/>
        </w:rPr>
      </w:pPr>
      <w:r>
        <w:rPr>
          <w:rFonts w:ascii="黑体" w:eastAsia="黑体" w:hAnsi="黑体"/>
          <w:sz w:val="24"/>
          <w:szCs w:val="24"/>
        </w:rPr>
        <w:t>1.3.</w:t>
      </w:r>
      <w:r w:rsidR="009E1152" w:rsidRPr="004E0C58">
        <w:rPr>
          <w:rFonts w:ascii="黑体" w:eastAsia="黑体" w:hAnsi="黑体" w:hint="eastAsia"/>
          <w:sz w:val="24"/>
          <w:szCs w:val="24"/>
        </w:rPr>
        <w:t>2</w:t>
      </w:r>
      <w:r>
        <w:rPr>
          <w:rFonts w:ascii="黑体" w:eastAsia="黑体" w:hAnsi="黑体"/>
          <w:sz w:val="24"/>
          <w:szCs w:val="24"/>
        </w:rPr>
        <w:t xml:space="preserve">  </w:t>
      </w:r>
      <w:r w:rsidR="001B4350" w:rsidRPr="00D84CA2">
        <w:rPr>
          <w:rFonts w:ascii="仿宋_GB2312" w:eastAsia="仿宋_GB2312" w:hAnsiTheme="minorEastAsia" w:cstheme="minorEastAsia" w:hint="eastAsia"/>
          <w:color w:val="000000" w:themeColor="text1"/>
          <w:sz w:val="24"/>
          <w:szCs w:val="24"/>
        </w:rPr>
        <w:t>超说明书用药</w:t>
      </w:r>
      <w:r w:rsidRPr="00D84CA2">
        <w:rPr>
          <w:rFonts w:ascii="仿宋_GB2312" w:eastAsia="仿宋_GB2312" w:hAnsiTheme="minorEastAsia" w:cstheme="minorEastAsia" w:hint="eastAsia"/>
          <w:color w:val="000000" w:themeColor="text1"/>
          <w:sz w:val="24"/>
          <w:szCs w:val="24"/>
        </w:rPr>
        <w:t>适应证</w:t>
      </w:r>
    </w:p>
    <w:p w14:paraId="6414E0D1" w14:textId="77777777" w:rsidR="00D84CA2" w:rsidRDefault="00D84CA2" w:rsidP="0044113F">
      <w:pPr>
        <w:spacing w:after="0"/>
        <w:jc w:val="both"/>
        <w:rPr>
          <w:rFonts w:ascii="仿宋_GB2312" w:eastAsia="仿宋_GB2312" w:hAnsiTheme="minorEastAsia" w:cstheme="minorEastAsia"/>
          <w:color w:val="000000" w:themeColor="text1"/>
          <w:sz w:val="24"/>
          <w:szCs w:val="24"/>
        </w:rPr>
      </w:pPr>
      <w:r w:rsidRPr="00D84CA2">
        <w:rPr>
          <w:rFonts w:ascii="仿宋_GB2312" w:eastAsia="仿宋_GB2312" w:hAnsiTheme="minorEastAsia" w:cstheme="minorEastAsia"/>
          <w:color w:val="000000" w:themeColor="text1"/>
          <w:sz w:val="24"/>
          <w:szCs w:val="24"/>
        </w:rPr>
        <w:t xml:space="preserve">1.3.2.1  </w:t>
      </w:r>
      <w:r w:rsidR="001B4350" w:rsidRPr="00CA71B6">
        <w:rPr>
          <w:rFonts w:ascii="仿宋_GB2312" w:eastAsia="仿宋_GB2312" w:hAnsiTheme="minorEastAsia" w:cstheme="minorEastAsia" w:hint="eastAsia"/>
          <w:color w:val="000000" w:themeColor="text1"/>
          <w:sz w:val="24"/>
          <w:szCs w:val="24"/>
        </w:rPr>
        <w:t>急性心肌梗死</w:t>
      </w:r>
    </w:p>
    <w:p w14:paraId="05E9D5DF" w14:textId="25238E78" w:rsidR="005612CD" w:rsidRPr="00D84CA2" w:rsidRDefault="001B4350" w:rsidP="0044113F">
      <w:pPr>
        <w:ind w:firstLineChars="200" w:firstLine="480"/>
        <w:jc w:val="both"/>
        <w:rPr>
          <w:rFonts w:ascii="Times New Roman" w:eastAsia="仿宋_GB2312" w:hAnsi="Times New Roman" w:cs="Times New Roman"/>
          <w:b/>
          <w:bCs/>
          <w:sz w:val="24"/>
          <w:szCs w:val="24"/>
        </w:rPr>
      </w:pPr>
      <w:r w:rsidRPr="00D84CA2">
        <w:rPr>
          <w:rFonts w:ascii="Times New Roman" w:eastAsia="仿宋_GB2312" w:hAnsi="Times New Roman" w:cs="Times New Roman"/>
          <w:color w:val="000000" w:themeColor="text1"/>
          <w:sz w:val="24"/>
          <w:szCs w:val="24"/>
        </w:rPr>
        <w:t>一项前瞻性、多中心、随机临床试验对比了</w:t>
      </w:r>
      <w:r w:rsidRPr="00D84CA2">
        <w:rPr>
          <w:rFonts w:ascii="Times New Roman" w:eastAsia="仿宋_GB2312" w:hAnsi="Times New Roman" w:cs="Times New Roman"/>
          <w:color w:val="000000" w:themeColor="text1"/>
          <w:sz w:val="24"/>
          <w:szCs w:val="24"/>
        </w:rPr>
        <w:t>rhBNP</w:t>
      </w:r>
      <w:r w:rsidRPr="00D84CA2">
        <w:rPr>
          <w:rFonts w:ascii="Times New Roman" w:eastAsia="仿宋_GB2312" w:hAnsi="Times New Roman" w:cs="Times New Roman"/>
          <w:color w:val="000000" w:themeColor="text1"/>
          <w:sz w:val="24"/>
          <w:szCs w:val="24"/>
        </w:rPr>
        <w:t>与对照剂对急性前壁或广泛前壁心肌梗死患者的治疗效果，</w:t>
      </w:r>
      <w:r w:rsidRPr="00D84CA2">
        <w:rPr>
          <w:rFonts w:ascii="Times New Roman" w:eastAsia="仿宋_GB2312" w:hAnsi="Times New Roman" w:cs="Times New Roman"/>
          <w:color w:val="000000" w:themeColor="text1"/>
          <w:sz w:val="24"/>
          <w:szCs w:val="24"/>
        </w:rPr>
        <w:t>20</w:t>
      </w:r>
      <w:r w:rsidRPr="00D84CA2">
        <w:rPr>
          <w:rFonts w:ascii="Times New Roman" w:eastAsia="仿宋_GB2312" w:hAnsi="Times New Roman" w:cs="Times New Roman"/>
          <w:color w:val="000000" w:themeColor="text1"/>
          <w:sz w:val="24"/>
          <w:szCs w:val="24"/>
        </w:rPr>
        <w:t>家医院</w:t>
      </w:r>
      <w:r w:rsidRPr="00D84CA2">
        <w:rPr>
          <w:rFonts w:ascii="Times New Roman" w:eastAsia="仿宋_GB2312" w:hAnsi="Times New Roman" w:cs="Times New Roman"/>
          <w:color w:val="000000" w:themeColor="text1"/>
          <w:sz w:val="24"/>
          <w:szCs w:val="24"/>
        </w:rPr>
        <w:t>421</w:t>
      </w:r>
      <w:proofErr w:type="gramStart"/>
      <w:r w:rsidRPr="00D84CA2">
        <w:rPr>
          <w:rFonts w:ascii="Times New Roman" w:eastAsia="仿宋_GB2312" w:hAnsi="Times New Roman" w:cs="Times New Roman"/>
          <w:color w:val="000000" w:themeColor="text1"/>
          <w:sz w:val="24"/>
          <w:szCs w:val="24"/>
        </w:rPr>
        <w:t>例入</w:t>
      </w:r>
      <w:proofErr w:type="gramEnd"/>
      <w:r w:rsidRPr="00D84CA2">
        <w:rPr>
          <w:rFonts w:ascii="Times New Roman" w:eastAsia="仿宋_GB2312" w:hAnsi="Times New Roman" w:cs="Times New Roman"/>
          <w:color w:val="000000" w:themeColor="text1"/>
          <w:sz w:val="24"/>
          <w:szCs w:val="24"/>
        </w:rPr>
        <w:t>选，两组患者均在有效时间窗内接受了</w:t>
      </w:r>
      <w:proofErr w:type="gramStart"/>
      <w:r w:rsidRPr="00D84CA2">
        <w:rPr>
          <w:rFonts w:ascii="Times New Roman" w:eastAsia="仿宋_GB2312" w:hAnsi="Times New Roman" w:cs="Times New Roman"/>
          <w:color w:val="000000" w:themeColor="text1"/>
          <w:sz w:val="24"/>
          <w:szCs w:val="24"/>
        </w:rPr>
        <w:t>初次经</w:t>
      </w:r>
      <w:proofErr w:type="gramEnd"/>
      <w:r w:rsidRPr="00D84CA2">
        <w:rPr>
          <w:rFonts w:ascii="Times New Roman" w:eastAsia="仿宋_GB2312" w:hAnsi="Times New Roman" w:cs="Times New Roman"/>
          <w:color w:val="000000" w:themeColor="text1"/>
          <w:sz w:val="24"/>
          <w:szCs w:val="24"/>
        </w:rPr>
        <w:t>皮冠状动脉介入治疗（</w:t>
      </w:r>
      <w:r w:rsidRPr="00D84CA2">
        <w:rPr>
          <w:rFonts w:ascii="Times New Roman" w:eastAsia="仿宋_GB2312" w:hAnsi="Times New Roman" w:cs="Times New Roman"/>
          <w:color w:val="000000" w:themeColor="text1"/>
          <w:sz w:val="24"/>
          <w:szCs w:val="24"/>
        </w:rPr>
        <w:t>PCI</w:t>
      </w:r>
      <w:r w:rsidRPr="00D84CA2">
        <w:rPr>
          <w:rFonts w:ascii="Times New Roman" w:eastAsia="仿宋_GB2312" w:hAnsi="Times New Roman" w:cs="Times New Roman"/>
          <w:color w:val="000000" w:themeColor="text1"/>
          <w:sz w:val="24"/>
          <w:szCs w:val="24"/>
        </w:rPr>
        <w:t>）。</w:t>
      </w:r>
      <w:r w:rsidRPr="00D84CA2">
        <w:rPr>
          <w:rFonts w:ascii="Times New Roman" w:eastAsia="仿宋_GB2312" w:hAnsi="Times New Roman" w:cs="Times New Roman"/>
          <w:color w:val="000000" w:themeColor="text1"/>
          <w:sz w:val="24"/>
          <w:szCs w:val="24"/>
        </w:rPr>
        <w:t>rhBNP</w:t>
      </w:r>
      <w:r w:rsidRPr="00D84CA2">
        <w:rPr>
          <w:rFonts w:ascii="Times New Roman" w:eastAsia="仿宋_GB2312" w:hAnsi="Times New Roman" w:cs="Times New Roman"/>
          <w:color w:val="000000" w:themeColor="text1"/>
          <w:sz w:val="24"/>
          <w:szCs w:val="24"/>
        </w:rPr>
        <w:t>组在入院后尽早给予</w:t>
      </w:r>
      <w:r w:rsidRPr="00D84CA2">
        <w:rPr>
          <w:rFonts w:ascii="Times New Roman" w:eastAsia="仿宋_GB2312" w:hAnsi="Times New Roman" w:cs="Times New Roman"/>
          <w:color w:val="000000" w:themeColor="text1"/>
          <w:sz w:val="24"/>
          <w:szCs w:val="24"/>
        </w:rPr>
        <w:t>rhBNP</w:t>
      </w:r>
      <w:r w:rsidRPr="00D84CA2">
        <w:rPr>
          <w:rFonts w:ascii="Times New Roman" w:eastAsia="仿宋_GB2312" w:hAnsi="Times New Roman" w:cs="Times New Roman"/>
          <w:color w:val="000000" w:themeColor="text1"/>
          <w:sz w:val="24"/>
          <w:szCs w:val="24"/>
        </w:rPr>
        <w:t>（</w:t>
      </w:r>
      <w:r w:rsidRPr="00D84CA2">
        <w:rPr>
          <w:rFonts w:ascii="Times New Roman" w:eastAsia="仿宋_GB2312" w:hAnsi="Times New Roman" w:cs="Times New Roman"/>
          <w:color w:val="000000" w:themeColor="text1"/>
          <w:sz w:val="24"/>
          <w:szCs w:val="24"/>
        </w:rPr>
        <w:t>0.01</w:t>
      </w:r>
      <w:r w:rsidR="00D84CA2" w:rsidRPr="00D84CA2">
        <w:rPr>
          <w:rFonts w:ascii="Times New Roman" w:eastAsia="仿宋_GB2312" w:hAnsi="Times New Roman" w:cs="Times New Roman"/>
          <w:color w:val="000000" w:themeColor="text1"/>
          <w:sz w:val="24"/>
          <w:szCs w:val="24"/>
        </w:rPr>
        <w:t xml:space="preserve"> </w:t>
      </w:r>
      <w:r w:rsidR="00D84CA2" w:rsidRPr="00D84CA2">
        <w:rPr>
          <w:rFonts w:ascii="Times New Roman" w:eastAsia="仿宋_GB2312" w:hAnsi="Times New Roman" w:cs="Times New Roman"/>
          <w:sz w:val="24"/>
          <w:szCs w:val="24"/>
        </w:rPr>
        <w:t>μg∙kg</w:t>
      </w:r>
      <w:r w:rsidR="00D84CA2" w:rsidRPr="00D84CA2">
        <w:rPr>
          <w:rFonts w:ascii="Times New Roman" w:eastAsia="仿宋_GB2312" w:hAnsi="Times New Roman" w:cs="Times New Roman"/>
          <w:sz w:val="24"/>
          <w:szCs w:val="24"/>
          <w:vertAlign w:val="superscript"/>
        </w:rPr>
        <w:t>-1</w:t>
      </w:r>
      <w:r w:rsidR="00D84CA2" w:rsidRPr="00D84CA2">
        <w:rPr>
          <w:rFonts w:ascii="Times New Roman" w:eastAsia="仿宋_GB2312" w:hAnsi="Times New Roman" w:cs="Times New Roman"/>
          <w:sz w:val="24"/>
          <w:szCs w:val="24"/>
        </w:rPr>
        <w:t>∙min</w:t>
      </w:r>
      <w:r w:rsidR="00D84CA2" w:rsidRPr="00D84CA2">
        <w:rPr>
          <w:rFonts w:ascii="Times New Roman" w:eastAsia="仿宋_GB2312" w:hAnsi="Times New Roman" w:cs="Times New Roman"/>
          <w:sz w:val="24"/>
          <w:szCs w:val="24"/>
          <w:vertAlign w:val="superscript"/>
        </w:rPr>
        <w:t>-1</w:t>
      </w:r>
      <w:r w:rsidRPr="00D84CA2">
        <w:rPr>
          <w:rFonts w:ascii="Times New Roman" w:eastAsia="仿宋_GB2312" w:hAnsi="Times New Roman" w:cs="Times New Roman"/>
          <w:color w:val="000000" w:themeColor="text1"/>
          <w:sz w:val="24"/>
          <w:szCs w:val="24"/>
        </w:rPr>
        <w:t>，</w:t>
      </w:r>
      <w:r w:rsidRPr="00D84CA2">
        <w:rPr>
          <w:rFonts w:ascii="Times New Roman" w:eastAsia="仿宋_GB2312" w:hAnsi="Times New Roman" w:cs="Times New Roman"/>
          <w:color w:val="000000" w:themeColor="text1"/>
          <w:sz w:val="24"/>
          <w:szCs w:val="24"/>
        </w:rPr>
        <w:t>48</w:t>
      </w:r>
      <w:r w:rsidR="00D84CA2" w:rsidRPr="00D84CA2">
        <w:rPr>
          <w:rFonts w:ascii="Times New Roman" w:eastAsia="宋体" w:hAnsi="Times New Roman" w:cs="Times New Roman"/>
          <w:color w:val="000000" w:themeColor="text1"/>
          <w:sz w:val="24"/>
          <w:szCs w:val="24"/>
        </w:rPr>
        <w:t>~</w:t>
      </w:r>
      <w:r w:rsidRPr="00D84CA2">
        <w:rPr>
          <w:rFonts w:ascii="Times New Roman" w:eastAsia="仿宋_GB2312" w:hAnsi="Times New Roman" w:cs="Times New Roman"/>
          <w:color w:val="000000" w:themeColor="text1"/>
          <w:sz w:val="24"/>
          <w:szCs w:val="24"/>
        </w:rPr>
        <w:t>72</w:t>
      </w:r>
      <w:r w:rsidR="00D84CA2" w:rsidRPr="00D84CA2">
        <w:rPr>
          <w:rFonts w:ascii="Times New Roman" w:eastAsia="仿宋_GB2312" w:hAnsi="Times New Roman" w:cs="Times New Roman"/>
          <w:color w:val="000000" w:themeColor="text1"/>
          <w:sz w:val="24"/>
          <w:szCs w:val="24"/>
        </w:rPr>
        <w:t xml:space="preserve"> h</w:t>
      </w:r>
      <w:r w:rsidRPr="00D84CA2">
        <w:rPr>
          <w:rFonts w:ascii="Times New Roman" w:eastAsia="仿宋_GB2312" w:hAnsi="Times New Roman" w:cs="Times New Roman"/>
          <w:color w:val="000000" w:themeColor="text1"/>
          <w:sz w:val="24"/>
          <w:szCs w:val="24"/>
        </w:rPr>
        <w:t>连续）。结果表明</w:t>
      </w:r>
      <w:r w:rsidR="00A12C86">
        <w:rPr>
          <w:rFonts w:ascii="Times New Roman" w:eastAsia="仿宋_GB2312" w:hAnsi="Times New Roman" w:cs="Times New Roman" w:hint="eastAsia"/>
          <w:color w:val="000000" w:themeColor="text1"/>
          <w:sz w:val="24"/>
          <w:szCs w:val="24"/>
        </w:rPr>
        <w:t>，</w:t>
      </w:r>
      <w:r w:rsidRPr="00D84CA2">
        <w:rPr>
          <w:rFonts w:ascii="Times New Roman" w:eastAsia="仿宋_GB2312" w:hAnsi="Times New Roman" w:cs="Times New Roman"/>
          <w:color w:val="000000" w:themeColor="text1"/>
          <w:sz w:val="24"/>
          <w:szCs w:val="24"/>
        </w:rPr>
        <w:t>PCI</w:t>
      </w:r>
      <w:r w:rsidRPr="00D84CA2">
        <w:rPr>
          <w:rFonts w:ascii="Times New Roman" w:eastAsia="仿宋_GB2312" w:hAnsi="Times New Roman" w:cs="Times New Roman"/>
          <w:color w:val="000000" w:themeColor="text1"/>
          <w:sz w:val="24"/>
          <w:szCs w:val="24"/>
        </w:rPr>
        <w:t>术后早期静脉注射</w:t>
      </w:r>
      <w:r w:rsidRPr="00D84CA2">
        <w:rPr>
          <w:rFonts w:ascii="Times New Roman" w:eastAsia="仿宋_GB2312" w:hAnsi="Times New Roman" w:cs="Times New Roman"/>
          <w:color w:val="000000" w:themeColor="text1"/>
          <w:sz w:val="24"/>
          <w:szCs w:val="24"/>
        </w:rPr>
        <w:t>rhBNP</w:t>
      </w:r>
      <w:r w:rsidRPr="00D84CA2">
        <w:rPr>
          <w:rFonts w:ascii="Times New Roman" w:eastAsia="仿宋_GB2312" w:hAnsi="Times New Roman" w:cs="Times New Roman"/>
          <w:color w:val="000000" w:themeColor="text1"/>
          <w:sz w:val="24"/>
          <w:szCs w:val="24"/>
        </w:rPr>
        <w:t>可显著降低急性前壁心肌梗死患者血清</w:t>
      </w:r>
      <w:r w:rsidRPr="00D84CA2">
        <w:rPr>
          <w:rFonts w:ascii="Times New Roman" w:eastAsia="仿宋_GB2312" w:hAnsi="Times New Roman" w:cs="Times New Roman"/>
          <w:color w:val="000000" w:themeColor="text1"/>
          <w:sz w:val="24"/>
          <w:szCs w:val="24"/>
        </w:rPr>
        <w:t>cTnT</w:t>
      </w:r>
      <w:r w:rsidRPr="00D84CA2">
        <w:rPr>
          <w:rFonts w:ascii="Times New Roman" w:eastAsia="仿宋_GB2312" w:hAnsi="Times New Roman" w:cs="Times New Roman"/>
          <w:color w:val="000000" w:themeColor="text1"/>
          <w:sz w:val="24"/>
          <w:szCs w:val="24"/>
        </w:rPr>
        <w:t>和</w:t>
      </w:r>
      <w:r w:rsidRPr="00D84CA2">
        <w:rPr>
          <w:rFonts w:ascii="Times New Roman" w:eastAsia="仿宋_GB2312" w:hAnsi="Times New Roman" w:cs="Times New Roman"/>
          <w:color w:val="000000" w:themeColor="text1"/>
          <w:sz w:val="24"/>
          <w:szCs w:val="24"/>
        </w:rPr>
        <w:t>NT-proBNP</w:t>
      </w:r>
      <w:r w:rsidRPr="00D84CA2">
        <w:rPr>
          <w:rFonts w:ascii="Times New Roman" w:eastAsia="仿宋_GB2312" w:hAnsi="Times New Roman" w:cs="Times New Roman"/>
          <w:color w:val="000000" w:themeColor="text1"/>
          <w:sz w:val="24"/>
          <w:szCs w:val="24"/>
        </w:rPr>
        <w:t>浓度，升高</w:t>
      </w:r>
      <w:r w:rsidR="00CF1B42" w:rsidRPr="00D84CA2">
        <w:rPr>
          <w:rFonts w:ascii="Times New Roman" w:eastAsia="仿宋_GB2312" w:hAnsi="Times New Roman" w:cs="Times New Roman"/>
          <w:color w:val="000000" w:themeColor="text1"/>
          <w:sz w:val="24"/>
          <w:szCs w:val="24"/>
        </w:rPr>
        <w:t>左室舒张末期容积（</w:t>
      </w:r>
      <w:r w:rsidR="00CF1B42" w:rsidRPr="00D84CA2">
        <w:rPr>
          <w:rFonts w:ascii="Times New Roman" w:eastAsia="仿宋_GB2312" w:hAnsi="Times New Roman" w:cs="Times New Roman"/>
          <w:color w:val="000000" w:themeColor="text1"/>
          <w:sz w:val="24"/>
          <w:szCs w:val="24"/>
        </w:rPr>
        <w:t>LVEDd</w:t>
      </w:r>
      <w:r w:rsidR="00CF1B42" w:rsidRPr="00D84CA2">
        <w:rPr>
          <w:rFonts w:ascii="Times New Roman" w:eastAsia="仿宋_GB2312" w:hAnsi="Times New Roman" w:cs="Times New Roman"/>
          <w:color w:val="000000" w:themeColor="text1"/>
          <w:sz w:val="24"/>
          <w:szCs w:val="24"/>
        </w:rPr>
        <w:t>）</w:t>
      </w:r>
      <w:r w:rsidRPr="00D84CA2">
        <w:rPr>
          <w:rFonts w:ascii="Times New Roman" w:eastAsia="仿宋_GB2312" w:hAnsi="Times New Roman" w:cs="Times New Roman"/>
          <w:color w:val="000000" w:themeColor="text1"/>
          <w:sz w:val="24"/>
          <w:szCs w:val="24"/>
        </w:rPr>
        <w:t>、</w:t>
      </w:r>
      <w:r w:rsidR="00CF1B42" w:rsidRPr="00D84CA2">
        <w:rPr>
          <w:rFonts w:ascii="Times New Roman" w:eastAsia="仿宋_GB2312" w:hAnsi="Times New Roman" w:cs="Times New Roman"/>
          <w:color w:val="000000" w:themeColor="text1"/>
          <w:sz w:val="24"/>
          <w:szCs w:val="24"/>
        </w:rPr>
        <w:t>每搏量（</w:t>
      </w:r>
      <w:r w:rsidR="00CF1B42" w:rsidRPr="00D84CA2">
        <w:rPr>
          <w:rFonts w:ascii="Times New Roman" w:eastAsia="仿宋_GB2312" w:hAnsi="Times New Roman" w:cs="Times New Roman"/>
          <w:color w:val="000000" w:themeColor="text1"/>
          <w:sz w:val="24"/>
          <w:szCs w:val="24"/>
        </w:rPr>
        <w:t>SV</w:t>
      </w:r>
      <w:r w:rsidR="00CF1B42" w:rsidRPr="00D84CA2">
        <w:rPr>
          <w:rFonts w:ascii="Times New Roman" w:eastAsia="仿宋_GB2312" w:hAnsi="Times New Roman" w:cs="Times New Roman"/>
          <w:color w:val="000000" w:themeColor="text1"/>
          <w:sz w:val="24"/>
          <w:szCs w:val="24"/>
        </w:rPr>
        <w:t>）</w:t>
      </w:r>
      <w:r w:rsidRPr="00D84CA2">
        <w:rPr>
          <w:rFonts w:ascii="Times New Roman" w:eastAsia="仿宋_GB2312" w:hAnsi="Times New Roman" w:cs="Times New Roman"/>
          <w:color w:val="000000" w:themeColor="text1"/>
          <w:sz w:val="24"/>
          <w:szCs w:val="24"/>
        </w:rPr>
        <w:t>和</w:t>
      </w:r>
      <w:r w:rsidR="00CF1B42" w:rsidRPr="00D84CA2">
        <w:rPr>
          <w:rFonts w:ascii="Times New Roman" w:eastAsia="仿宋_GB2312" w:hAnsi="Times New Roman" w:cs="Times New Roman"/>
          <w:color w:val="000000" w:themeColor="text1"/>
          <w:sz w:val="24"/>
          <w:szCs w:val="24"/>
        </w:rPr>
        <w:t>左室射血分数（</w:t>
      </w:r>
      <w:r w:rsidR="00CF1B42" w:rsidRPr="00D84CA2">
        <w:rPr>
          <w:rFonts w:ascii="Times New Roman" w:eastAsia="仿宋_GB2312" w:hAnsi="Times New Roman" w:cs="Times New Roman"/>
          <w:color w:val="000000" w:themeColor="text1"/>
          <w:sz w:val="24"/>
          <w:szCs w:val="24"/>
        </w:rPr>
        <w:t>LVEF</w:t>
      </w:r>
      <w:r w:rsidR="00CF1B42" w:rsidRPr="00D84CA2">
        <w:rPr>
          <w:rFonts w:ascii="Times New Roman" w:eastAsia="仿宋_GB2312" w:hAnsi="Times New Roman" w:cs="Times New Roman"/>
          <w:color w:val="000000" w:themeColor="text1"/>
          <w:sz w:val="24"/>
          <w:szCs w:val="24"/>
        </w:rPr>
        <w:t>）</w:t>
      </w:r>
      <w:r w:rsidRPr="00D84CA2">
        <w:rPr>
          <w:rFonts w:ascii="Times New Roman" w:eastAsia="仿宋_GB2312" w:hAnsi="Times New Roman" w:cs="Times New Roman"/>
          <w:color w:val="000000" w:themeColor="text1"/>
          <w:sz w:val="24"/>
          <w:szCs w:val="24"/>
        </w:rPr>
        <w:t>，降低</w:t>
      </w:r>
      <w:r w:rsidR="00CF1B42" w:rsidRPr="00D84CA2">
        <w:rPr>
          <w:rFonts w:ascii="Times New Roman" w:eastAsia="仿宋_GB2312" w:hAnsi="Times New Roman" w:cs="Times New Roman"/>
          <w:color w:val="000000" w:themeColor="text1"/>
          <w:sz w:val="24"/>
          <w:szCs w:val="24"/>
        </w:rPr>
        <w:t>主要心血管事件</w:t>
      </w:r>
      <w:r w:rsidR="00D84CA2" w:rsidRPr="00D84CA2">
        <w:rPr>
          <w:rFonts w:ascii="Times New Roman" w:eastAsia="仿宋_GB2312" w:hAnsi="Times New Roman" w:cs="Times New Roman"/>
          <w:color w:val="000000" w:themeColor="text1"/>
          <w:sz w:val="24"/>
          <w:szCs w:val="24"/>
        </w:rPr>
        <w:t>（包括心源性死亡）</w:t>
      </w:r>
      <w:r w:rsidR="00A12C86">
        <w:rPr>
          <w:rFonts w:ascii="Times New Roman" w:eastAsia="仿宋_GB2312" w:hAnsi="Times New Roman" w:cs="Times New Roman" w:hint="eastAsia"/>
          <w:color w:val="000000" w:themeColor="text1"/>
          <w:sz w:val="24"/>
          <w:szCs w:val="24"/>
        </w:rPr>
        <w:t>的</w:t>
      </w:r>
      <w:r w:rsidR="00CF1B42" w:rsidRPr="00D84CA2">
        <w:rPr>
          <w:rFonts w:ascii="Times New Roman" w:eastAsia="仿宋_GB2312" w:hAnsi="Times New Roman" w:cs="Times New Roman"/>
          <w:color w:val="000000" w:themeColor="text1"/>
          <w:sz w:val="24"/>
          <w:szCs w:val="24"/>
        </w:rPr>
        <w:t>发生</w:t>
      </w:r>
      <w:r w:rsidR="00A12C86">
        <w:rPr>
          <w:rFonts w:ascii="Times New Roman" w:eastAsia="仿宋_GB2312" w:hAnsi="Times New Roman" w:cs="Times New Roman" w:hint="eastAsia"/>
          <w:color w:val="000000" w:themeColor="text1"/>
          <w:sz w:val="24"/>
          <w:szCs w:val="24"/>
        </w:rPr>
        <w:t>率</w:t>
      </w:r>
      <w:r w:rsidR="00D84CA2" w:rsidRPr="00D84CA2">
        <w:rPr>
          <w:rFonts w:ascii="Times New Roman" w:eastAsia="仿宋_GB2312" w:hAnsi="Times New Roman" w:cs="Times New Roman"/>
          <w:color w:val="000000" w:themeColor="text1"/>
          <w:sz w:val="24"/>
          <w:szCs w:val="24"/>
          <w:vertAlign w:val="superscript"/>
        </w:rPr>
        <w:t xml:space="preserve"> </w:t>
      </w:r>
      <w:r w:rsidRPr="00D84CA2">
        <w:rPr>
          <w:rFonts w:ascii="Times New Roman" w:eastAsia="仿宋_GB2312" w:hAnsi="Times New Roman" w:cs="Times New Roman"/>
          <w:color w:val="000000" w:themeColor="text1"/>
          <w:sz w:val="24"/>
          <w:szCs w:val="24"/>
          <w:vertAlign w:val="superscript"/>
        </w:rPr>
        <w:t>[1</w:t>
      </w:r>
      <w:r w:rsidR="0006063A" w:rsidRPr="00D84CA2">
        <w:rPr>
          <w:rFonts w:ascii="Times New Roman" w:eastAsia="仿宋_GB2312" w:hAnsi="Times New Roman" w:cs="Times New Roman"/>
          <w:color w:val="000000" w:themeColor="text1"/>
          <w:sz w:val="24"/>
          <w:szCs w:val="24"/>
          <w:vertAlign w:val="superscript"/>
        </w:rPr>
        <w:t>1</w:t>
      </w:r>
      <w:r w:rsidRPr="00D84CA2">
        <w:rPr>
          <w:rFonts w:ascii="Times New Roman" w:eastAsia="仿宋_GB2312" w:hAnsi="Times New Roman" w:cs="Times New Roman"/>
          <w:color w:val="000000" w:themeColor="text1"/>
          <w:sz w:val="24"/>
          <w:szCs w:val="24"/>
          <w:vertAlign w:val="superscript"/>
        </w:rPr>
        <w:t>]</w:t>
      </w:r>
      <w:r w:rsidR="009321B3" w:rsidRPr="00D84CA2">
        <w:rPr>
          <w:rFonts w:ascii="Times New Roman" w:eastAsia="仿宋_GB2312" w:hAnsi="Times New Roman" w:cs="Times New Roman"/>
          <w:bCs/>
          <w:sz w:val="24"/>
          <w:szCs w:val="24"/>
        </w:rPr>
        <w:t>（有效性等级</w:t>
      </w:r>
      <w:r w:rsidR="009321B3" w:rsidRPr="00D84CA2">
        <w:rPr>
          <w:rFonts w:ascii="Times New Roman" w:eastAsia="仿宋_GB2312" w:hAnsi="Times New Roman" w:cs="Times New Roman"/>
        </w:rPr>
        <w:t>Class</w:t>
      </w:r>
      <w:r w:rsidR="009321B3" w:rsidRPr="00D84CA2">
        <w:rPr>
          <w:rFonts w:ascii="宋体" w:eastAsia="宋体" w:hAnsi="宋体" w:cs="宋体" w:hint="eastAsia"/>
          <w:bCs/>
          <w:sz w:val="24"/>
          <w:szCs w:val="24"/>
        </w:rPr>
        <w:t>Ⅰ</w:t>
      </w:r>
      <w:r w:rsidR="009321B3" w:rsidRPr="00D84CA2">
        <w:rPr>
          <w:rFonts w:ascii="Times New Roman" w:eastAsia="仿宋_GB2312" w:hAnsi="Times New Roman" w:cs="Times New Roman"/>
          <w:bCs/>
          <w:sz w:val="24"/>
          <w:szCs w:val="24"/>
        </w:rPr>
        <w:t>，推荐等级</w:t>
      </w:r>
      <w:r w:rsidR="009321B3" w:rsidRPr="00D84CA2">
        <w:rPr>
          <w:rFonts w:ascii="Times New Roman" w:eastAsia="仿宋_GB2312" w:hAnsi="Times New Roman" w:cs="Times New Roman"/>
        </w:rPr>
        <w:t>Class</w:t>
      </w:r>
      <w:r w:rsidR="009321B3" w:rsidRPr="00D84CA2">
        <w:rPr>
          <w:rFonts w:ascii="宋体" w:eastAsia="宋体" w:hAnsi="宋体" w:cs="宋体" w:hint="eastAsia"/>
          <w:bCs/>
          <w:sz w:val="24"/>
          <w:szCs w:val="24"/>
        </w:rPr>
        <w:t>Ⅱ</w:t>
      </w:r>
      <w:r w:rsidR="009321B3" w:rsidRPr="00D84CA2">
        <w:rPr>
          <w:rFonts w:ascii="Times New Roman" w:eastAsia="仿宋_GB2312" w:hAnsi="Times New Roman" w:cs="Times New Roman"/>
          <w:bCs/>
          <w:sz w:val="24"/>
          <w:szCs w:val="24"/>
        </w:rPr>
        <w:t>a</w:t>
      </w:r>
      <w:r w:rsidR="009321B3" w:rsidRPr="00D84CA2">
        <w:rPr>
          <w:rFonts w:ascii="Times New Roman" w:eastAsia="仿宋_GB2312" w:hAnsi="Times New Roman" w:cs="Times New Roman"/>
          <w:bCs/>
          <w:sz w:val="24"/>
          <w:szCs w:val="24"/>
        </w:rPr>
        <w:t>，证据等级</w:t>
      </w:r>
      <w:r w:rsidR="009321B3" w:rsidRPr="00D84CA2">
        <w:rPr>
          <w:rFonts w:ascii="Times New Roman" w:eastAsia="仿宋_GB2312" w:hAnsi="Times New Roman" w:cs="Times New Roman"/>
        </w:rPr>
        <w:t xml:space="preserve">Category </w:t>
      </w:r>
      <w:r w:rsidR="009321B3" w:rsidRPr="00D84CA2">
        <w:rPr>
          <w:rFonts w:ascii="Times New Roman" w:eastAsia="仿宋_GB2312" w:hAnsi="Times New Roman" w:cs="Times New Roman"/>
          <w:bCs/>
          <w:sz w:val="24"/>
          <w:szCs w:val="24"/>
        </w:rPr>
        <w:t>A</w:t>
      </w:r>
      <w:r w:rsidR="009321B3" w:rsidRPr="00D84CA2">
        <w:rPr>
          <w:rFonts w:ascii="Times New Roman" w:eastAsia="仿宋_GB2312" w:hAnsi="Times New Roman" w:cs="Times New Roman"/>
          <w:bCs/>
          <w:sz w:val="24"/>
          <w:szCs w:val="24"/>
        </w:rPr>
        <w:t>）</w:t>
      </w:r>
      <w:r w:rsidR="00D84CA2" w:rsidRPr="00D84CA2">
        <w:rPr>
          <w:rFonts w:ascii="Times New Roman" w:eastAsia="仿宋_GB2312" w:hAnsi="Times New Roman" w:cs="Times New Roman"/>
          <w:color w:val="000000" w:themeColor="text1"/>
          <w:sz w:val="24"/>
          <w:szCs w:val="24"/>
        </w:rPr>
        <w:t>。</w:t>
      </w:r>
    </w:p>
    <w:p w14:paraId="393E8399" w14:textId="77777777" w:rsidR="00D84CA2" w:rsidRDefault="00D84CA2" w:rsidP="0044113F">
      <w:pPr>
        <w:spacing w:after="0"/>
        <w:jc w:val="both"/>
        <w:rPr>
          <w:rFonts w:ascii="仿宋_GB2312" w:eastAsia="仿宋_GB2312" w:hAnsiTheme="minorEastAsia" w:cstheme="minorEastAsia"/>
          <w:color w:val="000000" w:themeColor="text1"/>
          <w:sz w:val="24"/>
          <w:szCs w:val="24"/>
        </w:rPr>
      </w:pPr>
      <w:r>
        <w:rPr>
          <w:rFonts w:ascii="仿宋_GB2312" w:eastAsia="仿宋_GB2312" w:hAnsiTheme="minorEastAsia" w:cstheme="minorEastAsia" w:hint="eastAsia"/>
          <w:color w:val="000000" w:themeColor="text1"/>
          <w:sz w:val="24"/>
          <w:szCs w:val="24"/>
        </w:rPr>
        <w:t>1</w:t>
      </w:r>
      <w:r>
        <w:rPr>
          <w:rFonts w:ascii="仿宋_GB2312" w:eastAsia="仿宋_GB2312" w:hAnsiTheme="minorEastAsia" w:cstheme="minorEastAsia"/>
          <w:color w:val="000000" w:themeColor="text1"/>
          <w:sz w:val="24"/>
          <w:szCs w:val="24"/>
        </w:rPr>
        <w:t xml:space="preserve">.3.2.2  </w:t>
      </w:r>
      <w:r w:rsidR="001B4350" w:rsidRPr="00CA71B6">
        <w:rPr>
          <w:rFonts w:ascii="仿宋_GB2312" w:eastAsia="仿宋_GB2312" w:hAnsiTheme="minorEastAsia" w:cstheme="minorEastAsia" w:hint="eastAsia"/>
          <w:color w:val="000000" w:themeColor="text1"/>
          <w:sz w:val="24"/>
          <w:szCs w:val="24"/>
        </w:rPr>
        <w:t>心</w:t>
      </w:r>
      <w:r w:rsidR="008252D1" w:rsidRPr="00CA71B6">
        <w:rPr>
          <w:rFonts w:ascii="仿宋_GB2312" w:eastAsia="仿宋_GB2312" w:hAnsiTheme="minorEastAsia" w:cstheme="minorEastAsia" w:hint="eastAsia"/>
          <w:color w:val="000000" w:themeColor="text1"/>
          <w:sz w:val="24"/>
          <w:szCs w:val="24"/>
        </w:rPr>
        <w:t>脏</w:t>
      </w:r>
      <w:r w:rsidR="001B4350" w:rsidRPr="00CA71B6">
        <w:rPr>
          <w:rFonts w:ascii="仿宋_GB2312" w:eastAsia="仿宋_GB2312" w:hAnsiTheme="minorEastAsia" w:cstheme="minorEastAsia" w:hint="eastAsia"/>
          <w:color w:val="000000" w:themeColor="text1"/>
          <w:sz w:val="24"/>
          <w:szCs w:val="24"/>
        </w:rPr>
        <w:t>外科</w:t>
      </w:r>
      <w:proofErr w:type="gramStart"/>
      <w:r w:rsidR="001B4350" w:rsidRPr="00CA71B6">
        <w:rPr>
          <w:rFonts w:ascii="仿宋_GB2312" w:eastAsia="仿宋_GB2312" w:hAnsiTheme="minorEastAsia" w:cstheme="minorEastAsia" w:hint="eastAsia"/>
          <w:color w:val="000000" w:themeColor="text1"/>
          <w:sz w:val="24"/>
          <w:szCs w:val="24"/>
        </w:rPr>
        <w:t>围手术期</w:t>
      </w:r>
      <w:proofErr w:type="gramEnd"/>
    </w:p>
    <w:p w14:paraId="089589A5" w14:textId="77777777" w:rsidR="00A12C86" w:rsidRDefault="001B4350" w:rsidP="0044113F">
      <w:pPr>
        <w:ind w:firstLineChars="200" w:firstLine="480"/>
        <w:jc w:val="both"/>
        <w:rPr>
          <w:rFonts w:ascii="Times New Roman" w:eastAsia="仿宋_GB2312" w:hAnsi="Times New Roman" w:cs="Times New Roman"/>
          <w:color w:val="000000" w:themeColor="text1"/>
          <w:sz w:val="24"/>
          <w:szCs w:val="24"/>
        </w:rPr>
      </w:pPr>
      <w:r w:rsidRPr="00D84CA2">
        <w:rPr>
          <w:rFonts w:ascii="Times New Roman" w:eastAsia="仿宋_GB2312" w:hAnsi="Times New Roman" w:cs="Times New Roman"/>
          <w:color w:val="000000" w:themeColor="text1"/>
          <w:sz w:val="24"/>
          <w:szCs w:val="24"/>
        </w:rPr>
        <w:t>一项对心脏</w:t>
      </w:r>
      <w:proofErr w:type="gramStart"/>
      <w:r w:rsidRPr="00D84CA2">
        <w:rPr>
          <w:rFonts w:ascii="Times New Roman" w:eastAsia="仿宋_GB2312" w:hAnsi="Times New Roman" w:cs="Times New Roman"/>
          <w:color w:val="000000" w:themeColor="text1"/>
          <w:sz w:val="24"/>
          <w:szCs w:val="24"/>
        </w:rPr>
        <w:t>围手术</w:t>
      </w:r>
      <w:proofErr w:type="gramEnd"/>
      <w:r w:rsidRPr="00D84CA2">
        <w:rPr>
          <w:rFonts w:ascii="Times New Roman" w:eastAsia="仿宋_GB2312" w:hAnsi="Times New Roman" w:cs="Times New Roman"/>
          <w:color w:val="000000" w:themeColor="text1"/>
          <w:sz w:val="24"/>
          <w:szCs w:val="24"/>
        </w:rPr>
        <w:t>期间与</w:t>
      </w:r>
      <w:r w:rsidRPr="00D84CA2">
        <w:rPr>
          <w:rFonts w:ascii="Times New Roman" w:eastAsia="仿宋_GB2312" w:hAnsi="Times New Roman" w:cs="Times New Roman"/>
          <w:color w:val="000000" w:themeColor="text1"/>
          <w:sz w:val="24"/>
          <w:szCs w:val="24"/>
        </w:rPr>
        <w:t>rhBNP</w:t>
      </w:r>
      <w:r w:rsidRPr="00D84CA2">
        <w:rPr>
          <w:rFonts w:ascii="Times New Roman" w:eastAsia="仿宋_GB2312" w:hAnsi="Times New Roman" w:cs="Times New Roman"/>
          <w:color w:val="000000" w:themeColor="text1"/>
          <w:sz w:val="24"/>
          <w:szCs w:val="24"/>
        </w:rPr>
        <w:t>相关用药随机对照试验</w:t>
      </w:r>
      <w:r w:rsidR="00CF1B42" w:rsidRPr="00D84CA2">
        <w:rPr>
          <w:rFonts w:ascii="Times New Roman" w:eastAsia="仿宋_GB2312" w:hAnsi="Times New Roman" w:cs="Times New Roman"/>
          <w:color w:val="000000" w:themeColor="text1"/>
          <w:sz w:val="24"/>
          <w:szCs w:val="24"/>
        </w:rPr>
        <w:t>的荟萃</w:t>
      </w:r>
      <w:r w:rsidR="00E719EC" w:rsidRPr="00D84CA2">
        <w:rPr>
          <w:rFonts w:ascii="Times New Roman" w:eastAsia="仿宋_GB2312" w:hAnsi="Times New Roman" w:cs="Times New Roman"/>
          <w:color w:val="000000" w:themeColor="text1"/>
          <w:sz w:val="24"/>
          <w:szCs w:val="24"/>
        </w:rPr>
        <w:t>分析</w:t>
      </w:r>
      <w:r w:rsidRPr="00D84CA2">
        <w:rPr>
          <w:rFonts w:ascii="Times New Roman" w:eastAsia="仿宋_GB2312" w:hAnsi="Times New Roman" w:cs="Times New Roman"/>
          <w:color w:val="000000" w:themeColor="text1"/>
          <w:sz w:val="24"/>
          <w:szCs w:val="24"/>
        </w:rPr>
        <w:t>结果显示：</w:t>
      </w:r>
      <w:r w:rsidRPr="00D84CA2">
        <w:rPr>
          <w:rFonts w:ascii="Times New Roman" w:eastAsia="仿宋_GB2312" w:hAnsi="Times New Roman" w:cs="Times New Roman"/>
          <w:color w:val="000000" w:themeColor="text1"/>
          <w:sz w:val="24"/>
          <w:szCs w:val="24"/>
        </w:rPr>
        <w:t>12</w:t>
      </w:r>
      <w:r w:rsidRPr="00D84CA2">
        <w:rPr>
          <w:rFonts w:ascii="Times New Roman" w:eastAsia="仿宋_GB2312" w:hAnsi="Times New Roman" w:cs="Times New Roman"/>
          <w:color w:val="000000" w:themeColor="text1"/>
          <w:sz w:val="24"/>
          <w:szCs w:val="24"/>
        </w:rPr>
        <w:t>项</w:t>
      </w:r>
      <w:r w:rsidRPr="00D84CA2">
        <w:rPr>
          <w:rFonts w:ascii="Times New Roman" w:eastAsia="仿宋_GB2312" w:hAnsi="Times New Roman" w:cs="Times New Roman"/>
          <w:color w:val="000000" w:themeColor="text1"/>
          <w:sz w:val="24"/>
          <w:szCs w:val="24"/>
        </w:rPr>
        <w:t>RCT</w:t>
      </w:r>
      <w:r w:rsidRPr="00D84CA2">
        <w:rPr>
          <w:rFonts w:ascii="Times New Roman" w:eastAsia="仿宋_GB2312" w:hAnsi="Times New Roman" w:cs="Times New Roman"/>
          <w:color w:val="000000" w:themeColor="text1"/>
          <w:sz w:val="24"/>
          <w:szCs w:val="24"/>
        </w:rPr>
        <w:t>，</w:t>
      </w:r>
      <w:r w:rsidRPr="00D84CA2">
        <w:rPr>
          <w:rFonts w:ascii="Times New Roman" w:eastAsia="仿宋_GB2312" w:hAnsi="Times New Roman" w:cs="Times New Roman"/>
          <w:color w:val="000000" w:themeColor="text1"/>
          <w:sz w:val="24"/>
          <w:szCs w:val="24"/>
        </w:rPr>
        <w:t>727</w:t>
      </w:r>
      <w:r w:rsidRPr="00D84CA2">
        <w:rPr>
          <w:rFonts w:ascii="Times New Roman" w:eastAsia="仿宋_GB2312" w:hAnsi="Times New Roman" w:cs="Times New Roman"/>
          <w:color w:val="000000" w:themeColor="text1"/>
          <w:sz w:val="24"/>
          <w:szCs w:val="24"/>
        </w:rPr>
        <w:t>例患者，</w:t>
      </w:r>
      <w:proofErr w:type="gramStart"/>
      <w:r w:rsidRPr="00D84CA2">
        <w:rPr>
          <w:rFonts w:ascii="Times New Roman" w:eastAsia="仿宋_GB2312" w:hAnsi="Times New Roman" w:cs="Times New Roman"/>
          <w:color w:val="000000" w:themeColor="text1"/>
          <w:sz w:val="24"/>
          <w:szCs w:val="24"/>
        </w:rPr>
        <w:t>围手术期</w:t>
      </w:r>
      <w:proofErr w:type="gramEnd"/>
      <w:r w:rsidRPr="00D84CA2">
        <w:rPr>
          <w:rFonts w:ascii="Times New Roman" w:eastAsia="仿宋_GB2312" w:hAnsi="Times New Roman" w:cs="Times New Roman"/>
          <w:color w:val="000000" w:themeColor="text1"/>
          <w:sz w:val="24"/>
          <w:szCs w:val="24"/>
        </w:rPr>
        <w:t>给予</w:t>
      </w:r>
      <w:r w:rsidRPr="00D84CA2">
        <w:rPr>
          <w:rFonts w:ascii="Times New Roman" w:eastAsia="仿宋_GB2312" w:hAnsi="Times New Roman" w:cs="Times New Roman"/>
          <w:color w:val="000000" w:themeColor="text1"/>
          <w:sz w:val="24"/>
          <w:szCs w:val="24"/>
        </w:rPr>
        <w:t>rhBNP</w:t>
      </w:r>
      <w:r w:rsidRPr="00D84CA2">
        <w:rPr>
          <w:rFonts w:ascii="Times New Roman" w:eastAsia="仿宋_GB2312" w:hAnsi="Times New Roman" w:cs="Times New Roman"/>
          <w:color w:val="000000" w:themeColor="text1"/>
          <w:sz w:val="24"/>
          <w:szCs w:val="24"/>
        </w:rPr>
        <w:t>能降低术后并发症的发生率，缩短重症监护病房住院时间，缩短住院时间，提高血清肌</w:t>
      </w:r>
      <w:proofErr w:type="gramStart"/>
      <w:r w:rsidRPr="00D84CA2">
        <w:rPr>
          <w:rFonts w:ascii="Times New Roman" w:eastAsia="仿宋_GB2312" w:hAnsi="Times New Roman" w:cs="Times New Roman"/>
          <w:color w:val="000000" w:themeColor="text1"/>
          <w:sz w:val="24"/>
          <w:szCs w:val="24"/>
        </w:rPr>
        <w:t>酐</w:t>
      </w:r>
      <w:proofErr w:type="gramEnd"/>
      <w:r w:rsidR="00FF5480" w:rsidRPr="00D84CA2">
        <w:rPr>
          <w:rFonts w:ascii="Times New Roman" w:eastAsia="仿宋_GB2312" w:hAnsi="Times New Roman" w:cs="Times New Roman"/>
          <w:color w:val="000000" w:themeColor="text1"/>
          <w:sz w:val="24"/>
          <w:szCs w:val="24"/>
        </w:rPr>
        <w:t>清除</w:t>
      </w:r>
      <w:r w:rsidRPr="00D84CA2">
        <w:rPr>
          <w:rFonts w:ascii="Times New Roman" w:eastAsia="仿宋_GB2312" w:hAnsi="Times New Roman" w:cs="Times New Roman"/>
          <w:color w:val="000000" w:themeColor="text1"/>
          <w:sz w:val="24"/>
          <w:szCs w:val="24"/>
        </w:rPr>
        <w:t>水平，增加</w:t>
      </w:r>
      <w:r w:rsidRPr="00D84CA2">
        <w:rPr>
          <w:rFonts w:ascii="Times New Roman" w:eastAsia="仿宋_GB2312" w:hAnsi="Times New Roman" w:cs="Times New Roman"/>
          <w:color w:val="000000" w:themeColor="text1"/>
          <w:sz w:val="24"/>
          <w:szCs w:val="24"/>
        </w:rPr>
        <w:t>24</w:t>
      </w:r>
      <w:r w:rsidR="00D84CA2" w:rsidRPr="00D84CA2">
        <w:rPr>
          <w:rFonts w:ascii="Times New Roman" w:eastAsia="仿宋_GB2312" w:hAnsi="Times New Roman" w:cs="Times New Roman"/>
          <w:color w:val="000000" w:themeColor="text1"/>
          <w:sz w:val="24"/>
          <w:szCs w:val="24"/>
        </w:rPr>
        <w:t xml:space="preserve"> </w:t>
      </w:r>
      <w:r w:rsidRPr="00D84CA2">
        <w:rPr>
          <w:rFonts w:ascii="Times New Roman" w:eastAsia="仿宋_GB2312" w:hAnsi="Times New Roman" w:cs="Times New Roman"/>
          <w:color w:val="000000" w:themeColor="text1"/>
          <w:sz w:val="24"/>
          <w:szCs w:val="24"/>
        </w:rPr>
        <w:t>h</w:t>
      </w:r>
      <w:r w:rsidRPr="00D84CA2">
        <w:rPr>
          <w:rFonts w:ascii="Times New Roman" w:eastAsia="仿宋_GB2312" w:hAnsi="Times New Roman" w:cs="Times New Roman"/>
          <w:color w:val="000000" w:themeColor="text1"/>
          <w:sz w:val="24"/>
          <w:szCs w:val="24"/>
        </w:rPr>
        <w:t>尿量，但对术后死亡率无影响。心脏手术</w:t>
      </w:r>
      <w:proofErr w:type="gramStart"/>
      <w:r w:rsidRPr="00D84CA2">
        <w:rPr>
          <w:rFonts w:ascii="Times New Roman" w:eastAsia="仿宋_GB2312" w:hAnsi="Times New Roman" w:cs="Times New Roman"/>
          <w:color w:val="000000" w:themeColor="text1"/>
          <w:sz w:val="24"/>
          <w:szCs w:val="24"/>
        </w:rPr>
        <w:t>围术期应用</w:t>
      </w:r>
      <w:proofErr w:type="gramEnd"/>
      <w:r w:rsidRPr="00D84CA2">
        <w:rPr>
          <w:rFonts w:ascii="Times New Roman" w:eastAsia="仿宋_GB2312" w:hAnsi="Times New Roman" w:cs="Times New Roman"/>
          <w:color w:val="000000" w:themeColor="text1"/>
          <w:sz w:val="24"/>
          <w:szCs w:val="24"/>
        </w:rPr>
        <w:t>rhBNP</w:t>
      </w:r>
      <w:r w:rsidRPr="00D84CA2">
        <w:rPr>
          <w:rFonts w:ascii="Times New Roman" w:eastAsia="仿宋_GB2312" w:hAnsi="Times New Roman" w:cs="Times New Roman"/>
          <w:color w:val="000000" w:themeColor="text1"/>
          <w:sz w:val="24"/>
          <w:szCs w:val="24"/>
        </w:rPr>
        <w:t>安全有效，可改善患者预后</w:t>
      </w:r>
      <w:r w:rsidRPr="00D84CA2">
        <w:rPr>
          <w:rFonts w:ascii="Times New Roman" w:eastAsia="仿宋_GB2312" w:hAnsi="Times New Roman" w:cs="Times New Roman"/>
          <w:color w:val="000000" w:themeColor="text1"/>
          <w:sz w:val="24"/>
          <w:szCs w:val="24"/>
          <w:vertAlign w:val="superscript"/>
        </w:rPr>
        <w:t>[</w:t>
      </w:r>
      <w:r w:rsidR="00F33BBD" w:rsidRPr="00D84CA2">
        <w:rPr>
          <w:rFonts w:ascii="Times New Roman" w:eastAsia="仿宋_GB2312" w:hAnsi="Times New Roman" w:cs="Times New Roman"/>
          <w:color w:val="000000" w:themeColor="text1"/>
          <w:sz w:val="24"/>
          <w:szCs w:val="24"/>
          <w:vertAlign w:val="superscript"/>
        </w:rPr>
        <w:t>1</w:t>
      </w:r>
      <w:r w:rsidR="0006063A" w:rsidRPr="00D84CA2">
        <w:rPr>
          <w:rFonts w:ascii="Times New Roman" w:eastAsia="仿宋_GB2312" w:hAnsi="Times New Roman" w:cs="Times New Roman"/>
          <w:color w:val="000000" w:themeColor="text1"/>
          <w:sz w:val="24"/>
          <w:szCs w:val="24"/>
          <w:vertAlign w:val="superscript"/>
        </w:rPr>
        <w:t>2</w:t>
      </w:r>
      <w:r w:rsidRPr="00D84CA2">
        <w:rPr>
          <w:rFonts w:ascii="Times New Roman" w:eastAsia="仿宋_GB2312" w:hAnsi="Times New Roman" w:cs="Times New Roman"/>
          <w:color w:val="000000" w:themeColor="text1"/>
          <w:sz w:val="24"/>
          <w:szCs w:val="24"/>
          <w:vertAlign w:val="superscript"/>
        </w:rPr>
        <w:t>]</w:t>
      </w:r>
      <w:r w:rsidR="00FF5480" w:rsidRPr="00D84CA2">
        <w:rPr>
          <w:rFonts w:ascii="Times New Roman" w:eastAsia="仿宋_GB2312" w:hAnsi="Times New Roman" w:cs="Times New Roman"/>
          <w:bCs/>
          <w:sz w:val="24"/>
          <w:szCs w:val="24"/>
        </w:rPr>
        <w:t>（</w:t>
      </w:r>
      <w:r w:rsidR="009321B3" w:rsidRPr="00D84CA2">
        <w:rPr>
          <w:rFonts w:ascii="Times New Roman" w:eastAsia="仿宋_GB2312" w:hAnsi="Times New Roman" w:cs="Times New Roman"/>
          <w:bCs/>
          <w:sz w:val="24"/>
          <w:szCs w:val="24"/>
        </w:rPr>
        <w:t>有效性等级</w:t>
      </w:r>
      <w:r w:rsidR="009321B3" w:rsidRPr="00D84CA2">
        <w:rPr>
          <w:rFonts w:ascii="Times New Roman" w:eastAsia="仿宋_GB2312" w:hAnsi="Times New Roman" w:cs="Times New Roman"/>
        </w:rPr>
        <w:t>Class</w:t>
      </w:r>
      <w:r w:rsidR="009321B3" w:rsidRPr="00D84CA2">
        <w:rPr>
          <w:rFonts w:ascii="宋体" w:eastAsia="宋体" w:hAnsi="宋体" w:cs="宋体" w:hint="eastAsia"/>
          <w:bCs/>
          <w:sz w:val="24"/>
          <w:szCs w:val="24"/>
        </w:rPr>
        <w:t>Ⅱ</w:t>
      </w:r>
      <w:r w:rsidR="009321B3" w:rsidRPr="00D84CA2">
        <w:rPr>
          <w:rFonts w:ascii="Times New Roman" w:eastAsia="仿宋_GB2312" w:hAnsi="Times New Roman" w:cs="Times New Roman"/>
          <w:bCs/>
          <w:sz w:val="24"/>
          <w:szCs w:val="24"/>
        </w:rPr>
        <w:t>a</w:t>
      </w:r>
      <w:r w:rsidR="009321B3" w:rsidRPr="00D84CA2">
        <w:rPr>
          <w:rFonts w:ascii="Times New Roman" w:eastAsia="仿宋_GB2312" w:hAnsi="Times New Roman" w:cs="Times New Roman"/>
          <w:bCs/>
          <w:sz w:val="24"/>
          <w:szCs w:val="24"/>
        </w:rPr>
        <w:t>，推荐等级</w:t>
      </w:r>
      <w:r w:rsidR="009321B3" w:rsidRPr="00D84CA2">
        <w:rPr>
          <w:rFonts w:ascii="Times New Roman" w:eastAsia="仿宋_GB2312" w:hAnsi="Times New Roman" w:cs="Times New Roman"/>
        </w:rPr>
        <w:t>Class</w:t>
      </w:r>
      <w:r w:rsidR="009321B3" w:rsidRPr="00D84CA2">
        <w:rPr>
          <w:rFonts w:ascii="宋体" w:eastAsia="宋体" w:hAnsi="宋体" w:cs="宋体" w:hint="eastAsia"/>
          <w:bCs/>
          <w:sz w:val="24"/>
          <w:szCs w:val="24"/>
        </w:rPr>
        <w:t>Ⅱ</w:t>
      </w:r>
      <w:r w:rsidR="009321B3" w:rsidRPr="00D84CA2">
        <w:rPr>
          <w:rFonts w:ascii="Times New Roman" w:eastAsia="仿宋_GB2312" w:hAnsi="Times New Roman" w:cs="Times New Roman"/>
          <w:bCs/>
          <w:sz w:val="24"/>
          <w:szCs w:val="24"/>
        </w:rPr>
        <w:t>b</w:t>
      </w:r>
      <w:r w:rsidR="009321B3" w:rsidRPr="00D84CA2">
        <w:rPr>
          <w:rFonts w:ascii="Times New Roman" w:eastAsia="仿宋_GB2312" w:hAnsi="Times New Roman" w:cs="Times New Roman"/>
          <w:bCs/>
          <w:sz w:val="24"/>
          <w:szCs w:val="24"/>
        </w:rPr>
        <w:t>，证据等级</w:t>
      </w:r>
      <w:r w:rsidR="009321B3" w:rsidRPr="00D84CA2">
        <w:rPr>
          <w:rFonts w:ascii="Times New Roman" w:eastAsia="仿宋_GB2312" w:hAnsi="Times New Roman" w:cs="Times New Roman"/>
        </w:rPr>
        <w:t xml:space="preserve">Category </w:t>
      </w:r>
      <w:r w:rsidR="009321B3" w:rsidRPr="00D84CA2">
        <w:rPr>
          <w:rFonts w:ascii="Times New Roman" w:eastAsia="仿宋_GB2312" w:hAnsi="Times New Roman" w:cs="Times New Roman"/>
          <w:bCs/>
          <w:sz w:val="24"/>
          <w:szCs w:val="24"/>
        </w:rPr>
        <w:t>A</w:t>
      </w:r>
      <w:r w:rsidR="00FF5480" w:rsidRPr="00D84CA2">
        <w:rPr>
          <w:rFonts w:ascii="Times New Roman" w:eastAsia="仿宋_GB2312" w:hAnsi="Times New Roman" w:cs="Times New Roman"/>
          <w:bCs/>
          <w:sz w:val="24"/>
          <w:szCs w:val="24"/>
        </w:rPr>
        <w:t>）</w:t>
      </w:r>
      <w:r w:rsidR="00D84CA2" w:rsidRPr="00D84CA2">
        <w:rPr>
          <w:rFonts w:ascii="Times New Roman" w:eastAsia="仿宋_GB2312" w:hAnsi="Times New Roman" w:cs="Times New Roman"/>
          <w:color w:val="000000" w:themeColor="text1"/>
          <w:sz w:val="24"/>
          <w:szCs w:val="24"/>
        </w:rPr>
        <w:t>。</w:t>
      </w:r>
    </w:p>
    <w:p w14:paraId="634B23B1" w14:textId="77777777" w:rsidR="00A12C86" w:rsidRPr="00A12C86" w:rsidRDefault="00A12C86" w:rsidP="0044113F">
      <w:pPr>
        <w:ind w:firstLineChars="200" w:firstLine="480"/>
        <w:jc w:val="both"/>
        <w:rPr>
          <w:rFonts w:ascii="黑体" w:eastAsia="黑体" w:hAnsi="黑体"/>
          <w:bCs/>
          <w:sz w:val="24"/>
          <w:szCs w:val="24"/>
        </w:rPr>
      </w:pPr>
    </w:p>
    <w:p w14:paraId="501A8BED" w14:textId="77777777" w:rsidR="00A12C86" w:rsidRPr="00A12C86" w:rsidRDefault="00A12C86" w:rsidP="0044113F">
      <w:pPr>
        <w:jc w:val="both"/>
        <w:rPr>
          <w:rFonts w:ascii="黑体" w:eastAsia="黑体" w:hAnsi="黑体"/>
          <w:bCs/>
          <w:sz w:val="24"/>
          <w:szCs w:val="24"/>
        </w:rPr>
      </w:pPr>
      <w:r w:rsidRPr="00A12C86">
        <w:rPr>
          <w:rFonts w:ascii="黑体" w:eastAsia="黑体" w:hAnsi="黑体" w:hint="eastAsia"/>
          <w:bCs/>
          <w:sz w:val="24"/>
          <w:szCs w:val="24"/>
        </w:rPr>
        <w:t xml:space="preserve">2  </w:t>
      </w:r>
      <w:r w:rsidR="001B4350" w:rsidRPr="00A12C86">
        <w:rPr>
          <w:rFonts w:ascii="黑体" w:eastAsia="黑体" w:hAnsi="黑体" w:hint="eastAsia"/>
          <w:bCs/>
          <w:sz w:val="24"/>
          <w:szCs w:val="24"/>
        </w:rPr>
        <w:t>呼吸系统</w:t>
      </w:r>
    </w:p>
    <w:p w14:paraId="2DAB9174" w14:textId="2576E7A7" w:rsidR="0047053B" w:rsidRPr="00A12C86" w:rsidRDefault="00A12C86" w:rsidP="0044113F">
      <w:pPr>
        <w:spacing w:after="0"/>
        <w:jc w:val="both"/>
        <w:rPr>
          <w:rFonts w:ascii="Times New Roman" w:eastAsia="仿宋_GB2312" w:hAnsi="Times New Roman" w:cs="Times New Roman"/>
          <w:color w:val="000000" w:themeColor="text1"/>
          <w:sz w:val="24"/>
          <w:szCs w:val="24"/>
        </w:rPr>
      </w:pPr>
      <w:r w:rsidRPr="00A12C86">
        <w:rPr>
          <w:rFonts w:ascii="黑体" w:eastAsia="黑体" w:hAnsi="黑体" w:hint="eastAsia"/>
          <w:bCs/>
          <w:sz w:val="24"/>
          <w:szCs w:val="24"/>
        </w:rPr>
        <w:t xml:space="preserve">2.1  </w:t>
      </w:r>
      <w:r w:rsidR="00DA32B9" w:rsidRPr="00CC2AE9">
        <w:rPr>
          <w:rFonts w:ascii="华文楷体" w:eastAsia="华文楷体" w:hAnsi="华文楷体" w:hint="eastAsia"/>
          <w:sz w:val="24"/>
          <w:szCs w:val="24"/>
        </w:rPr>
        <w:t>盐酸氨溴索（</w:t>
      </w:r>
      <w:r w:rsidR="001B4350" w:rsidRPr="00CC2AE9">
        <w:rPr>
          <w:rFonts w:ascii="华文楷体" w:eastAsia="华文楷体" w:hAnsi="华文楷体" w:hint="eastAsia"/>
          <w:sz w:val="24"/>
          <w:szCs w:val="24"/>
        </w:rPr>
        <w:t>沐舒坦</w:t>
      </w:r>
      <w:r w:rsidR="00DA32B9" w:rsidRPr="00CC2AE9">
        <w:rPr>
          <w:rFonts w:ascii="华文楷体" w:eastAsia="华文楷体" w:hAnsi="华文楷体" w:hint="eastAsia"/>
          <w:sz w:val="24"/>
          <w:szCs w:val="24"/>
        </w:rPr>
        <w:t>）</w:t>
      </w:r>
    </w:p>
    <w:p w14:paraId="29F7E22A" w14:textId="0D611AF4" w:rsidR="0047053B" w:rsidRPr="00753B04" w:rsidRDefault="001B4350" w:rsidP="0044113F">
      <w:pPr>
        <w:ind w:firstLineChars="150" w:firstLine="360"/>
        <w:jc w:val="both"/>
        <w:rPr>
          <w:rFonts w:ascii="Times New Roman" w:eastAsia="仿宋_GB2312" w:hAnsi="Times New Roman" w:cs="Times New Roman"/>
          <w:sz w:val="24"/>
          <w:szCs w:val="24"/>
        </w:rPr>
      </w:pPr>
      <w:r w:rsidRPr="00753B04">
        <w:rPr>
          <w:rFonts w:ascii="Times New Roman" w:eastAsia="仿宋_GB2312" w:hAnsi="Times New Roman" w:cs="Times New Roman"/>
          <w:sz w:val="24"/>
          <w:szCs w:val="24"/>
        </w:rPr>
        <w:t>沐舒坦，盐酸</w:t>
      </w:r>
      <w:proofErr w:type="gramStart"/>
      <w:r w:rsidRPr="00753B04">
        <w:rPr>
          <w:rFonts w:ascii="Times New Roman" w:eastAsia="仿宋_GB2312" w:hAnsi="Times New Roman" w:cs="Times New Roman"/>
          <w:sz w:val="24"/>
          <w:szCs w:val="24"/>
        </w:rPr>
        <w:t>氨溴索注射液</w:t>
      </w:r>
      <w:proofErr w:type="gramEnd"/>
      <w:r w:rsidRPr="00753B04">
        <w:rPr>
          <w:rFonts w:ascii="Times New Roman" w:eastAsia="仿宋_GB2312" w:hAnsi="Times New Roman" w:cs="Times New Roman"/>
          <w:sz w:val="24"/>
          <w:szCs w:val="24"/>
        </w:rPr>
        <w:t>（</w:t>
      </w:r>
      <w:r w:rsidR="00753B04" w:rsidRPr="00753B04">
        <w:rPr>
          <w:rFonts w:ascii="Times New Roman" w:eastAsia="仿宋_GB2312" w:hAnsi="Times New Roman" w:cs="Times New Roman"/>
          <w:color w:val="5F5F5F"/>
          <w:sz w:val="24"/>
          <w:szCs w:val="24"/>
          <w:shd w:val="clear" w:color="auto" w:fill="FFFFFF"/>
        </w:rPr>
        <w:t>a</w:t>
      </w:r>
      <w:r w:rsidRPr="00753B04">
        <w:rPr>
          <w:rFonts w:ascii="Times New Roman" w:eastAsia="仿宋_GB2312" w:hAnsi="Times New Roman" w:cs="Times New Roman"/>
          <w:color w:val="5F5F5F"/>
          <w:sz w:val="24"/>
          <w:szCs w:val="24"/>
          <w:shd w:val="clear" w:color="auto" w:fill="FFFFFF"/>
        </w:rPr>
        <w:t xml:space="preserve">mbroxol </w:t>
      </w:r>
      <w:r w:rsidR="00753B04" w:rsidRPr="00753B04">
        <w:rPr>
          <w:rFonts w:ascii="Times New Roman" w:eastAsia="仿宋_GB2312" w:hAnsi="Times New Roman" w:cs="Times New Roman"/>
          <w:color w:val="5F5F5F"/>
          <w:sz w:val="24"/>
          <w:szCs w:val="24"/>
          <w:shd w:val="clear" w:color="auto" w:fill="FFFFFF"/>
        </w:rPr>
        <w:t>h</w:t>
      </w:r>
      <w:r w:rsidRPr="00753B04">
        <w:rPr>
          <w:rFonts w:ascii="Times New Roman" w:eastAsia="仿宋_GB2312" w:hAnsi="Times New Roman" w:cs="Times New Roman"/>
          <w:color w:val="5F5F5F"/>
          <w:sz w:val="24"/>
          <w:szCs w:val="24"/>
          <w:shd w:val="clear" w:color="auto" w:fill="FFFFFF"/>
        </w:rPr>
        <w:t xml:space="preserve">ydrochloride </w:t>
      </w:r>
      <w:r w:rsidR="00753B04" w:rsidRPr="00753B04">
        <w:rPr>
          <w:rFonts w:ascii="Times New Roman" w:eastAsia="仿宋_GB2312" w:hAnsi="Times New Roman" w:cs="Times New Roman"/>
          <w:color w:val="5F5F5F"/>
          <w:sz w:val="24"/>
          <w:szCs w:val="24"/>
          <w:shd w:val="clear" w:color="auto" w:fill="FFFFFF"/>
        </w:rPr>
        <w:t>i</w:t>
      </w:r>
      <w:r w:rsidRPr="00753B04">
        <w:rPr>
          <w:rFonts w:ascii="Times New Roman" w:eastAsia="仿宋_GB2312" w:hAnsi="Times New Roman" w:cs="Times New Roman"/>
          <w:color w:val="5F5F5F"/>
          <w:sz w:val="24"/>
          <w:szCs w:val="24"/>
          <w:shd w:val="clear" w:color="auto" w:fill="FFFFFF"/>
        </w:rPr>
        <w:t>njection</w:t>
      </w:r>
      <w:r w:rsidRPr="00753B04">
        <w:rPr>
          <w:rFonts w:ascii="Times New Roman" w:eastAsia="仿宋_GB2312" w:hAnsi="Times New Roman" w:cs="Times New Roman"/>
          <w:sz w:val="24"/>
          <w:szCs w:val="24"/>
        </w:rPr>
        <w:t>），又称</w:t>
      </w:r>
      <w:proofErr w:type="gramStart"/>
      <w:r w:rsidRPr="00753B04">
        <w:rPr>
          <w:rFonts w:ascii="Times New Roman" w:eastAsia="仿宋_GB2312" w:hAnsi="Times New Roman" w:cs="Times New Roman"/>
          <w:sz w:val="24"/>
          <w:szCs w:val="24"/>
        </w:rPr>
        <w:t>盐酸溴环己</w:t>
      </w:r>
      <w:proofErr w:type="gramEnd"/>
      <w:r w:rsidRPr="00753B04">
        <w:rPr>
          <w:rFonts w:ascii="Times New Roman" w:eastAsia="仿宋_GB2312" w:hAnsi="Times New Roman" w:cs="Times New Roman"/>
          <w:sz w:val="24"/>
          <w:szCs w:val="24"/>
        </w:rPr>
        <w:t>胺醇。化学名为反式</w:t>
      </w:r>
      <w:r w:rsidRPr="00753B04">
        <w:rPr>
          <w:rFonts w:ascii="Times New Roman" w:eastAsia="仿宋_GB2312" w:hAnsi="Times New Roman" w:cs="Times New Roman"/>
          <w:sz w:val="24"/>
          <w:szCs w:val="24"/>
        </w:rPr>
        <w:t>-4-[(2-</w:t>
      </w:r>
      <w:r w:rsidRPr="00753B04">
        <w:rPr>
          <w:rFonts w:ascii="Times New Roman" w:eastAsia="仿宋_GB2312" w:hAnsi="Times New Roman" w:cs="Times New Roman"/>
          <w:sz w:val="24"/>
          <w:szCs w:val="24"/>
        </w:rPr>
        <w:t>氨基</w:t>
      </w:r>
      <w:r w:rsidRPr="00753B04">
        <w:rPr>
          <w:rFonts w:ascii="Times New Roman" w:eastAsia="仿宋_GB2312" w:hAnsi="Times New Roman" w:cs="Times New Roman"/>
          <w:sz w:val="24"/>
          <w:szCs w:val="24"/>
        </w:rPr>
        <w:t>-3,5-</w:t>
      </w:r>
      <w:r w:rsidRPr="00753B04">
        <w:rPr>
          <w:rFonts w:ascii="Times New Roman" w:eastAsia="仿宋_GB2312" w:hAnsi="Times New Roman" w:cs="Times New Roman"/>
          <w:sz w:val="24"/>
          <w:szCs w:val="24"/>
        </w:rPr>
        <w:t>二溴苄基</w:t>
      </w:r>
      <w:r w:rsidRPr="00753B04">
        <w:rPr>
          <w:rFonts w:ascii="Times New Roman" w:eastAsia="仿宋_GB2312" w:hAnsi="Times New Roman" w:cs="Times New Roman"/>
          <w:sz w:val="24"/>
          <w:szCs w:val="24"/>
        </w:rPr>
        <w:t>)</w:t>
      </w:r>
      <w:r w:rsidRPr="00753B04">
        <w:rPr>
          <w:rFonts w:ascii="Times New Roman" w:eastAsia="仿宋_GB2312" w:hAnsi="Times New Roman" w:cs="Times New Roman"/>
          <w:sz w:val="24"/>
          <w:szCs w:val="24"/>
        </w:rPr>
        <w:t>氨基</w:t>
      </w:r>
      <w:r w:rsidRPr="00753B04">
        <w:rPr>
          <w:rFonts w:ascii="Times New Roman" w:eastAsia="仿宋_GB2312" w:hAnsi="Times New Roman" w:cs="Times New Roman"/>
          <w:sz w:val="24"/>
          <w:szCs w:val="24"/>
        </w:rPr>
        <w:t>]</w:t>
      </w:r>
      <w:r w:rsidRPr="00753B04">
        <w:rPr>
          <w:rFonts w:ascii="Times New Roman" w:eastAsia="仿宋_GB2312" w:hAnsi="Times New Roman" w:cs="Times New Roman"/>
          <w:sz w:val="24"/>
          <w:szCs w:val="24"/>
        </w:rPr>
        <w:t>环己醇盐酸盐。</w:t>
      </w:r>
    </w:p>
    <w:p w14:paraId="25AC22A0" w14:textId="28E9C48C" w:rsidR="0047053B" w:rsidRPr="00753B04" w:rsidRDefault="00753B04" w:rsidP="0044113F">
      <w:pPr>
        <w:spacing w:after="0"/>
        <w:jc w:val="both"/>
        <w:rPr>
          <w:rFonts w:ascii="仿宋_GB2312" w:eastAsia="仿宋_GB2312"/>
          <w:sz w:val="24"/>
          <w:szCs w:val="24"/>
        </w:rPr>
      </w:pPr>
      <w:r w:rsidRPr="00CC2AE9">
        <w:rPr>
          <w:rFonts w:ascii="黑体" w:eastAsia="黑体" w:hAnsi="黑体"/>
          <w:bCs/>
          <w:sz w:val="24"/>
          <w:szCs w:val="24"/>
        </w:rPr>
        <w:t>2.</w:t>
      </w:r>
      <w:r w:rsidR="00CC2AE9" w:rsidRPr="00CC2AE9">
        <w:rPr>
          <w:rFonts w:ascii="黑体" w:eastAsia="黑体" w:hAnsi="黑体"/>
          <w:bCs/>
          <w:sz w:val="24"/>
          <w:szCs w:val="24"/>
        </w:rPr>
        <w:t>2</w:t>
      </w:r>
      <w:r w:rsidR="00CC2AE9">
        <w:rPr>
          <w:rFonts w:ascii="黑体" w:eastAsia="黑体" w:hAnsi="黑体"/>
          <w:bCs/>
          <w:sz w:val="24"/>
          <w:szCs w:val="24"/>
        </w:rPr>
        <w:t xml:space="preserve">  </w:t>
      </w:r>
      <w:r w:rsidR="001B4350" w:rsidRPr="00CC2AE9">
        <w:rPr>
          <w:rFonts w:ascii="华文楷体" w:eastAsia="华文楷体" w:hAnsi="华文楷体" w:hint="eastAsia"/>
          <w:sz w:val="24"/>
          <w:szCs w:val="24"/>
        </w:rPr>
        <w:t>说明书摘要</w:t>
      </w:r>
    </w:p>
    <w:p w14:paraId="348258CE" w14:textId="77777777" w:rsidR="00753B04" w:rsidRDefault="009604B5" w:rsidP="0044113F">
      <w:pPr>
        <w:pStyle w:val="a4"/>
        <w:shd w:val="clear" w:color="auto" w:fill="FFFFFF"/>
        <w:spacing w:before="0" w:beforeAutospacing="0" w:after="0" w:afterAutospacing="0"/>
        <w:ind w:firstLine="480"/>
        <w:jc w:val="both"/>
        <w:rPr>
          <w:rFonts w:ascii="仿宋_GB2312" w:eastAsia="仿宋_GB2312" w:hAnsiTheme="minorEastAsia" w:cstheme="minorEastAsia"/>
          <w:kern w:val="2"/>
        </w:rPr>
      </w:pPr>
      <w:r w:rsidRPr="00753B04">
        <w:rPr>
          <w:rFonts w:ascii="仿宋_GB2312" w:eastAsia="仿宋_GB2312" w:hAnsiTheme="minorEastAsia" w:cstheme="minorEastAsia" w:hint="eastAsia"/>
          <w:kern w:val="2"/>
        </w:rPr>
        <w:t>适应证</w:t>
      </w:r>
      <w:r w:rsidR="001B4350" w:rsidRPr="00753B04">
        <w:rPr>
          <w:rFonts w:ascii="仿宋_GB2312" w:eastAsia="仿宋_GB2312" w:hAnsiTheme="minorEastAsia" w:cstheme="minorEastAsia" w:hint="eastAsia"/>
          <w:kern w:val="2"/>
        </w:rPr>
        <w:t>：适用于伴有痰液分泌不正常及排痰功能不良的急性、慢性肺部疾病，例如慢性支气管炎急性加重、喘息型支气管炎及支气管哮喘的祛痰治疗；手术后肺部并发症的预防性治疗；早产儿及新生儿的婴儿呼吸窘迫综合症(IRDS)的治疗。</w:t>
      </w:r>
    </w:p>
    <w:p w14:paraId="6C98D32A" w14:textId="77777777" w:rsidR="00CC2AE9" w:rsidRDefault="001B4350" w:rsidP="0044113F">
      <w:pPr>
        <w:pStyle w:val="a4"/>
        <w:shd w:val="clear" w:color="auto" w:fill="FFFFFF"/>
        <w:spacing w:before="0" w:beforeAutospacing="0" w:after="240" w:afterAutospacing="0"/>
        <w:ind w:firstLine="480"/>
        <w:jc w:val="both"/>
        <w:rPr>
          <w:rFonts w:ascii="仿宋_GB2312" w:eastAsia="仿宋_GB2312" w:hAnsiTheme="minorEastAsia" w:cstheme="minorEastAsia"/>
          <w:kern w:val="2"/>
        </w:rPr>
      </w:pPr>
      <w:r w:rsidRPr="00753B04">
        <w:rPr>
          <w:rFonts w:ascii="仿宋_GB2312" w:eastAsia="仿宋_GB2312" w:hAnsiTheme="minorEastAsia" w:cstheme="minorEastAsia" w:hint="eastAsia"/>
          <w:kern w:val="2"/>
        </w:rPr>
        <w:t>用法：成人及12岁以上儿童：</w:t>
      </w:r>
      <w:r w:rsidR="005B3842" w:rsidRPr="00753B04">
        <w:rPr>
          <w:rFonts w:ascii="仿宋_GB2312" w:eastAsia="仿宋_GB2312" w:hAnsiTheme="minorEastAsia" w:cstheme="minorEastAsia" w:hint="eastAsia"/>
          <w:kern w:val="2"/>
        </w:rPr>
        <w:t>15</w:t>
      </w:r>
      <w:r w:rsidR="00753B04">
        <w:rPr>
          <w:rFonts w:ascii="仿宋_GB2312" w:eastAsia="仿宋_GB2312" w:hAnsiTheme="minorEastAsia" w:cstheme="minorEastAsia"/>
          <w:kern w:val="2"/>
        </w:rPr>
        <w:t xml:space="preserve"> </w:t>
      </w:r>
      <w:r w:rsidR="005B3842" w:rsidRPr="00753B04">
        <w:rPr>
          <w:rFonts w:ascii="仿宋_GB2312" w:eastAsia="仿宋_GB2312" w:hAnsiTheme="minorEastAsia" w:cstheme="minorEastAsia" w:hint="eastAsia"/>
          <w:kern w:val="2"/>
        </w:rPr>
        <w:t>mg，bid-tid</w:t>
      </w:r>
      <w:r w:rsidRPr="00753B04">
        <w:rPr>
          <w:rFonts w:ascii="仿宋_GB2312" w:eastAsia="仿宋_GB2312" w:hAnsiTheme="minorEastAsia" w:cstheme="minorEastAsia" w:hint="eastAsia"/>
          <w:kern w:val="2"/>
        </w:rPr>
        <w:t>，慢速静脉输注，严重病例可以增至每次</w:t>
      </w:r>
      <w:r w:rsidR="005B3842" w:rsidRPr="00753B04">
        <w:rPr>
          <w:rFonts w:ascii="仿宋_GB2312" w:eastAsia="仿宋_GB2312" w:hAnsiTheme="minorEastAsia" w:cstheme="minorEastAsia" w:hint="eastAsia"/>
          <w:kern w:val="2"/>
        </w:rPr>
        <w:t>30</w:t>
      </w:r>
      <w:r w:rsidR="00753B04">
        <w:rPr>
          <w:rFonts w:ascii="仿宋_GB2312" w:eastAsia="仿宋_GB2312" w:hAnsiTheme="minorEastAsia" w:cstheme="minorEastAsia"/>
          <w:kern w:val="2"/>
        </w:rPr>
        <w:t xml:space="preserve"> </w:t>
      </w:r>
      <w:r w:rsidR="005B3842" w:rsidRPr="00753B04">
        <w:rPr>
          <w:rFonts w:ascii="仿宋_GB2312" w:eastAsia="仿宋_GB2312" w:hAnsiTheme="minorEastAsia" w:cstheme="minorEastAsia" w:hint="eastAsia"/>
          <w:kern w:val="2"/>
        </w:rPr>
        <w:t>mg</w:t>
      </w:r>
      <w:r w:rsidRPr="00753B04">
        <w:rPr>
          <w:rFonts w:ascii="仿宋_GB2312" w:eastAsia="仿宋_GB2312" w:hAnsiTheme="minorEastAsia" w:cstheme="minorEastAsia" w:hint="eastAsia"/>
          <w:kern w:val="2"/>
        </w:rPr>
        <w:t>；6</w:t>
      </w:r>
      <w:r w:rsidR="00753B04">
        <w:rPr>
          <w:rFonts w:ascii="仿宋_GB2312" w:eastAsia="仿宋_GB2312" w:hAnsiTheme="minorEastAsia" w:cstheme="minorEastAsia"/>
          <w:kern w:val="2"/>
        </w:rPr>
        <w:t>~</w:t>
      </w:r>
      <w:r w:rsidRPr="00753B04">
        <w:rPr>
          <w:rFonts w:ascii="仿宋_GB2312" w:eastAsia="仿宋_GB2312" w:hAnsiTheme="minorEastAsia" w:cstheme="minorEastAsia" w:hint="eastAsia"/>
          <w:kern w:val="2"/>
        </w:rPr>
        <w:t>12岁儿童：</w:t>
      </w:r>
      <w:r w:rsidR="005B3842" w:rsidRPr="00753B04">
        <w:rPr>
          <w:rFonts w:ascii="仿宋_GB2312" w:eastAsia="仿宋_GB2312" w:hAnsiTheme="minorEastAsia" w:cstheme="minorEastAsia" w:hint="eastAsia"/>
          <w:kern w:val="2"/>
        </w:rPr>
        <w:t>15</w:t>
      </w:r>
      <w:r w:rsidR="00753B04">
        <w:rPr>
          <w:rFonts w:ascii="仿宋_GB2312" w:eastAsia="仿宋_GB2312" w:hAnsiTheme="minorEastAsia" w:cstheme="minorEastAsia"/>
          <w:kern w:val="2"/>
        </w:rPr>
        <w:t xml:space="preserve"> </w:t>
      </w:r>
      <w:r w:rsidR="005B3842" w:rsidRPr="00753B04">
        <w:rPr>
          <w:rFonts w:ascii="仿宋_GB2312" w:eastAsia="仿宋_GB2312" w:hAnsiTheme="minorEastAsia" w:cstheme="minorEastAsia" w:hint="eastAsia"/>
          <w:kern w:val="2"/>
        </w:rPr>
        <w:t>mg，bid-tid</w:t>
      </w:r>
      <w:r w:rsidRPr="00753B04">
        <w:rPr>
          <w:rFonts w:ascii="仿宋_GB2312" w:eastAsia="仿宋_GB2312" w:hAnsiTheme="minorEastAsia" w:cstheme="minorEastAsia" w:hint="eastAsia"/>
          <w:kern w:val="2"/>
        </w:rPr>
        <w:t>；2</w:t>
      </w:r>
      <w:r w:rsidR="00753B04">
        <w:rPr>
          <w:rFonts w:ascii="仿宋_GB2312" w:eastAsia="仿宋_GB2312" w:hAnsiTheme="minorEastAsia" w:cstheme="minorEastAsia"/>
          <w:kern w:val="2"/>
        </w:rPr>
        <w:t>~</w:t>
      </w:r>
      <w:r w:rsidRPr="00753B04">
        <w:rPr>
          <w:rFonts w:ascii="仿宋_GB2312" w:eastAsia="仿宋_GB2312" w:hAnsiTheme="minorEastAsia" w:cstheme="minorEastAsia" w:hint="eastAsia"/>
          <w:kern w:val="2"/>
        </w:rPr>
        <w:t>6岁儿童：</w:t>
      </w:r>
      <w:r w:rsidR="005B3842" w:rsidRPr="00753B04">
        <w:rPr>
          <w:rFonts w:ascii="仿宋_GB2312" w:eastAsia="仿宋_GB2312" w:hAnsiTheme="minorEastAsia" w:cstheme="minorEastAsia" w:hint="eastAsia"/>
          <w:kern w:val="2"/>
        </w:rPr>
        <w:t>7.5</w:t>
      </w:r>
      <w:r w:rsidR="00753B04">
        <w:rPr>
          <w:rFonts w:ascii="仿宋_GB2312" w:eastAsia="仿宋_GB2312" w:hAnsiTheme="minorEastAsia" w:cstheme="minorEastAsia"/>
          <w:kern w:val="2"/>
        </w:rPr>
        <w:t xml:space="preserve"> </w:t>
      </w:r>
      <w:r w:rsidR="005B3842" w:rsidRPr="00753B04">
        <w:rPr>
          <w:rFonts w:ascii="仿宋_GB2312" w:eastAsia="仿宋_GB2312" w:hAnsiTheme="minorEastAsia" w:cstheme="minorEastAsia" w:hint="eastAsia"/>
          <w:kern w:val="2"/>
        </w:rPr>
        <w:t>mg，tid</w:t>
      </w:r>
      <w:r w:rsidRPr="00753B04">
        <w:rPr>
          <w:rFonts w:ascii="仿宋_GB2312" w:eastAsia="仿宋_GB2312" w:hAnsiTheme="minorEastAsia" w:cstheme="minorEastAsia" w:hint="eastAsia"/>
          <w:kern w:val="2"/>
        </w:rPr>
        <w:t>；2岁以下儿童：</w:t>
      </w:r>
      <w:r w:rsidR="005B3842" w:rsidRPr="00753B04">
        <w:rPr>
          <w:rFonts w:ascii="仿宋_GB2312" w:eastAsia="仿宋_GB2312" w:hAnsiTheme="minorEastAsia" w:cstheme="minorEastAsia" w:hint="eastAsia"/>
          <w:kern w:val="2"/>
        </w:rPr>
        <w:t>7.5</w:t>
      </w:r>
      <w:r w:rsidR="00753B04">
        <w:rPr>
          <w:rFonts w:ascii="仿宋_GB2312" w:eastAsia="仿宋_GB2312" w:hAnsiTheme="minorEastAsia" w:cstheme="minorEastAsia"/>
          <w:kern w:val="2"/>
        </w:rPr>
        <w:t xml:space="preserve"> </w:t>
      </w:r>
      <w:r w:rsidR="005B3842" w:rsidRPr="00753B04">
        <w:rPr>
          <w:rFonts w:ascii="仿宋_GB2312" w:eastAsia="仿宋_GB2312" w:hAnsiTheme="minorEastAsia" w:cstheme="minorEastAsia" w:hint="eastAsia"/>
          <w:kern w:val="2"/>
        </w:rPr>
        <w:t>mg，bid</w:t>
      </w:r>
      <w:r w:rsidRPr="00753B04">
        <w:rPr>
          <w:rFonts w:ascii="仿宋_GB2312" w:eastAsia="仿宋_GB2312" w:hAnsiTheme="minorEastAsia" w:cstheme="minorEastAsia" w:hint="eastAsia"/>
          <w:kern w:val="2"/>
        </w:rPr>
        <w:t>。婴儿呼吸窘迫综合征（IRDS）的治疗：每日用药总量以婴儿体重计算，30</w:t>
      </w:r>
      <w:r w:rsidR="00753B04">
        <w:rPr>
          <w:rFonts w:ascii="仿宋_GB2312" w:eastAsia="仿宋_GB2312" w:hAnsiTheme="minorEastAsia" w:cstheme="minorEastAsia"/>
          <w:kern w:val="2"/>
        </w:rPr>
        <w:t xml:space="preserve"> </w:t>
      </w:r>
      <w:r w:rsidRPr="00753B04">
        <w:rPr>
          <w:rFonts w:ascii="仿宋_GB2312" w:eastAsia="仿宋_GB2312" w:hAnsiTheme="minorEastAsia" w:cstheme="minorEastAsia" w:hint="eastAsia"/>
          <w:kern w:val="2"/>
        </w:rPr>
        <w:t>mg</w:t>
      </w:r>
      <w:r w:rsidR="00753B04">
        <w:rPr>
          <w:rFonts w:ascii="Times New Roman" w:eastAsia="仿宋_GB2312" w:hAnsi="Times New Roman" w:cs="Times New Roman"/>
          <w:kern w:val="2"/>
        </w:rPr>
        <w:t>∙</w:t>
      </w:r>
      <w:r w:rsidRPr="00753B04">
        <w:rPr>
          <w:rFonts w:ascii="仿宋_GB2312" w:eastAsia="仿宋_GB2312" w:hAnsiTheme="minorEastAsia" w:cstheme="minorEastAsia" w:hint="eastAsia"/>
          <w:kern w:val="2"/>
        </w:rPr>
        <w:t>kg</w:t>
      </w:r>
      <w:r w:rsidR="00753B04">
        <w:rPr>
          <w:rFonts w:ascii="仿宋_GB2312" w:eastAsia="仿宋_GB2312" w:hAnsiTheme="minorEastAsia" w:cstheme="minorEastAsia"/>
          <w:kern w:val="2"/>
          <w:vertAlign w:val="superscript"/>
        </w:rPr>
        <w:t>-1</w:t>
      </w:r>
      <w:r w:rsidRPr="00753B04">
        <w:rPr>
          <w:rFonts w:ascii="仿宋_GB2312" w:eastAsia="仿宋_GB2312" w:hAnsiTheme="minorEastAsia" w:cstheme="minorEastAsia" w:hint="eastAsia"/>
          <w:kern w:val="2"/>
        </w:rPr>
        <w:t>，分4次给药。</w:t>
      </w:r>
    </w:p>
    <w:p w14:paraId="6C29F209" w14:textId="3DE9D9E2" w:rsidR="0047053B" w:rsidRPr="00CA71B6" w:rsidRDefault="00753B04" w:rsidP="0044113F">
      <w:pPr>
        <w:pStyle w:val="a4"/>
        <w:shd w:val="clear" w:color="auto" w:fill="FFFFFF"/>
        <w:spacing w:before="0" w:beforeAutospacing="0" w:after="0" w:afterAutospacing="0"/>
        <w:jc w:val="both"/>
        <w:rPr>
          <w:rFonts w:ascii="仿宋_GB2312" w:eastAsia="仿宋_GB2312" w:hAnsiTheme="minorEastAsia" w:cstheme="minorEastAsia"/>
          <w:b/>
        </w:rPr>
      </w:pPr>
      <w:r w:rsidRPr="00CC2AE9">
        <w:rPr>
          <w:rFonts w:ascii="黑体" w:eastAsia="黑体" w:hAnsi="黑体" w:cstheme="minorBidi"/>
          <w:bCs/>
        </w:rPr>
        <w:t>2.</w:t>
      </w:r>
      <w:r w:rsidR="00CC2AE9" w:rsidRPr="00CC2AE9">
        <w:rPr>
          <w:rFonts w:ascii="黑体" w:eastAsia="黑体" w:hAnsi="黑体" w:cstheme="minorBidi"/>
          <w:bCs/>
        </w:rPr>
        <w:t>3</w:t>
      </w:r>
      <w:r w:rsidR="00CC2AE9">
        <w:rPr>
          <w:rFonts w:ascii="仿宋_GB2312" w:eastAsia="仿宋_GB2312" w:hAnsiTheme="minorEastAsia" w:cstheme="minorEastAsia"/>
        </w:rPr>
        <w:t xml:space="preserve">  </w:t>
      </w:r>
      <w:r w:rsidR="001B4350" w:rsidRPr="00CC2AE9">
        <w:rPr>
          <w:rFonts w:ascii="华文楷体" w:eastAsia="华文楷体" w:hAnsi="华文楷体" w:cstheme="minorBidi" w:hint="eastAsia"/>
        </w:rPr>
        <w:t>超说明书</w:t>
      </w:r>
      <w:r w:rsidR="005612CD" w:rsidRPr="00CC2AE9">
        <w:rPr>
          <w:rFonts w:ascii="华文楷体" w:eastAsia="华文楷体" w:hAnsi="华文楷体" w:cstheme="minorBidi" w:hint="eastAsia"/>
        </w:rPr>
        <w:t>用药</w:t>
      </w:r>
    </w:p>
    <w:p w14:paraId="203730E4" w14:textId="7CCD625D" w:rsidR="0047053B" w:rsidRPr="00753B04" w:rsidRDefault="00753B04" w:rsidP="0044113F">
      <w:pPr>
        <w:spacing w:after="0"/>
        <w:jc w:val="both"/>
        <w:rPr>
          <w:rFonts w:ascii="Times New Roman" w:eastAsia="仿宋_GB2312" w:hAnsi="Times New Roman" w:cs="Times New Roman"/>
          <w:sz w:val="24"/>
          <w:szCs w:val="24"/>
        </w:rPr>
      </w:pPr>
      <w:r w:rsidRPr="00CC2AE9">
        <w:rPr>
          <w:rFonts w:ascii="黑体" w:eastAsia="黑体" w:hAnsi="黑体"/>
          <w:bCs/>
          <w:sz w:val="24"/>
          <w:szCs w:val="24"/>
        </w:rPr>
        <w:t>2.</w:t>
      </w:r>
      <w:r w:rsidR="00CC2AE9" w:rsidRPr="00CC2AE9">
        <w:rPr>
          <w:rFonts w:ascii="黑体" w:eastAsia="黑体" w:hAnsi="黑体"/>
          <w:bCs/>
          <w:sz w:val="24"/>
          <w:szCs w:val="24"/>
        </w:rPr>
        <w:t>3.1</w:t>
      </w:r>
      <w:r w:rsidR="00CC2AE9">
        <w:rPr>
          <w:rFonts w:ascii="仿宋_GB2312" w:eastAsia="仿宋_GB2312" w:hAnsiTheme="minorEastAsia" w:cstheme="minorEastAsia"/>
          <w:sz w:val="24"/>
          <w:szCs w:val="24"/>
        </w:rPr>
        <w:t xml:space="preserve">  </w:t>
      </w:r>
      <w:r w:rsidR="001B4350" w:rsidRPr="00753B04">
        <w:rPr>
          <w:rFonts w:ascii="Times New Roman" w:eastAsia="仿宋_GB2312" w:hAnsi="Times New Roman" w:cs="Times New Roman"/>
          <w:sz w:val="24"/>
          <w:szCs w:val="24"/>
        </w:rPr>
        <w:t>超</w:t>
      </w:r>
      <w:r w:rsidR="009604B5" w:rsidRPr="00753B04">
        <w:rPr>
          <w:rFonts w:ascii="Times New Roman" w:eastAsia="仿宋_GB2312" w:hAnsi="Times New Roman" w:cs="Times New Roman"/>
          <w:sz w:val="24"/>
          <w:szCs w:val="24"/>
        </w:rPr>
        <w:t>适应证</w:t>
      </w:r>
    </w:p>
    <w:p w14:paraId="795823F7" w14:textId="40BBC4A9" w:rsidR="006129B0" w:rsidRDefault="006129B0" w:rsidP="0044113F">
      <w:pPr>
        <w:spacing w:after="0"/>
        <w:jc w:val="both"/>
        <w:rPr>
          <w:rFonts w:ascii="Times New Roman" w:eastAsia="仿宋_GB2312" w:hAnsi="Times New Roman" w:cs="Times New Roman"/>
          <w:sz w:val="24"/>
          <w:szCs w:val="24"/>
        </w:rPr>
      </w:pPr>
      <w:r w:rsidRPr="006129B0">
        <w:rPr>
          <w:rFonts w:ascii="仿宋" w:eastAsia="仿宋" w:hAnsi="仿宋" w:cs="Times New Roman"/>
          <w:sz w:val="24"/>
          <w:szCs w:val="24"/>
        </w:rPr>
        <w:t xml:space="preserve">2.3.1.1  </w:t>
      </w:r>
      <w:r w:rsidR="001B4350" w:rsidRPr="00753B04">
        <w:rPr>
          <w:rFonts w:ascii="Times New Roman" w:eastAsia="仿宋_GB2312" w:hAnsi="Times New Roman" w:cs="Times New Roman"/>
          <w:sz w:val="24"/>
          <w:szCs w:val="24"/>
        </w:rPr>
        <w:t>胸外科手术的</w:t>
      </w:r>
      <w:proofErr w:type="gramStart"/>
      <w:r w:rsidR="001B4350" w:rsidRPr="00753B04">
        <w:rPr>
          <w:rFonts w:ascii="Times New Roman" w:eastAsia="仿宋_GB2312" w:hAnsi="Times New Roman" w:cs="Times New Roman"/>
          <w:sz w:val="24"/>
          <w:szCs w:val="24"/>
        </w:rPr>
        <w:t>围手术期</w:t>
      </w:r>
      <w:proofErr w:type="gramEnd"/>
    </w:p>
    <w:p w14:paraId="11959A25" w14:textId="6EFC4DFD" w:rsidR="001278F3" w:rsidRPr="00753B04" w:rsidRDefault="001B4350" w:rsidP="0044113F">
      <w:pPr>
        <w:ind w:firstLineChars="200" w:firstLine="480"/>
        <w:jc w:val="both"/>
        <w:rPr>
          <w:rFonts w:ascii="Times New Roman" w:eastAsia="仿宋_GB2312" w:hAnsi="Times New Roman" w:cs="Times New Roman"/>
          <w:sz w:val="24"/>
          <w:szCs w:val="24"/>
        </w:rPr>
      </w:pPr>
      <w:r w:rsidRPr="00753B04">
        <w:rPr>
          <w:rFonts w:ascii="Times New Roman" w:eastAsia="仿宋_GB2312" w:hAnsi="Times New Roman" w:cs="Times New Roman"/>
          <w:sz w:val="24"/>
          <w:szCs w:val="24"/>
        </w:rPr>
        <w:t>在</w:t>
      </w:r>
      <w:r w:rsidRPr="00753B04">
        <w:rPr>
          <w:rFonts w:ascii="Times New Roman" w:eastAsia="仿宋_GB2312" w:hAnsi="Times New Roman" w:cs="Times New Roman"/>
          <w:sz w:val="24"/>
          <w:szCs w:val="24"/>
        </w:rPr>
        <w:t>2006</w:t>
      </w:r>
      <w:r w:rsidRPr="00753B04">
        <w:rPr>
          <w:rFonts w:ascii="Times New Roman" w:eastAsia="仿宋_GB2312" w:hAnsi="Times New Roman" w:cs="Times New Roman"/>
          <w:sz w:val="24"/>
          <w:szCs w:val="24"/>
        </w:rPr>
        <w:t>年</w:t>
      </w:r>
      <w:r w:rsidRPr="00753B04">
        <w:rPr>
          <w:rFonts w:ascii="Times New Roman" w:eastAsia="仿宋_GB2312" w:hAnsi="Times New Roman" w:cs="Times New Roman"/>
          <w:sz w:val="24"/>
          <w:szCs w:val="24"/>
        </w:rPr>
        <w:t>12</w:t>
      </w:r>
      <w:r w:rsidRPr="00753B04">
        <w:rPr>
          <w:rFonts w:ascii="Times New Roman" w:eastAsia="仿宋_GB2312" w:hAnsi="Times New Roman" w:cs="Times New Roman"/>
          <w:sz w:val="24"/>
          <w:szCs w:val="24"/>
        </w:rPr>
        <w:t>月</w:t>
      </w:r>
      <w:r w:rsidRPr="00753B04">
        <w:rPr>
          <w:rFonts w:ascii="Times New Roman" w:eastAsia="仿宋_GB2312" w:hAnsi="Times New Roman" w:cs="Times New Roman"/>
          <w:sz w:val="24"/>
          <w:szCs w:val="24"/>
        </w:rPr>
        <w:t>6</w:t>
      </w:r>
      <w:r w:rsidRPr="00753B04">
        <w:rPr>
          <w:rFonts w:ascii="Times New Roman" w:eastAsia="仿宋_GB2312" w:hAnsi="Times New Roman" w:cs="Times New Roman"/>
          <w:sz w:val="24"/>
          <w:szCs w:val="24"/>
        </w:rPr>
        <w:t>日更新的德国版说明书已明确注明，</w:t>
      </w:r>
      <w:r w:rsidR="00DA32B9" w:rsidRPr="00753B04">
        <w:rPr>
          <w:rFonts w:ascii="Times New Roman" w:eastAsia="仿宋_GB2312" w:hAnsi="Times New Roman" w:cs="Times New Roman"/>
          <w:sz w:val="24"/>
          <w:szCs w:val="24"/>
        </w:rPr>
        <w:t>氨溴索（</w:t>
      </w:r>
      <w:r w:rsidRPr="00753B04">
        <w:rPr>
          <w:rFonts w:ascii="Times New Roman" w:eastAsia="仿宋_GB2312" w:hAnsi="Times New Roman" w:cs="Times New Roman"/>
          <w:sz w:val="24"/>
          <w:szCs w:val="24"/>
        </w:rPr>
        <w:t>沐舒坦</w:t>
      </w:r>
      <w:r w:rsidR="00DA32B9" w:rsidRPr="00753B04">
        <w:rPr>
          <w:rFonts w:ascii="Times New Roman" w:eastAsia="仿宋_GB2312" w:hAnsi="Times New Roman" w:cs="Times New Roman"/>
          <w:sz w:val="24"/>
          <w:szCs w:val="24"/>
        </w:rPr>
        <w:t>）</w:t>
      </w:r>
      <w:r w:rsidRPr="00753B04">
        <w:rPr>
          <w:rFonts w:ascii="Times New Roman" w:eastAsia="仿宋_GB2312" w:hAnsi="Times New Roman" w:cs="Times New Roman"/>
          <w:sz w:val="24"/>
          <w:szCs w:val="24"/>
        </w:rPr>
        <w:t>可以从肺部手术术前第三天开始持续使用至术后第二天（共</w:t>
      </w:r>
      <w:r w:rsidRPr="00753B04">
        <w:rPr>
          <w:rFonts w:ascii="Times New Roman" w:eastAsia="仿宋_GB2312" w:hAnsi="Times New Roman" w:cs="Times New Roman"/>
          <w:sz w:val="24"/>
          <w:szCs w:val="24"/>
        </w:rPr>
        <w:t>6</w:t>
      </w:r>
      <w:r w:rsidR="00274698">
        <w:rPr>
          <w:rFonts w:ascii="Times New Roman" w:eastAsia="仿宋_GB2312" w:hAnsi="Times New Roman" w:cs="Times New Roman"/>
          <w:sz w:val="24"/>
          <w:szCs w:val="24"/>
        </w:rPr>
        <w:t xml:space="preserve"> </w:t>
      </w:r>
      <w:r w:rsidR="00274698">
        <w:rPr>
          <w:rFonts w:ascii="Times New Roman" w:eastAsia="仿宋_GB2312" w:hAnsi="Times New Roman" w:cs="Times New Roman" w:hint="eastAsia"/>
          <w:sz w:val="24"/>
          <w:szCs w:val="24"/>
        </w:rPr>
        <w:t>d</w:t>
      </w:r>
      <w:r w:rsidRPr="00753B04">
        <w:rPr>
          <w:rFonts w:ascii="Times New Roman" w:eastAsia="仿宋_GB2312" w:hAnsi="Times New Roman" w:cs="Times New Roman"/>
          <w:sz w:val="24"/>
          <w:szCs w:val="24"/>
        </w:rPr>
        <w:t>，剂量为</w:t>
      </w:r>
      <w:r w:rsidRPr="00753B04">
        <w:rPr>
          <w:rFonts w:ascii="Times New Roman" w:eastAsia="仿宋_GB2312" w:hAnsi="Times New Roman" w:cs="Times New Roman"/>
          <w:sz w:val="24"/>
          <w:szCs w:val="24"/>
        </w:rPr>
        <w:t>1</w:t>
      </w:r>
      <w:r w:rsidR="00753B04" w:rsidRPr="00753B04">
        <w:rPr>
          <w:rFonts w:ascii="Times New Roman" w:eastAsia="仿宋_GB2312" w:hAnsi="Times New Roman" w:cs="Times New Roman"/>
          <w:sz w:val="24"/>
          <w:szCs w:val="24"/>
        </w:rPr>
        <w:t xml:space="preserve"> </w:t>
      </w:r>
      <w:r w:rsidRPr="00753B04">
        <w:rPr>
          <w:rFonts w:ascii="Times New Roman" w:eastAsia="仿宋_GB2312" w:hAnsi="Times New Roman" w:cs="Times New Roman"/>
          <w:sz w:val="24"/>
          <w:szCs w:val="24"/>
        </w:rPr>
        <w:t>000</w:t>
      </w:r>
      <w:r w:rsidR="00753B04" w:rsidRPr="00753B04">
        <w:rPr>
          <w:rFonts w:ascii="Times New Roman" w:eastAsia="仿宋_GB2312" w:hAnsi="Times New Roman" w:cs="Times New Roman"/>
          <w:sz w:val="24"/>
          <w:szCs w:val="24"/>
        </w:rPr>
        <w:t xml:space="preserve"> </w:t>
      </w:r>
      <w:r w:rsidRPr="00753B04">
        <w:rPr>
          <w:rFonts w:ascii="Times New Roman" w:eastAsia="仿宋_GB2312" w:hAnsi="Times New Roman" w:cs="Times New Roman"/>
          <w:sz w:val="24"/>
          <w:szCs w:val="24"/>
        </w:rPr>
        <w:t>mg</w:t>
      </w:r>
      <w:r w:rsidR="00753B04" w:rsidRPr="00753B04">
        <w:rPr>
          <w:rFonts w:ascii="Times New Roman" w:eastAsia="仿宋_GB2312" w:hAnsi="Times New Roman" w:cs="Times New Roman"/>
          <w:sz w:val="24"/>
          <w:szCs w:val="24"/>
        </w:rPr>
        <w:t>∙d</w:t>
      </w:r>
      <w:r w:rsidR="00753B04" w:rsidRPr="00753B04">
        <w:rPr>
          <w:rFonts w:ascii="Times New Roman" w:eastAsia="仿宋_GB2312" w:hAnsi="Times New Roman" w:cs="Times New Roman"/>
          <w:sz w:val="24"/>
          <w:szCs w:val="24"/>
          <w:vertAlign w:val="superscript"/>
        </w:rPr>
        <w:t>-1</w:t>
      </w:r>
      <w:r w:rsidR="00191609" w:rsidRPr="00753B04">
        <w:rPr>
          <w:rFonts w:ascii="Times New Roman" w:eastAsia="仿宋_GB2312" w:hAnsi="Times New Roman" w:cs="Times New Roman"/>
          <w:sz w:val="24"/>
          <w:szCs w:val="24"/>
        </w:rPr>
        <w:t>，注：德国沐舒坦注射液规格为</w:t>
      </w:r>
      <w:r w:rsidR="00191609" w:rsidRPr="00753B04">
        <w:rPr>
          <w:rFonts w:ascii="Times New Roman" w:eastAsia="仿宋_GB2312" w:hAnsi="Times New Roman" w:cs="Times New Roman"/>
          <w:sz w:val="24"/>
          <w:szCs w:val="24"/>
        </w:rPr>
        <w:t>1</w:t>
      </w:r>
      <w:r w:rsidR="00753B04" w:rsidRPr="00753B04">
        <w:rPr>
          <w:rFonts w:ascii="Times New Roman" w:eastAsia="仿宋_GB2312" w:hAnsi="Times New Roman" w:cs="Times New Roman"/>
          <w:sz w:val="24"/>
          <w:szCs w:val="24"/>
        </w:rPr>
        <w:t xml:space="preserve"> </w:t>
      </w:r>
      <w:r w:rsidR="00191609" w:rsidRPr="00753B04">
        <w:rPr>
          <w:rFonts w:ascii="Times New Roman" w:eastAsia="仿宋_GB2312" w:hAnsi="Times New Roman" w:cs="Times New Roman"/>
          <w:sz w:val="24"/>
          <w:szCs w:val="24"/>
        </w:rPr>
        <w:t>000</w:t>
      </w:r>
      <w:r w:rsidR="00753B04" w:rsidRPr="00753B04">
        <w:rPr>
          <w:rFonts w:ascii="Times New Roman" w:eastAsia="仿宋_GB2312" w:hAnsi="Times New Roman" w:cs="Times New Roman"/>
          <w:sz w:val="24"/>
          <w:szCs w:val="24"/>
        </w:rPr>
        <w:t xml:space="preserve"> mg</w:t>
      </w:r>
      <w:r w:rsidR="00191609" w:rsidRPr="00753B04">
        <w:rPr>
          <w:rFonts w:ascii="Times New Roman" w:eastAsia="仿宋_GB2312" w:hAnsi="Times New Roman" w:cs="Times New Roman"/>
          <w:sz w:val="24"/>
          <w:szCs w:val="24"/>
        </w:rPr>
        <w:t>/ 50</w:t>
      </w:r>
      <w:r w:rsidR="00753B04" w:rsidRPr="00753B04">
        <w:rPr>
          <w:rFonts w:ascii="Times New Roman" w:eastAsia="仿宋_GB2312" w:hAnsi="Times New Roman" w:cs="Times New Roman"/>
          <w:sz w:val="24"/>
          <w:szCs w:val="24"/>
        </w:rPr>
        <w:t xml:space="preserve"> </w:t>
      </w:r>
      <w:r w:rsidR="00191609" w:rsidRPr="00753B04">
        <w:rPr>
          <w:rFonts w:ascii="Times New Roman" w:eastAsia="仿宋_GB2312" w:hAnsi="Times New Roman" w:cs="Times New Roman"/>
          <w:sz w:val="24"/>
          <w:szCs w:val="24"/>
        </w:rPr>
        <w:t>m</w:t>
      </w:r>
      <w:r w:rsidR="00753B04" w:rsidRPr="00753B04">
        <w:rPr>
          <w:rFonts w:ascii="Times New Roman" w:eastAsia="仿宋_GB2312" w:hAnsi="Times New Roman" w:cs="Times New Roman"/>
          <w:sz w:val="24"/>
          <w:szCs w:val="24"/>
        </w:rPr>
        <w:t>L</w:t>
      </w:r>
      <w:r w:rsidR="00191609" w:rsidRPr="00753B04">
        <w:rPr>
          <w:rFonts w:ascii="Times New Roman" w:eastAsia="仿宋_GB2312" w:hAnsi="Times New Roman" w:cs="Times New Roman"/>
          <w:sz w:val="24"/>
          <w:szCs w:val="24"/>
        </w:rPr>
        <w:t>）</w:t>
      </w:r>
      <w:r w:rsidR="0006063A" w:rsidRPr="00753B04">
        <w:rPr>
          <w:rFonts w:ascii="Times New Roman" w:eastAsia="仿宋_GB2312" w:hAnsi="Times New Roman" w:cs="Times New Roman"/>
          <w:color w:val="000000" w:themeColor="text1"/>
          <w:sz w:val="24"/>
          <w:szCs w:val="24"/>
          <w:vertAlign w:val="superscript"/>
        </w:rPr>
        <w:t>[13]</w:t>
      </w:r>
      <w:r w:rsidR="00191609" w:rsidRPr="00753B04">
        <w:rPr>
          <w:rFonts w:ascii="Times New Roman" w:eastAsia="仿宋_GB2312" w:hAnsi="Times New Roman" w:cs="Times New Roman"/>
          <w:sz w:val="24"/>
          <w:szCs w:val="24"/>
        </w:rPr>
        <w:t>。</w:t>
      </w:r>
      <w:r w:rsidR="00BC2C8F" w:rsidRPr="00753B04">
        <w:rPr>
          <w:rFonts w:ascii="Times New Roman" w:eastAsia="仿宋_GB2312" w:hAnsi="Times New Roman" w:cs="Times New Roman"/>
          <w:sz w:val="24"/>
          <w:szCs w:val="24"/>
        </w:rPr>
        <w:t>胸外科</w:t>
      </w:r>
      <w:proofErr w:type="gramStart"/>
      <w:r w:rsidR="00BC2C8F" w:rsidRPr="00753B04">
        <w:rPr>
          <w:rFonts w:ascii="Times New Roman" w:eastAsia="仿宋_GB2312" w:hAnsi="Times New Roman" w:cs="Times New Roman"/>
          <w:sz w:val="24"/>
          <w:szCs w:val="24"/>
        </w:rPr>
        <w:t>围手术期肺保护</w:t>
      </w:r>
      <w:proofErr w:type="gramEnd"/>
      <w:r w:rsidR="00BC2C8F" w:rsidRPr="00753B04">
        <w:rPr>
          <w:rFonts w:ascii="Times New Roman" w:eastAsia="仿宋_GB2312" w:hAnsi="Times New Roman" w:cs="Times New Roman"/>
          <w:sz w:val="24"/>
          <w:szCs w:val="24"/>
        </w:rPr>
        <w:t>中国专家共识（</w:t>
      </w:r>
      <w:r w:rsidR="00BC2C8F" w:rsidRPr="00753B04">
        <w:rPr>
          <w:rFonts w:ascii="Times New Roman" w:eastAsia="仿宋_GB2312" w:hAnsi="Times New Roman" w:cs="Times New Roman"/>
          <w:sz w:val="24"/>
          <w:szCs w:val="24"/>
        </w:rPr>
        <w:t>2019</w:t>
      </w:r>
      <w:r w:rsidR="00BC2C8F" w:rsidRPr="00753B04">
        <w:rPr>
          <w:rFonts w:ascii="Times New Roman" w:eastAsia="仿宋_GB2312" w:hAnsi="Times New Roman" w:cs="Times New Roman"/>
          <w:sz w:val="24"/>
          <w:szCs w:val="24"/>
        </w:rPr>
        <w:t>版）</w:t>
      </w:r>
      <w:r w:rsidR="00BC2C8F" w:rsidRPr="00753B04">
        <w:rPr>
          <w:rFonts w:ascii="Times New Roman" w:eastAsia="仿宋_GB2312" w:hAnsi="Times New Roman" w:cs="Times New Roman"/>
          <w:sz w:val="24"/>
          <w:szCs w:val="24"/>
          <w:vertAlign w:val="superscript"/>
        </w:rPr>
        <w:t xml:space="preserve"> </w:t>
      </w:r>
      <w:r w:rsidR="00191609" w:rsidRPr="00753B04">
        <w:rPr>
          <w:rFonts w:ascii="Times New Roman" w:eastAsia="仿宋_GB2312" w:hAnsi="Times New Roman" w:cs="Times New Roman"/>
          <w:sz w:val="24"/>
          <w:szCs w:val="24"/>
          <w:vertAlign w:val="superscript"/>
        </w:rPr>
        <w:t>[</w:t>
      </w:r>
      <w:r w:rsidR="00F33BBD" w:rsidRPr="00753B04">
        <w:rPr>
          <w:rFonts w:ascii="Times New Roman" w:eastAsia="仿宋_GB2312" w:hAnsi="Times New Roman" w:cs="Times New Roman"/>
          <w:sz w:val="24"/>
          <w:szCs w:val="24"/>
          <w:vertAlign w:val="superscript"/>
        </w:rPr>
        <w:t>14</w:t>
      </w:r>
      <w:r w:rsidR="00191609" w:rsidRPr="00753B04">
        <w:rPr>
          <w:rFonts w:ascii="Times New Roman" w:eastAsia="仿宋_GB2312" w:hAnsi="Times New Roman" w:cs="Times New Roman"/>
          <w:sz w:val="24"/>
          <w:szCs w:val="24"/>
          <w:vertAlign w:val="superscript"/>
        </w:rPr>
        <w:t>]</w:t>
      </w:r>
      <w:r w:rsidR="00DD6D95" w:rsidRPr="00753B04">
        <w:rPr>
          <w:rFonts w:ascii="Times New Roman" w:eastAsia="仿宋_GB2312" w:hAnsi="Times New Roman" w:cs="Times New Roman"/>
        </w:rPr>
        <w:t xml:space="preserve"> </w:t>
      </w:r>
      <w:r w:rsidR="004E19D1" w:rsidRPr="00753B04">
        <w:rPr>
          <w:rFonts w:ascii="Times New Roman" w:eastAsia="仿宋_GB2312" w:hAnsi="Times New Roman" w:cs="Times New Roman"/>
          <w:sz w:val="24"/>
          <w:szCs w:val="24"/>
        </w:rPr>
        <w:t>对存在高危因素，如长期大量吸烟史、高龄、肥胖、合并</w:t>
      </w:r>
      <w:r w:rsidR="004E19D1" w:rsidRPr="00753B04">
        <w:rPr>
          <w:rFonts w:ascii="Times New Roman" w:eastAsia="仿宋_GB2312" w:hAnsi="Times New Roman" w:cs="Times New Roman"/>
          <w:sz w:val="24"/>
          <w:szCs w:val="24"/>
        </w:rPr>
        <w:t xml:space="preserve"> COPD</w:t>
      </w:r>
      <w:r w:rsidR="004E19D1" w:rsidRPr="00753B04">
        <w:rPr>
          <w:rFonts w:ascii="Times New Roman" w:eastAsia="仿宋_GB2312" w:hAnsi="Times New Roman" w:cs="Times New Roman"/>
          <w:sz w:val="24"/>
          <w:szCs w:val="24"/>
        </w:rPr>
        <w:t>、哮喘等基础性肺病或伴糖尿病等合并症</w:t>
      </w:r>
      <w:r w:rsidR="004E19D1" w:rsidRPr="00753B04">
        <w:rPr>
          <w:rFonts w:ascii="Times New Roman" w:eastAsia="仿宋_GB2312" w:hAnsi="Times New Roman" w:cs="Times New Roman"/>
          <w:sz w:val="24"/>
          <w:szCs w:val="24"/>
        </w:rPr>
        <w:t xml:space="preserve"> </w:t>
      </w:r>
      <w:r w:rsidR="004E19D1" w:rsidRPr="00753B04">
        <w:rPr>
          <w:rFonts w:ascii="Times New Roman" w:eastAsia="仿宋_GB2312" w:hAnsi="Times New Roman" w:cs="Times New Roman"/>
          <w:sz w:val="24"/>
          <w:szCs w:val="24"/>
        </w:rPr>
        <w:t>的患者以及肥胖等、易引起肺部并发症者，即使无痰液，预防性应用</w:t>
      </w:r>
      <w:proofErr w:type="gramStart"/>
      <w:r w:rsidR="004E19D1" w:rsidRPr="00753B04">
        <w:rPr>
          <w:rFonts w:ascii="Times New Roman" w:eastAsia="仿宋_GB2312" w:hAnsi="Times New Roman" w:cs="Times New Roman"/>
          <w:sz w:val="24"/>
          <w:szCs w:val="24"/>
        </w:rPr>
        <w:t>氨溴索也</w:t>
      </w:r>
      <w:proofErr w:type="gramEnd"/>
      <w:r w:rsidR="004E19D1" w:rsidRPr="00753B04">
        <w:rPr>
          <w:rFonts w:ascii="Times New Roman" w:eastAsia="仿宋_GB2312" w:hAnsi="Times New Roman" w:cs="Times New Roman"/>
          <w:sz w:val="24"/>
          <w:szCs w:val="24"/>
        </w:rPr>
        <w:t>可以减少术后肺部并发症的发生。</w:t>
      </w:r>
      <w:r w:rsidR="00DD6D95" w:rsidRPr="00753B04">
        <w:rPr>
          <w:rFonts w:ascii="Times New Roman" w:eastAsia="仿宋_GB2312" w:hAnsi="Times New Roman" w:cs="Times New Roman"/>
          <w:sz w:val="24"/>
          <w:szCs w:val="24"/>
        </w:rPr>
        <w:t>在预防和治疗术后相关肺部并发症（肺不张、急性肺损伤、低氧血症、</w:t>
      </w:r>
      <w:r w:rsidR="00DD6D95" w:rsidRPr="00753B04">
        <w:rPr>
          <w:rFonts w:ascii="Times New Roman" w:eastAsia="仿宋_GB2312" w:hAnsi="Times New Roman" w:cs="Times New Roman"/>
          <w:sz w:val="24"/>
          <w:szCs w:val="24"/>
        </w:rPr>
        <w:t xml:space="preserve">ARDS </w:t>
      </w:r>
      <w:r w:rsidR="00DD6D95" w:rsidRPr="00753B04">
        <w:rPr>
          <w:rFonts w:ascii="Times New Roman" w:eastAsia="仿宋_GB2312" w:hAnsi="Times New Roman" w:cs="Times New Roman"/>
          <w:sz w:val="24"/>
          <w:szCs w:val="24"/>
        </w:rPr>
        <w:t>等）时，</w:t>
      </w:r>
      <w:proofErr w:type="gramStart"/>
      <w:r w:rsidR="00DD6D95" w:rsidRPr="00753B04">
        <w:rPr>
          <w:rFonts w:ascii="Times New Roman" w:eastAsia="仿宋_GB2312" w:hAnsi="Times New Roman" w:cs="Times New Roman"/>
          <w:sz w:val="24"/>
          <w:szCs w:val="24"/>
        </w:rPr>
        <w:t>氨溴索是</w:t>
      </w:r>
      <w:proofErr w:type="gramEnd"/>
      <w:r w:rsidR="00DD6D95" w:rsidRPr="00753B04">
        <w:rPr>
          <w:rFonts w:ascii="Times New Roman" w:eastAsia="仿宋_GB2312" w:hAnsi="Times New Roman" w:cs="Times New Roman"/>
          <w:sz w:val="24"/>
          <w:szCs w:val="24"/>
        </w:rPr>
        <w:t>有效的药物治疗方法。氨溴索</w:t>
      </w:r>
      <w:r w:rsidR="00DA32B9" w:rsidRPr="00753B04">
        <w:rPr>
          <w:rFonts w:ascii="Times New Roman" w:eastAsia="仿宋_GB2312" w:hAnsi="Times New Roman" w:cs="Times New Roman"/>
          <w:sz w:val="24"/>
          <w:szCs w:val="24"/>
        </w:rPr>
        <w:t>（沐舒坦）</w:t>
      </w:r>
      <w:r w:rsidR="00DD6D95" w:rsidRPr="00753B04">
        <w:rPr>
          <w:rFonts w:ascii="Times New Roman" w:eastAsia="仿宋_GB2312" w:hAnsi="Times New Roman" w:cs="Times New Roman"/>
          <w:sz w:val="24"/>
          <w:szCs w:val="24"/>
        </w:rPr>
        <w:t>大剂量应用可产生抗炎、抗氧化和清除体内自由基的作用，增加肺泡表面活性物质，对肺损伤有保护和治疗作用，推荐剂量为</w:t>
      </w:r>
      <w:r w:rsidR="00DD6D95" w:rsidRPr="00753B04">
        <w:rPr>
          <w:rFonts w:ascii="Times New Roman" w:eastAsia="仿宋_GB2312" w:hAnsi="Times New Roman" w:cs="Times New Roman"/>
          <w:sz w:val="24"/>
          <w:szCs w:val="24"/>
        </w:rPr>
        <w:t xml:space="preserve"> 1 g</w:t>
      </w:r>
      <w:r w:rsidR="00753B04" w:rsidRPr="00753B04">
        <w:rPr>
          <w:rFonts w:ascii="Times New Roman" w:eastAsia="仿宋_GB2312" w:hAnsi="Times New Roman" w:cs="Times New Roman"/>
          <w:sz w:val="24"/>
          <w:szCs w:val="24"/>
        </w:rPr>
        <w:t>∙d</w:t>
      </w:r>
      <w:r w:rsidR="00753B04" w:rsidRPr="00753B04">
        <w:rPr>
          <w:rFonts w:ascii="Times New Roman" w:eastAsia="仿宋_GB2312" w:hAnsi="Times New Roman" w:cs="Times New Roman"/>
          <w:sz w:val="24"/>
          <w:szCs w:val="24"/>
          <w:vertAlign w:val="superscript"/>
        </w:rPr>
        <w:t>-1</w:t>
      </w:r>
      <w:r w:rsidRPr="00753B04">
        <w:rPr>
          <w:rFonts w:ascii="Times New Roman" w:eastAsia="仿宋_GB2312" w:hAnsi="Times New Roman" w:cs="Times New Roman"/>
          <w:sz w:val="24"/>
          <w:szCs w:val="24"/>
        </w:rPr>
        <w:t>。</w:t>
      </w:r>
      <w:r w:rsidR="00191609" w:rsidRPr="00753B04">
        <w:rPr>
          <w:rFonts w:ascii="Times New Roman" w:eastAsia="仿宋_GB2312" w:hAnsi="Times New Roman" w:cs="Times New Roman"/>
          <w:sz w:val="24"/>
          <w:szCs w:val="24"/>
        </w:rPr>
        <w:t>如果出现肾功能损害需</w:t>
      </w:r>
      <w:r w:rsidR="002F2AFF" w:rsidRPr="00753B04">
        <w:rPr>
          <w:rFonts w:ascii="Times New Roman" w:eastAsia="仿宋_GB2312" w:hAnsi="Times New Roman" w:cs="Times New Roman"/>
          <w:sz w:val="24"/>
          <w:szCs w:val="24"/>
        </w:rPr>
        <w:t>密切注意肾功能情况，</w:t>
      </w:r>
      <w:r w:rsidR="00191609" w:rsidRPr="00753B04">
        <w:rPr>
          <w:rFonts w:ascii="Times New Roman" w:eastAsia="仿宋_GB2312" w:hAnsi="Times New Roman" w:cs="Times New Roman"/>
          <w:sz w:val="24"/>
          <w:szCs w:val="24"/>
        </w:rPr>
        <w:t>酌情减量</w:t>
      </w:r>
      <w:r w:rsidR="001278F3" w:rsidRPr="00753B04">
        <w:rPr>
          <w:rFonts w:ascii="Times New Roman" w:eastAsia="仿宋_GB2312" w:hAnsi="Times New Roman" w:cs="Times New Roman"/>
          <w:bCs/>
          <w:sz w:val="24"/>
          <w:szCs w:val="24"/>
        </w:rPr>
        <w:t>（</w:t>
      </w:r>
      <w:r w:rsidR="009321B3" w:rsidRPr="00753B04">
        <w:rPr>
          <w:rFonts w:ascii="Times New Roman" w:eastAsia="仿宋_GB2312" w:hAnsi="Times New Roman" w:cs="Times New Roman"/>
          <w:bCs/>
          <w:sz w:val="24"/>
          <w:szCs w:val="24"/>
        </w:rPr>
        <w:t>有效性等级</w:t>
      </w:r>
      <w:r w:rsidR="009321B3" w:rsidRPr="00753B04">
        <w:rPr>
          <w:rFonts w:ascii="Times New Roman" w:eastAsia="仿宋_GB2312" w:hAnsi="Times New Roman" w:cs="Times New Roman"/>
        </w:rPr>
        <w:t>Class</w:t>
      </w:r>
      <w:r w:rsidR="009321B3" w:rsidRPr="00753B04">
        <w:rPr>
          <w:rFonts w:ascii="宋体" w:eastAsia="宋体" w:hAnsi="宋体" w:cs="宋体" w:hint="eastAsia"/>
          <w:bCs/>
          <w:sz w:val="24"/>
          <w:szCs w:val="24"/>
        </w:rPr>
        <w:t>Ⅰ</w:t>
      </w:r>
      <w:r w:rsidR="009321B3" w:rsidRPr="00753B04">
        <w:rPr>
          <w:rFonts w:ascii="Times New Roman" w:eastAsia="仿宋_GB2312" w:hAnsi="Times New Roman" w:cs="Times New Roman"/>
          <w:bCs/>
          <w:sz w:val="24"/>
          <w:szCs w:val="24"/>
        </w:rPr>
        <w:t>，推荐等级</w:t>
      </w:r>
      <w:r w:rsidR="009321B3" w:rsidRPr="00753B04">
        <w:rPr>
          <w:rFonts w:ascii="Times New Roman" w:eastAsia="仿宋_GB2312" w:hAnsi="Times New Roman" w:cs="Times New Roman"/>
        </w:rPr>
        <w:t>Class</w:t>
      </w:r>
      <w:r w:rsidR="009321B3" w:rsidRPr="00753B04">
        <w:rPr>
          <w:rFonts w:ascii="宋体" w:eastAsia="宋体" w:hAnsi="宋体" w:cs="宋体" w:hint="eastAsia"/>
          <w:bCs/>
          <w:sz w:val="24"/>
          <w:szCs w:val="24"/>
        </w:rPr>
        <w:t>Ⅱ</w:t>
      </w:r>
      <w:r w:rsidR="009321B3" w:rsidRPr="00753B04">
        <w:rPr>
          <w:rFonts w:ascii="Times New Roman" w:eastAsia="仿宋_GB2312" w:hAnsi="Times New Roman" w:cs="Times New Roman"/>
          <w:bCs/>
          <w:sz w:val="24"/>
          <w:szCs w:val="24"/>
        </w:rPr>
        <w:t>a</w:t>
      </w:r>
      <w:r w:rsidR="009321B3" w:rsidRPr="00753B04">
        <w:rPr>
          <w:rFonts w:ascii="Times New Roman" w:eastAsia="仿宋_GB2312" w:hAnsi="Times New Roman" w:cs="Times New Roman"/>
          <w:bCs/>
          <w:sz w:val="24"/>
          <w:szCs w:val="24"/>
        </w:rPr>
        <w:t>，证据等级</w:t>
      </w:r>
      <w:r w:rsidR="009321B3" w:rsidRPr="00753B04">
        <w:rPr>
          <w:rFonts w:ascii="Times New Roman" w:eastAsia="仿宋_GB2312" w:hAnsi="Times New Roman" w:cs="Times New Roman"/>
        </w:rPr>
        <w:t xml:space="preserve">Category </w:t>
      </w:r>
      <w:r w:rsidR="009321B3" w:rsidRPr="00753B04">
        <w:rPr>
          <w:rFonts w:ascii="Times New Roman" w:eastAsia="仿宋_GB2312" w:hAnsi="Times New Roman" w:cs="Times New Roman"/>
          <w:bCs/>
          <w:sz w:val="24"/>
          <w:szCs w:val="24"/>
        </w:rPr>
        <w:t>C</w:t>
      </w:r>
      <w:r w:rsidR="009321B3" w:rsidRPr="00753B04">
        <w:rPr>
          <w:rFonts w:ascii="Times New Roman" w:eastAsia="仿宋_GB2312" w:hAnsi="Times New Roman" w:cs="Times New Roman"/>
          <w:bCs/>
          <w:sz w:val="24"/>
          <w:szCs w:val="24"/>
        </w:rPr>
        <w:t>，</w:t>
      </w:r>
      <w:r w:rsidR="001278F3" w:rsidRPr="00753B04">
        <w:rPr>
          <w:rFonts w:ascii="Times New Roman" w:eastAsia="仿宋_GB2312" w:hAnsi="Times New Roman" w:cs="Times New Roman"/>
          <w:bCs/>
          <w:sz w:val="24"/>
          <w:szCs w:val="24"/>
        </w:rPr>
        <w:t>德国说明</w:t>
      </w:r>
      <w:r w:rsidR="002F2AFF" w:rsidRPr="00753B04">
        <w:rPr>
          <w:rFonts w:ascii="Times New Roman" w:eastAsia="仿宋_GB2312" w:hAnsi="Times New Roman" w:cs="Times New Roman"/>
          <w:bCs/>
          <w:sz w:val="24"/>
          <w:szCs w:val="24"/>
        </w:rPr>
        <w:t>书</w:t>
      </w:r>
      <w:r w:rsidR="009604B5" w:rsidRPr="00753B04">
        <w:rPr>
          <w:rFonts w:ascii="Times New Roman" w:eastAsia="仿宋_GB2312" w:hAnsi="Times New Roman" w:cs="Times New Roman"/>
          <w:bCs/>
          <w:sz w:val="24"/>
          <w:szCs w:val="24"/>
        </w:rPr>
        <w:t>适应证</w:t>
      </w:r>
      <w:r w:rsidR="001278F3" w:rsidRPr="00753B04">
        <w:rPr>
          <w:rFonts w:ascii="Times New Roman" w:eastAsia="仿宋_GB2312" w:hAnsi="Times New Roman" w:cs="Times New Roman"/>
          <w:bCs/>
          <w:sz w:val="24"/>
          <w:szCs w:val="24"/>
        </w:rPr>
        <w:t>）</w:t>
      </w:r>
      <w:r w:rsidR="00753B04" w:rsidRPr="00753B04">
        <w:rPr>
          <w:rFonts w:ascii="Times New Roman" w:eastAsia="仿宋_GB2312" w:hAnsi="Times New Roman" w:cs="Times New Roman"/>
          <w:sz w:val="24"/>
          <w:szCs w:val="24"/>
        </w:rPr>
        <w:t>。</w:t>
      </w:r>
    </w:p>
    <w:p w14:paraId="03E32D27" w14:textId="017167B6" w:rsidR="006129B0" w:rsidRDefault="006129B0" w:rsidP="0044113F">
      <w:pPr>
        <w:spacing w:after="0"/>
        <w:jc w:val="both"/>
        <w:rPr>
          <w:rFonts w:ascii="Times New Roman" w:eastAsia="仿宋_GB2312" w:hAnsi="Times New Roman" w:cs="Times New Roman"/>
          <w:sz w:val="24"/>
          <w:szCs w:val="24"/>
        </w:rPr>
      </w:pPr>
      <w:r w:rsidRPr="006129B0">
        <w:rPr>
          <w:rFonts w:ascii="仿宋" w:eastAsia="仿宋" w:hAnsi="仿宋" w:cs="Times New Roman"/>
          <w:sz w:val="24"/>
          <w:szCs w:val="24"/>
        </w:rPr>
        <w:t xml:space="preserve">2.3.1.2  </w:t>
      </w:r>
      <w:r w:rsidR="001B4350" w:rsidRPr="00753B04">
        <w:rPr>
          <w:rFonts w:ascii="Times New Roman" w:eastAsia="仿宋_GB2312" w:hAnsi="Times New Roman" w:cs="Times New Roman"/>
          <w:sz w:val="24"/>
          <w:szCs w:val="24"/>
        </w:rPr>
        <w:t>上腹部手术</w:t>
      </w:r>
      <w:r w:rsidR="007C50BC" w:rsidRPr="00753B04">
        <w:rPr>
          <w:rFonts w:ascii="Times New Roman" w:eastAsia="仿宋_GB2312" w:hAnsi="Times New Roman" w:cs="Times New Roman"/>
          <w:sz w:val="24"/>
          <w:szCs w:val="24"/>
        </w:rPr>
        <w:t>合并</w:t>
      </w:r>
      <w:r w:rsidR="00CF1B42" w:rsidRPr="00753B04">
        <w:rPr>
          <w:rFonts w:ascii="Times New Roman" w:eastAsia="仿宋_GB2312" w:hAnsi="Times New Roman" w:cs="Times New Roman"/>
          <w:sz w:val="24"/>
          <w:szCs w:val="24"/>
        </w:rPr>
        <w:t>慢性阻塞性肺病（</w:t>
      </w:r>
      <w:r w:rsidR="00CF1B42" w:rsidRPr="00753B04">
        <w:rPr>
          <w:rFonts w:ascii="Times New Roman" w:eastAsia="仿宋_GB2312" w:hAnsi="Times New Roman" w:cs="Times New Roman"/>
          <w:sz w:val="24"/>
          <w:szCs w:val="24"/>
        </w:rPr>
        <w:t>COPD</w:t>
      </w:r>
      <w:r w:rsidR="00CF1B42" w:rsidRPr="00753B04">
        <w:rPr>
          <w:rFonts w:ascii="Times New Roman" w:eastAsia="仿宋_GB2312" w:hAnsi="Times New Roman" w:cs="Times New Roman"/>
          <w:sz w:val="24"/>
          <w:szCs w:val="24"/>
        </w:rPr>
        <w:t>）</w:t>
      </w:r>
      <w:r w:rsidR="001B4350" w:rsidRPr="00753B04">
        <w:rPr>
          <w:rFonts w:ascii="Times New Roman" w:eastAsia="仿宋_GB2312" w:hAnsi="Times New Roman" w:cs="Times New Roman"/>
          <w:sz w:val="24"/>
          <w:szCs w:val="24"/>
        </w:rPr>
        <w:t>患者</w:t>
      </w:r>
      <w:proofErr w:type="gramStart"/>
      <w:r w:rsidR="001B4350" w:rsidRPr="00753B04">
        <w:rPr>
          <w:rFonts w:ascii="Times New Roman" w:eastAsia="仿宋_GB2312" w:hAnsi="Times New Roman" w:cs="Times New Roman"/>
          <w:sz w:val="24"/>
          <w:szCs w:val="24"/>
        </w:rPr>
        <w:t>围手术期</w:t>
      </w:r>
      <w:proofErr w:type="gramEnd"/>
    </w:p>
    <w:p w14:paraId="290BCC92" w14:textId="3D47DE5A" w:rsidR="0047053B" w:rsidRPr="00753B04" w:rsidRDefault="002F2AFF" w:rsidP="0044113F">
      <w:pPr>
        <w:ind w:firstLineChars="200" w:firstLine="480"/>
        <w:jc w:val="both"/>
        <w:rPr>
          <w:rFonts w:ascii="Times New Roman" w:eastAsia="仿宋_GB2312" w:hAnsi="Times New Roman" w:cs="Times New Roman"/>
          <w:bCs/>
          <w:sz w:val="24"/>
          <w:szCs w:val="24"/>
        </w:rPr>
      </w:pPr>
      <w:r w:rsidRPr="00753B04">
        <w:rPr>
          <w:rFonts w:ascii="Times New Roman" w:eastAsia="仿宋_GB2312" w:hAnsi="Times New Roman" w:cs="Times New Roman"/>
          <w:sz w:val="24"/>
          <w:szCs w:val="24"/>
        </w:rPr>
        <w:t>研究</w:t>
      </w:r>
      <w:r w:rsidR="001B4350" w:rsidRPr="00753B04">
        <w:rPr>
          <w:rFonts w:ascii="Times New Roman" w:eastAsia="仿宋_GB2312" w:hAnsi="Times New Roman" w:cs="Times New Roman"/>
          <w:sz w:val="24"/>
          <w:szCs w:val="24"/>
        </w:rPr>
        <w:t>发现有</w:t>
      </w:r>
      <w:r w:rsidR="001B4350" w:rsidRPr="00753B04">
        <w:rPr>
          <w:rFonts w:ascii="Times New Roman" w:eastAsia="仿宋_GB2312" w:hAnsi="Times New Roman" w:cs="Times New Roman"/>
          <w:sz w:val="24"/>
          <w:szCs w:val="24"/>
        </w:rPr>
        <w:t>COPD</w:t>
      </w:r>
      <w:r w:rsidR="001B4350" w:rsidRPr="00753B04">
        <w:rPr>
          <w:rFonts w:ascii="Times New Roman" w:eastAsia="仿宋_GB2312" w:hAnsi="Times New Roman" w:cs="Times New Roman"/>
          <w:sz w:val="24"/>
          <w:szCs w:val="24"/>
        </w:rPr>
        <w:t>病史需进行上腹部手术的患者在</w:t>
      </w:r>
      <w:proofErr w:type="gramStart"/>
      <w:r w:rsidR="001B4350" w:rsidRPr="00753B04">
        <w:rPr>
          <w:rFonts w:ascii="Times New Roman" w:eastAsia="仿宋_GB2312" w:hAnsi="Times New Roman" w:cs="Times New Roman"/>
          <w:sz w:val="24"/>
          <w:szCs w:val="24"/>
        </w:rPr>
        <w:t>围手术期</w:t>
      </w:r>
      <w:proofErr w:type="gramEnd"/>
      <w:r w:rsidR="001B4350" w:rsidRPr="00753B04">
        <w:rPr>
          <w:rFonts w:ascii="Times New Roman" w:eastAsia="仿宋_GB2312" w:hAnsi="Times New Roman" w:cs="Times New Roman"/>
          <w:sz w:val="24"/>
          <w:szCs w:val="24"/>
        </w:rPr>
        <w:t>使用后</w:t>
      </w:r>
      <w:r w:rsidR="001B4350" w:rsidRPr="00753B04">
        <w:rPr>
          <w:rFonts w:ascii="Times New Roman" w:eastAsia="仿宋_GB2312" w:hAnsi="Times New Roman" w:cs="Times New Roman"/>
          <w:sz w:val="24"/>
          <w:szCs w:val="24"/>
        </w:rPr>
        <w:t>1</w:t>
      </w:r>
      <w:r w:rsidR="00753B04" w:rsidRPr="00753B04">
        <w:rPr>
          <w:rFonts w:ascii="Times New Roman" w:eastAsia="仿宋_GB2312" w:hAnsi="Times New Roman" w:cs="Times New Roman"/>
          <w:sz w:val="24"/>
          <w:szCs w:val="24"/>
        </w:rPr>
        <w:t xml:space="preserve"> </w:t>
      </w:r>
      <w:r w:rsidR="001B4350" w:rsidRPr="00753B04">
        <w:rPr>
          <w:rFonts w:ascii="Times New Roman" w:eastAsia="仿宋_GB2312" w:hAnsi="Times New Roman" w:cs="Times New Roman"/>
          <w:sz w:val="24"/>
          <w:szCs w:val="24"/>
        </w:rPr>
        <w:t>g</w:t>
      </w:r>
      <w:r w:rsidR="00753B04" w:rsidRPr="00753B04">
        <w:rPr>
          <w:rFonts w:ascii="Times New Roman" w:eastAsia="仿宋_GB2312" w:hAnsi="Times New Roman" w:cs="Times New Roman"/>
          <w:sz w:val="24"/>
          <w:szCs w:val="24"/>
        </w:rPr>
        <w:t>∙d</w:t>
      </w:r>
      <w:r w:rsidR="00753B04" w:rsidRPr="00753B04">
        <w:rPr>
          <w:rFonts w:ascii="Times New Roman" w:eastAsia="仿宋_GB2312" w:hAnsi="Times New Roman" w:cs="Times New Roman"/>
          <w:sz w:val="24"/>
          <w:szCs w:val="24"/>
          <w:vertAlign w:val="superscript"/>
        </w:rPr>
        <w:t>-1</w:t>
      </w:r>
      <w:r w:rsidR="001B4350" w:rsidRPr="00753B04">
        <w:rPr>
          <w:rFonts w:ascii="Times New Roman" w:eastAsia="仿宋_GB2312" w:hAnsi="Times New Roman" w:cs="Times New Roman"/>
          <w:sz w:val="24"/>
          <w:szCs w:val="24"/>
        </w:rPr>
        <w:t>的</w:t>
      </w:r>
      <w:r w:rsidR="00DA32B9" w:rsidRPr="00753B04">
        <w:rPr>
          <w:rFonts w:ascii="Times New Roman" w:eastAsia="仿宋_GB2312" w:hAnsi="Times New Roman" w:cs="Times New Roman"/>
          <w:sz w:val="24"/>
          <w:szCs w:val="24"/>
        </w:rPr>
        <w:t>氨溴索（</w:t>
      </w:r>
      <w:r w:rsidR="001B4350" w:rsidRPr="00753B04">
        <w:rPr>
          <w:rFonts w:ascii="Times New Roman" w:eastAsia="仿宋_GB2312" w:hAnsi="Times New Roman" w:cs="Times New Roman"/>
          <w:sz w:val="24"/>
          <w:szCs w:val="24"/>
        </w:rPr>
        <w:t>沐舒坦</w:t>
      </w:r>
      <w:r w:rsidR="00DA32B9" w:rsidRPr="00753B04">
        <w:rPr>
          <w:rFonts w:ascii="Times New Roman" w:eastAsia="仿宋_GB2312" w:hAnsi="Times New Roman" w:cs="Times New Roman"/>
          <w:sz w:val="24"/>
          <w:szCs w:val="24"/>
        </w:rPr>
        <w:t>）</w:t>
      </w:r>
      <w:r w:rsidR="001B4350" w:rsidRPr="00753B04">
        <w:rPr>
          <w:rFonts w:ascii="Times New Roman" w:eastAsia="仿宋_GB2312" w:hAnsi="Times New Roman" w:cs="Times New Roman"/>
          <w:sz w:val="24"/>
          <w:szCs w:val="24"/>
        </w:rPr>
        <w:t>可以改善其术后肺氧合功能</w:t>
      </w:r>
      <w:hyperlink w:anchor="_ENREF_5" w:tooltip="Fegiz, 1991 #134" w:history="1">
        <w:r w:rsidR="00191609" w:rsidRPr="00753B04">
          <w:rPr>
            <w:rFonts w:ascii="Times New Roman" w:eastAsia="仿宋_GB2312" w:hAnsi="Times New Roman" w:cs="Times New Roman"/>
            <w:sz w:val="24"/>
            <w:szCs w:val="24"/>
            <w:vertAlign w:val="superscript"/>
          </w:rPr>
          <w:t>[1</w:t>
        </w:r>
        <w:r w:rsidR="00F33BBD" w:rsidRPr="00753B04">
          <w:rPr>
            <w:rFonts w:ascii="Times New Roman" w:eastAsia="仿宋_GB2312" w:hAnsi="Times New Roman" w:cs="Times New Roman"/>
            <w:sz w:val="24"/>
            <w:szCs w:val="24"/>
            <w:vertAlign w:val="superscript"/>
          </w:rPr>
          <w:t>5</w:t>
        </w:r>
        <w:r w:rsidR="00191609" w:rsidRPr="00753B04">
          <w:rPr>
            <w:rFonts w:ascii="Times New Roman" w:eastAsia="仿宋_GB2312" w:hAnsi="Times New Roman" w:cs="Times New Roman"/>
            <w:sz w:val="24"/>
            <w:szCs w:val="24"/>
            <w:vertAlign w:val="superscript"/>
          </w:rPr>
          <w:t>]</w:t>
        </w:r>
      </w:hyperlink>
      <w:bookmarkStart w:id="11" w:name="_Hlk38043646"/>
      <w:r w:rsidR="007C50BC" w:rsidRPr="00753B04">
        <w:rPr>
          <w:rFonts w:ascii="Times New Roman" w:eastAsia="仿宋_GB2312" w:hAnsi="Times New Roman" w:cs="Times New Roman"/>
          <w:bCs/>
          <w:sz w:val="24"/>
          <w:szCs w:val="24"/>
        </w:rPr>
        <w:t>（</w:t>
      </w:r>
      <w:r w:rsidR="009321B3" w:rsidRPr="00753B04">
        <w:rPr>
          <w:rFonts w:ascii="Times New Roman" w:eastAsia="仿宋_GB2312" w:hAnsi="Times New Roman" w:cs="Times New Roman"/>
          <w:bCs/>
          <w:sz w:val="24"/>
          <w:szCs w:val="24"/>
        </w:rPr>
        <w:t>有效性等级</w:t>
      </w:r>
      <w:r w:rsidR="009321B3" w:rsidRPr="00753B04">
        <w:rPr>
          <w:rFonts w:ascii="Times New Roman" w:eastAsia="仿宋_GB2312" w:hAnsi="Times New Roman" w:cs="Times New Roman"/>
        </w:rPr>
        <w:t>Class</w:t>
      </w:r>
      <w:r w:rsidR="009321B3" w:rsidRPr="00753B04">
        <w:rPr>
          <w:rFonts w:ascii="宋体" w:eastAsia="宋体" w:hAnsi="宋体" w:cs="宋体" w:hint="eastAsia"/>
          <w:bCs/>
          <w:sz w:val="24"/>
          <w:szCs w:val="24"/>
        </w:rPr>
        <w:t>Ⅱ</w:t>
      </w:r>
      <w:r w:rsidR="009321B3" w:rsidRPr="00753B04">
        <w:rPr>
          <w:rFonts w:ascii="Times New Roman" w:eastAsia="仿宋_GB2312" w:hAnsi="Times New Roman" w:cs="Times New Roman"/>
          <w:bCs/>
          <w:sz w:val="24"/>
          <w:szCs w:val="24"/>
        </w:rPr>
        <w:t>a</w:t>
      </w:r>
      <w:r w:rsidR="009321B3" w:rsidRPr="00753B04">
        <w:rPr>
          <w:rFonts w:ascii="Times New Roman" w:eastAsia="仿宋_GB2312" w:hAnsi="Times New Roman" w:cs="Times New Roman"/>
          <w:bCs/>
          <w:sz w:val="24"/>
          <w:szCs w:val="24"/>
        </w:rPr>
        <w:t>，推荐等级</w:t>
      </w:r>
      <w:r w:rsidR="009321B3" w:rsidRPr="00753B04">
        <w:rPr>
          <w:rFonts w:ascii="Times New Roman" w:eastAsia="仿宋_GB2312" w:hAnsi="Times New Roman" w:cs="Times New Roman"/>
        </w:rPr>
        <w:t>Class</w:t>
      </w:r>
      <w:r w:rsidR="009321B3" w:rsidRPr="00753B04">
        <w:rPr>
          <w:rFonts w:ascii="宋体" w:eastAsia="宋体" w:hAnsi="宋体" w:cs="宋体" w:hint="eastAsia"/>
          <w:bCs/>
          <w:sz w:val="24"/>
          <w:szCs w:val="24"/>
        </w:rPr>
        <w:t>Ⅱ</w:t>
      </w:r>
      <w:r w:rsidR="009321B3" w:rsidRPr="00753B04">
        <w:rPr>
          <w:rFonts w:ascii="Times New Roman" w:eastAsia="仿宋_GB2312" w:hAnsi="Times New Roman" w:cs="Times New Roman"/>
          <w:bCs/>
          <w:sz w:val="24"/>
          <w:szCs w:val="24"/>
        </w:rPr>
        <w:t>b</w:t>
      </w:r>
      <w:r w:rsidR="009321B3" w:rsidRPr="00753B04">
        <w:rPr>
          <w:rFonts w:ascii="Times New Roman" w:eastAsia="仿宋_GB2312" w:hAnsi="Times New Roman" w:cs="Times New Roman"/>
          <w:bCs/>
          <w:sz w:val="24"/>
          <w:szCs w:val="24"/>
        </w:rPr>
        <w:t>，证据等级</w:t>
      </w:r>
      <w:r w:rsidR="009321B3" w:rsidRPr="00753B04">
        <w:rPr>
          <w:rFonts w:ascii="Times New Roman" w:eastAsia="仿宋_GB2312" w:hAnsi="Times New Roman" w:cs="Times New Roman"/>
        </w:rPr>
        <w:t xml:space="preserve">Category </w:t>
      </w:r>
      <w:r w:rsidR="009321B3" w:rsidRPr="00753B04">
        <w:rPr>
          <w:rFonts w:ascii="Times New Roman" w:eastAsia="仿宋_GB2312" w:hAnsi="Times New Roman" w:cs="Times New Roman"/>
          <w:bCs/>
          <w:sz w:val="24"/>
          <w:szCs w:val="24"/>
        </w:rPr>
        <w:t>B</w:t>
      </w:r>
      <w:r w:rsidR="009321B3" w:rsidRPr="00753B04">
        <w:rPr>
          <w:rFonts w:ascii="Times New Roman" w:eastAsia="仿宋_GB2312" w:hAnsi="Times New Roman" w:cs="Times New Roman"/>
          <w:bCs/>
          <w:sz w:val="24"/>
          <w:szCs w:val="24"/>
        </w:rPr>
        <w:t>）</w:t>
      </w:r>
      <w:r w:rsidR="00753B04" w:rsidRPr="00753B04">
        <w:rPr>
          <w:rFonts w:ascii="Times New Roman" w:eastAsia="仿宋_GB2312" w:hAnsi="Times New Roman" w:cs="Times New Roman"/>
          <w:sz w:val="24"/>
          <w:szCs w:val="24"/>
        </w:rPr>
        <w:t>。</w:t>
      </w:r>
    </w:p>
    <w:bookmarkEnd w:id="11"/>
    <w:p w14:paraId="475DB169" w14:textId="77777777" w:rsidR="006129B0" w:rsidRDefault="006129B0" w:rsidP="0044113F">
      <w:pPr>
        <w:spacing w:after="0"/>
        <w:jc w:val="both"/>
        <w:rPr>
          <w:rFonts w:ascii="Times New Roman" w:eastAsia="仿宋_GB2312" w:hAnsi="Times New Roman" w:cs="Times New Roman"/>
          <w:sz w:val="24"/>
          <w:szCs w:val="24"/>
        </w:rPr>
      </w:pPr>
      <w:r w:rsidRPr="006129B0">
        <w:rPr>
          <w:rFonts w:ascii="仿宋" w:eastAsia="仿宋" w:hAnsi="仿宋" w:cs="Times New Roman"/>
          <w:sz w:val="24"/>
          <w:szCs w:val="24"/>
        </w:rPr>
        <w:t xml:space="preserve">2.3.1.3 </w:t>
      </w:r>
      <w:r>
        <w:rPr>
          <w:rFonts w:ascii="Times New Roman" w:eastAsia="仿宋_GB2312" w:hAnsi="Times New Roman" w:cs="Times New Roman"/>
          <w:sz w:val="24"/>
          <w:szCs w:val="24"/>
        </w:rPr>
        <w:t xml:space="preserve">  </w:t>
      </w:r>
      <w:r w:rsidR="0030093F" w:rsidRPr="00753B04">
        <w:rPr>
          <w:rFonts w:ascii="Times New Roman" w:eastAsia="仿宋_GB2312" w:hAnsi="Times New Roman" w:cs="Times New Roman"/>
          <w:bCs/>
          <w:color w:val="333333"/>
          <w:sz w:val="24"/>
          <w:szCs w:val="24"/>
          <w:shd w:val="clear" w:color="auto" w:fill="FFFFFF"/>
        </w:rPr>
        <w:t>急性呼吸窘迫综合征</w:t>
      </w:r>
      <w:r w:rsidR="0045059B" w:rsidRPr="00753B04">
        <w:rPr>
          <w:rFonts w:ascii="Times New Roman" w:eastAsia="仿宋_GB2312" w:hAnsi="Times New Roman" w:cs="Times New Roman"/>
          <w:bCs/>
          <w:color w:val="333333"/>
          <w:sz w:val="24"/>
          <w:szCs w:val="24"/>
          <w:shd w:val="clear" w:color="auto" w:fill="FFFFFF"/>
        </w:rPr>
        <w:t>(</w:t>
      </w:r>
      <w:r w:rsidR="001B4350" w:rsidRPr="00753B04">
        <w:rPr>
          <w:rFonts w:ascii="Times New Roman" w:eastAsia="仿宋_GB2312" w:hAnsi="Times New Roman" w:cs="Times New Roman"/>
          <w:sz w:val="24"/>
          <w:szCs w:val="24"/>
        </w:rPr>
        <w:t>ARDS</w:t>
      </w:r>
      <w:r w:rsidR="0045059B" w:rsidRPr="00753B04">
        <w:rPr>
          <w:rFonts w:ascii="Times New Roman" w:eastAsia="仿宋_GB2312" w:hAnsi="Times New Roman" w:cs="Times New Roman"/>
          <w:sz w:val="24"/>
          <w:szCs w:val="24"/>
        </w:rPr>
        <w:t>)</w:t>
      </w:r>
    </w:p>
    <w:p w14:paraId="1D809C70" w14:textId="706BD99D" w:rsidR="00D405B1" w:rsidRPr="00753B04" w:rsidRDefault="001B4350" w:rsidP="0044113F">
      <w:pPr>
        <w:ind w:firstLineChars="200" w:firstLine="480"/>
        <w:jc w:val="both"/>
        <w:rPr>
          <w:rFonts w:ascii="Times New Roman" w:eastAsia="仿宋_GB2312" w:hAnsi="Times New Roman" w:cs="Times New Roman"/>
          <w:b/>
          <w:bCs/>
          <w:sz w:val="24"/>
          <w:szCs w:val="24"/>
        </w:rPr>
      </w:pPr>
      <w:r w:rsidRPr="00753B04">
        <w:rPr>
          <w:rFonts w:ascii="Times New Roman" w:eastAsia="仿宋_GB2312" w:hAnsi="Times New Roman" w:cs="Times New Roman"/>
          <w:sz w:val="24"/>
          <w:szCs w:val="24"/>
        </w:rPr>
        <w:t>发表在《</w:t>
      </w:r>
      <w:r w:rsidRPr="00753B04">
        <w:rPr>
          <w:rFonts w:ascii="Times New Roman" w:eastAsia="仿宋_GB2312" w:hAnsi="Times New Roman" w:cs="Times New Roman"/>
          <w:sz w:val="24"/>
          <w:szCs w:val="24"/>
        </w:rPr>
        <w:t>The American College of Clinical Pharmacology</w:t>
      </w:r>
      <w:r w:rsidRPr="00753B04">
        <w:rPr>
          <w:rFonts w:ascii="Times New Roman" w:eastAsia="仿宋_GB2312" w:hAnsi="Times New Roman" w:cs="Times New Roman"/>
          <w:sz w:val="24"/>
          <w:szCs w:val="24"/>
        </w:rPr>
        <w:t>》杂志上的荟萃分析对</w:t>
      </w:r>
      <w:r w:rsidRPr="00753B04">
        <w:rPr>
          <w:rFonts w:ascii="Times New Roman" w:eastAsia="仿宋_GB2312" w:hAnsi="Times New Roman" w:cs="Times New Roman"/>
          <w:sz w:val="24"/>
          <w:szCs w:val="24"/>
        </w:rPr>
        <w:t>10</w:t>
      </w:r>
      <w:r w:rsidRPr="00753B04">
        <w:rPr>
          <w:rFonts w:ascii="Times New Roman" w:eastAsia="仿宋_GB2312" w:hAnsi="Times New Roman" w:cs="Times New Roman"/>
          <w:sz w:val="24"/>
          <w:szCs w:val="24"/>
        </w:rPr>
        <w:t>个共包含</w:t>
      </w:r>
      <w:r w:rsidRPr="00753B04">
        <w:rPr>
          <w:rFonts w:ascii="Times New Roman" w:eastAsia="仿宋_GB2312" w:hAnsi="Times New Roman" w:cs="Times New Roman"/>
          <w:sz w:val="24"/>
          <w:szCs w:val="24"/>
        </w:rPr>
        <w:t>508</w:t>
      </w:r>
      <w:r w:rsidRPr="00753B04">
        <w:rPr>
          <w:rFonts w:ascii="Times New Roman" w:eastAsia="仿宋_GB2312" w:hAnsi="Times New Roman" w:cs="Times New Roman"/>
          <w:sz w:val="24"/>
          <w:szCs w:val="24"/>
        </w:rPr>
        <w:t>名受试者的</w:t>
      </w:r>
      <w:r w:rsidRPr="00753B04">
        <w:rPr>
          <w:rFonts w:ascii="Times New Roman" w:eastAsia="仿宋_GB2312" w:hAnsi="Times New Roman" w:cs="Times New Roman"/>
          <w:sz w:val="24"/>
          <w:szCs w:val="24"/>
        </w:rPr>
        <w:t>RCT</w:t>
      </w:r>
      <w:r w:rsidRPr="00753B04">
        <w:rPr>
          <w:rFonts w:ascii="Times New Roman" w:eastAsia="仿宋_GB2312" w:hAnsi="Times New Roman" w:cs="Times New Roman"/>
          <w:sz w:val="24"/>
          <w:szCs w:val="24"/>
        </w:rPr>
        <w:t>研究进行了分析，发现大剂量</w:t>
      </w:r>
      <w:proofErr w:type="gramStart"/>
      <w:r w:rsidR="00DA32B9" w:rsidRPr="00753B04">
        <w:rPr>
          <w:rFonts w:ascii="Times New Roman" w:eastAsia="仿宋_GB2312" w:hAnsi="Times New Roman" w:cs="Times New Roman"/>
          <w:sz w:val="24"/>
          <w:szCs w:val="24"/>
        </w:rPr>
        <w:t>氨溴索</w:t>
      </w:r>
      <w:proofErr w:type="gramEnd"/>
      <w:r w:rsidR="00DA32B9" w:rsidRPr="00753B04">
        <w:rPr>
          <w:rFonts w:ascii="Times New Roman" w:eastAsia="仿宋_GB2312" w:hAnsi="Times New Roman" w:cs="Times New Roman"/>
          <w:sz w:val="24"/>
          <w:szCs w:val="24"/>
        </w:rPr>
        <w:t>(</w:t>
      </w:r>
      <w:r w:rsidRPr="00753B04">
        <w:rPr>
          <w:rFonts w:ascii="Times New Roman" w:eastAsia="仿宋_GB2312" w:hAnsi="Times New Roman" w:cs="Times New Roman"/>
          <w:sz w:val="24"/>
          <w:szCs w:val="24"/>
        </w:rPr>
        <w:t>沐舒坦</w:t>
      </w:r>
      <w:r w:rsidR="00DA32B9" w:rsidRPr="00753B04">
        <w:rPr>
          <w:rFonts w:ascii="Times New Roman" w:eastAsia="仿宋_GB2312" w:hAnsi="Times New Roman" w:cs="Times New Roman"/>
          <w:sz w:val="24"/>
          <w:szCs w:val="24"/>
        </w:rPr>
        <w:t>)</w:t>
      </w:r>
      <w:r w:rsidRPr="00753B04">
        <w:rPr>
          <w:rFonts w:ascii="Times New Roman" w:eastAsia="仿宋_GB2312" w:hAnsi="Times New Roman" w:cs="Times New Roman"/>
          <w:sz w:val="24"/>
          <w:szCs w:val="24"/>
        </w:rPr>
        <w:t>（</w:t>
      </w:r>
      <w:r w:rsidR="00753B04" w:rsidRPr="00753B04">
        <w:rPr>
          <w:rFonts w:ascii="仿宋" w:eastAsia="仿宋" w:hAnsi="仿宋" w:cs="Times New Roman"/>
          <w:sz w:val="24"/>
          <w:szCs w:val="24"/>
        </w:rPr>
        <w:t>≥</w:t>
      </w:r>
      <w:r w:rsidRPr="00753B04">
        <w:rPr>
          <w:rFonts w:ascii="Times New Roman" w:eastAsia="仿宋_GB2312" w:hAnsi="Times New Roman" w:cs="Times New Roman"/>
          <w:sz w:val="24"/>
          <w:szCs w:val="24"/>
        </w:rPr>
        <w:t>15</w:t>
      </w:r>
      <w:r w:rsidR="00753B04" w:rsidRPr="00753B04">
        <w:rPr>
          <w:rFonts w:ascii="Times New Roman" w:eastAsia="仿宋_GB2312" w:hAnsi="Times New Roman" w:cs="Times New Roman"/>
          <w:sz w:val="24"/>
          <w:szCs w:val="24"/>
        </w:rPr>
        <w:t xml:space="preserve"> </w:t>
      </w:r>
      <w:r w:rsidRPr="00753B04">
        <w:rPr>
          <w:rFonts w:ascii="Times New Roman" w:eastAsia="仿宋_GB2312" w:hAnsi="Times New Roman" w:cs="Times New Roman"/>
          <w:sz w:val="24"/>
          <w:szCs w:val="24"/>
        </w:rPr>
        <w:t>mg</w:t>
      </w:r>
      <w:r w:rsidR="00753B04" w:rsidRPr="00753B04">
        <w:rPr>
          <w:rFonts w:ascii="Times New Roman" w:eastAsia="仿宋_GB2312" w:hAnsi="Times New Roman" w:cs="Times New Roman"/>
          <w:sz w:val="24"/>
          <w:szCs w:val="24"/>
        </w:rPr>
        <w:t>∙</w:t>
      </w:r>
      <w:r w:rsidRPr="00753B04">
        <w:rPr>
          <w:rFonts w:ascii="Times New Roman" w:eastAsia="仿宋_GB2312" w:hAnsi="Times New Roman" w:cs="Times New Roman"/>
          <w:sz w:val="24"/>
          <w:szCs w:val="24"/>
        </w:rPr>
        <w:t>kg</w:t>
      </w:r>
      <w:r w:rsidR="00753B04" w:rsidRPr="00753B04">
        <w:rPr>
          <w:rFonts w:ascii="Times New Roman" w:eastAsia="仿宋_GB2312" w:hAnsi="Times New Roman" w:cs="Times New Roman"/>
          <w:sz w:val="24"/>
          <w:szCs w:val="24"/>
          <w:vertAlign w:val="superscript"/>
        </w:rPr>
        <w:t>-1</w:t>
      </w:r>
      <w:r w:rsidRPr="00753B04">
        <w:rPr>
          <w:rFonts w:ascii="Times New Roman" w:eastAsia="仿宋_GB2312" w:hAnsi="Times New Roman" w:cs="Times New Roman"/>
          <w:sz w:val="24"/>
          <w:szCs w:val="24"/>
        </w:rPr>
        <w:t>或者</w:t>
      </w:r>
      <w:r w:rsidRPr="00753B04">
        <w:rPr>
          <w:rFonts w:ascii="Times New Roman" w:eastAsia="仿宋_GB2312" w:hAnsi="Times New Roman" w:cs="Times New Roman"/>
          <w:sz w:val="24"/>
          <w:szCs w:val="24"/>
        </w:rPr>
        <w:t>1</w:t>
      </w:r>
      <w:r w:rsidR="00753B04" w:rsidRPr="00753B04">
        <w:rPr>
          <w:rFonts w:ascii="Times New Roman" w:eastAsia="仿宋_GB2312" w:hAnsi="Times New Roman" w:cs="Times New Roman"/>
          <w:sz w:val="24"/>
          <w:szCs w:val="24"/>
        </w:rPr>
        <w:t xml:space="preserve"> </w:t>
      </w:r>
      <w:r w:rsidRPr="00753B04">
        <w:rPr>
          <w:rFonts w:ascii="Times New Roman" w:eastAsia="仿宋_GB2312" w:hAnsi="Times New Roman" w:cs="Times New Roman"/>
          <w:sz w:val="24"/>
          <w:szCs w:val="24"/>
        </w:rPr>
        <w:t>000</w:t>
      </w:r>
      <w:r w:rsidR="00753B04" w:rsidRPr="00753B04">
        <w:rPr>
          <w:rFonts w:ascii="Times New Roman" w:eastAsia="仿宋_GB2312" w:hAnsi="Times New Roman" w:cs="Times New Roman"/>
          <w:sz w:val="24"/>
          <w:szCs w:val="24"/>
        </w:rPr>
        <w:t xml:space="preserve"> </w:t>
      </w:r>
      <w:r w:rsidRPr="00753B04">
        <w:rPr>
          <w:rFonts w:ascii="Times New Roman" w:eastAsia="仿宋_GB2312" w:hAnsi="Times New Roman" w:cs="Times New Roman"/>
          <w:sz w:val="24"/>
          <w:szCs w:val="24"/>
        </w:rPr>
        <w:t>mg</w:t>
      </w:r>
      <w:r w:rsidR="00753B04" w:rsidRPr="00753B04">
        <w:rPr>
          <w:rFonts w:ascii="Times New Roman" w:eastAsia="仿宋_GB2312" w:hAnsi="Times New Roman" w:cs="Times New Roman"/>
          <w:sz w:val="24"/>
          <w:szCs w:val="24"/>
        </w:rPr>
        <w:t>∙d</w:t>
      </w:r>
      <w:r w:rsidR="00753B04" w:rsidRPr="00753B04">
        <w:rPr>
          <w:rFonts w:ascii="Times New Roman" w:eastAsia="仿宋_GB2312" w:hAnsi="Times New Roman" w:cs="Times New Roman"/>
          <w:sz w:val="24"/>
          <w:szCs w:val="24"/>
          <w:vertAlign w:val="superscript"/>
        </w:rPr>
        <w:t>-1</w:t>
      </w:r>
      <w:r w:rsidRPr="00753B04">
        <w:rPr>
          <w:rFonts w:ascii="Times New Roman" w:eastAsia="仿宋_GB2312" w:hAnsi="Times New Roman" w:cs="Times New Roman"/>
          <w:sz w:val="24"/>
          <w:szCs w:val="24"/>
        </w:rPr>
        <w:t>）可以通过降低</w:t>
      </w:r>
      <w:r w:rsidRPr="00753B04">
        <w:rPr>
          <w:rFonts w:ascii="Times New Roman" w:eastAsia="仿宋_GB2312" w:hAnsi="Times New Roman" w:cs="Times New Roman"/>
          <w:sz w:val="24"/>
          <w:szCs w:val="24"/>
        </w:rPr>
        <w:t>ARDS</w:t>
      </w:r>
      <w:r w:rsidRPr="00753B04">
        <w:rPr>
          <w:rFonts w:ascii="Times New Roman" w:eastAsia="仿宋_GB2312" w:hAnsi="Times New Roman" w:cs="Times New Roman"/>
          <w:sz w:val="24"/>
          <w:szCs w:val="24"/>
        </w:rPr>
        <w:t>患者</w:t>
      </w:r>
      <w:r w:rsidRPr="00753B04">
        <w:rPr>
          <w:rFonts w:ascii="Times New Roman" w:eastAsia="仿宋_GB2312" w:hAnsi="Times New Roman" w:cs="Times New Roman"/>
          <w:sz w:val="24"/>
          <w:szCs w:val="24"/>
        </w:rPr>
        <w:t>TNF-a</w:t>
      </w:r>
      <w:r w:rsidRPr="00753B04">
        <w:rPr>
          <w:rFonts w:ascii="Times New Roman" w:eastAsia="仿宋_GB2312" w:hAnsi="Times New Roman" w:cs="Times New Roman"/>
          <w:sz w:val="24"/>
          <w:szCs w:val="24"/>
        </w:rPr>
        <w:t>和白细胞介素</w:t>
      </w:r>
      <w:r w:rsidRPr="00753B04">
        <w:rPr>
          <w:rFonts w:ascii="Times New Roman" w:eastAsia="仿宋_GB2312" w:hAnsi="Times New Roman" w:cs="Times New Roman"/>
          <w:sz w:val="24"/>
          <w:szCs w:val="24"/>
        </w:rPr>
        <w:t>-6</w:t>
      </w:r>
      <w:r w:rsidRPr="00753B04">
        <w:rPr>
          <w:rFonts w:ascii="Times New Roman" w:eastAsia="仿宋_GB2312" w:hAnsi="Times New Roman" w:cs="Times New Roman"/>
          <w:sz w:val="24"/>
          <w:szCs w:val="24"/>
        </w:rPr>
        <w:t>水平、提高</w:t>
      </w:r>
      <w:r w:rsidRPr="00753B04">
        <w:rPr>
          <w:rFonts w:ascii="Times New Roman" w:eastAsia="仿宋_GB2312" w:hAnsi="Times New Roman" w:cs="Times New Roman"/>
          <w:sz w:val="24"/>
          <w:szCs w:val="24"/>
        </w:rPr>
        <w:t>ARDS</w:t>
      </w:r>
      <w:r w:rsidRPr="00753B04">
        <w:rPr>
          <w:rFonts w:ascii="Times New Roman" w:eastAsia="仿宋_GB2312" w:hAnsi="Times New Roman" w:cs="Times New Roman"/>
          <w:sz w:val="24"/>
          <w:szCs w:val="24"/>
        </w:rPr>
        <w:t>患者氧合指数</w:t>
      </w:r>
      <w:r w:rsidR="00191609" w:rsidRPr="00753B04">
        <w:rPr>
          <w:rFonts w:ascii="Times New Roman" w:eastAsia="仿宋_GB2312" w:hAnsi="Times New Roman" w:cs="Times New Roman"/>
          <w:sz w:val="24"/>
          <w:szCs w:val="24"/>
          <w:vertAlign w:val="superscript"/>
        </w:rPr>
        <w:t>[</w:t>
      </w:r>
      <w:r w:rsidR="00F33BBD" w:rsidRPr="00753B04">
        <w:rPr>
          <w:rFonts w:ascii="Times New Roman" w:eastAsia="仿宋_GB2312" w:hAnsi="Times New Roman" w:cs="Times New Roman"/>
          <w:sz w:val="24"/>
          <w:szCs w:val="24"/>
          <w:vertAlign w:val="superscript"/>
        </w:rPr>
        <w:t>16</w:t>
      </w:r>
      <w:r w:rsidR="00191609" w:rsidRPr="00753B04">
        <w:rPr>
          <w:rFonts w:ascii="Times New Roman" w:eastAsia="仿宋_GB2312" w:hAnsi="Times New Roman" w:cs="Times New Roman"/>
          <w:sz w:val="24"/>
          <w:szCs w:val="24"/>
          <w:vertAlign w:val="superscript"/>
        </w:rPr>
        <w:t>]</w:t>
      </w:r>
      <w:bookmarkStart w:id="12" w:name="_Hlk38397393"/>
      <w:r w:rsidR="009321B3" w:rsidRPr="00753B04">
        <w:rPr>
          <w:rFonts w:ascii="Times New Roman" w:eastAsia="仿宋_GB2312" w:hAnsi="Times New Roman" w:cs="Times New Roman"/>
          <w:bCs/>
          <w:sz w:val="24"/>
          <w:szCs w:val="24"/>
        </w:rPr>
        <w:t>（有效性等级</w:t>
      </w:r>
      <w:r w:rsidR="009321B3" w:rsidRPr="00753B04">
        <w:rPr>
          <w:rFonts w:ascii="Times New Roman" w:eastAsia="仿宋_GB2312" w:hAnsi="Times New Roman" w:cs="Times New Roman"/>
        </w:rPr>
        <w:t>Class</w:t>
      </w:r>
      <w:r w:rsidR="009321B3" w:rsidRPr="00753B04">
        <w:rPr>
          <w:rFonts w:ascii="宋体" w:eastAsia="宋体" w:hAnsi="宋体" w:cs="宋体" w:hint="eastAsia"/>
          <w:bCs/>
          <w:sz w:val="24"/>
          <w:szCs w:val="24"/>
        </w:rPr>
        <w:t>Ⅱ</w:t>
      </w:r>
      <w:r w:rsidR="009321B3" w:rsidRPr="00753B04">
        <w:rPr>
          <w:rFonts w:ascii="Times New Roman" w:eastAsia="仿宋_GB2312" w:hAnsi="Times New Roman" w:cs="Times New Roman"/>
          <w:bCs/>
          <w:sz w:val="24"/>
          <w:szCs w:val="24"/>
        </w:rPr>
        <w:t>b</w:t>
      </w:r>
      <w:r w:rsidR="009321B3" w:rsidRPr="00753B04">
        <w:rPr>
          <w:rFonts w:ascii="Times New Roman" w:eastAsia="仿宋_GB2312" w:hAnsi="Times New Roman" w:cs="Times New Roman"/>
          <w:bCs/>
          <w:sz w:val="24"/>
          <w:szCs w:val="24"/>
        </w:rPr>
        <w:t>，推荐等级</w:t>
      </w:r>
      <w:r w:rsidR="009321B3" w:rsidRPr="00753B04">
        <w:rPr>
          <w:rFonts w:ascii="Times New Roman" w:eastAsia="仿宋_GB2312" w:hAnsi="Times New Roman" w:cs="Times New Roman"/>
        </w:rPr>
        <w:t>Class</w:t>
      </w:r>
      <w:r w:rsidR="009321B3" w:rsidRPr="00753B04">
        <w:rPr>
          <w:rFonts w:ascii="宋体" w:eastAsia="宋体" w:hAnsi="宋体" w:cs="宋体" w:hint="eastAsia"/>
          <w:bCs/>
          <w:sz w:val="24"/>
          <w:szCs w:val="24"/>
        </w:rPr>
        <w:t>Ⅱ</w:t>
      </w:r>
      <w:r w:rsidR="009321B3" w:rsidRPr="00753B04">
        <w:rPr>
          <w:rFonts w:ascii="Times New Roman" w:eastAsia="仿宋_GB2312" w:hAnsi="Times New Roman" w:cs="Times New Roman"/>
          <w:bCs/>
          <w:sz w:val="24"/>
          <w:szCs w:val="24"/>
        </w:rPr>
        <w:t>b</w:t>
      </w:r>
      <w:r w:rsidR="009321B3" w:rsidRPr="00753B04">
        <w:rPr>
          <w:rFonts w:ascii="Times New Roman" w:eastAsia="仿宋_GB2312" w:hAnsi="Times New Roman" w:cs="Times New Roman"/>
          <w:bCs/>
          <w:sz w:val="24"/>
          <w:szCs w:val="24"/>
        </w:rPr>
        <w:t>，证据等级</w:t>
      </w:r>
      <w:r w:rsidR="009321B3" w:rsidRPr="00753B04">
        <w:rPr>
          <w:rFonts w:ascii="Times New Roman" w:eastAsia="仿宋_GB2312" w:hAnsi="Times New Roman" w:cs="Times New Roman"/>
        </w:rPr>
        <w:t xml:space="preserve">Category </w:t>
      </w:r>
      <w:r w:rsidR="009321B3" w:rsidRPr="00753B04">
        <w:rPr>
          <w:rFonts w:ascii="Times New Roman" w:eastAsia="仿宋_GB2312" w:hAnsi="Times New Roman" w:cs="Times New Roman"/>
          <w:bCs/>
          <w:sz w:val="24"/>
          <w:szCs w:val="24"/>
        </w:rPr>
        <w:t>B</w:t>
      </w:r>
      <w:r w:rsidR="009321B3" w:rsidRPr="00753B04">
        <w:rPr>
          <w:rFonts w:ascii="Times New Roman" w:eastAsia="仿宋_GB2312" w:hAnsi="Times New Roman" w:cs="Times New Roman"/>
          <w:bCs/>
          <w:sz w:val="24"/>
          <w:szCs w:val="24"/>
        </w:rPr>
        <w:t>）</w:t>
      </w:r>
      <w:bookmarkEnd w:id="12"/>
      <w:r w:rsidR="00753B04" w:rsidRPr="00753B04">
        <w:rPr>
          <w:rFonts w:ascii="Times New Roman" w:eastAsia="仿宋_GB2312" w:hAnsi="Times New Roman" w:cs="Times New Roman"/>
          <w:sz w:val="24"/>
          <w:szCs w:val="24"/>
        </w:rPr>
        <w:t>。</w:t>
      </w:r>
    </w:p>
    <w:p w14:paraId="1754153C" w14:textId="0C555D85" w:rsidR="00D405B1" w:rsidRPr="00F57165" w:rsidRDefault="00753B04" w:rsidP="0044113F">
      <w:pPr>
        <w:spacing w:after="0"/>
        <w:jc w:val="both"/>
        <w:rPr>
          <w:rFonts w:ascii="Times New Roman" w:eastAsia="仿宋_GB2312" w:hAnsi="Times New Roman" w:cs="Times New Roman"/>
          <w:sz w:val="24"/>
          <w:szCs w:val="24"/>
        </w:rPr>
      </w:pPr>
      <w:r w:rsidRPr="00CC2AE9">
        <w:rPr>
          <w:rFonts w:ascii="黑体" w:eastAsia="黑体" w:hAnsi="黑体"/>
          <w:bCs/>
          <w:sz w:val="24"/>
          <w:szCs w:val="24"/>
        </w:rPr>
        <w:t>2.</w:t>
      </w:r>
      <w:r w:rsidR="00CC2AE9">
        <w:rPr>
          <w:rFonts w:ascii="黑体" w:eastAsia="黑体" w:hAnsi="黑体"/>
          <w:bCs/>
          <w:sz w:val="24"/>
          <w:szCs w:val="24"/>
        </w:rPr>
        <w:t>3</w:t>
      </w:r>
      <w:r w:rsidRPr="00CC2AE9">
        <w:rPr>
          <w:rFonts w:ascii="黑体" w:eastAsia="黑体" w:hAnsi="黑体"/>
          <w:bCs/>
          <w:sz w:val="24"/>
          <w:szCs w:val="24"/>
        </w:rPr>
        <w:t>.2</w:t>
      </w:r>
      <w:r w:rsidR="00CC2AE9">
        <w:rPr>
          <w:rFonts w:ascii="黑体" w:eastAsia="黑体" w:hAnsi="黑体"/>
          <w:bCs/>
          <w:sz w:val="24"/>
          <w:szCs w:val="24"/>
        </w:rPr>
        <w:t xml:space="preserve">  </w:t>
      </w:r>
      <w:r w:rsidR="00E719EC" w:rsidRPr="00F57165">
        <w:rPr>
          <w:rFonts w:ascii="Times New Roman" w:eastAsia="仿宋_GB2312" w:hAnsi="Times New Roman" w:cs="Times New Roman" w:hint="eastAsia"/>
          <w:sz w:val="24"/>
          <w:szCs w:val="24"/>
        </w:rPr>
        <w:t>超</w:t>
      </w:r>
      <w:r w:rsidR="00DE7685" w:rsidRPr="00F57165">
        <w:rPr>
          <w:rFonts w:ascii="Times New Roman" w:eastAsia="仿宋_GB2312" w:hAnsi="Times New Roman" w:cs="Times New Roman" w:hint="eastAsia"/>
          <w:sz w:val="24"/>
          <w:szCs w:val="24"/>
        </w:rPr>
        <w:t>用法</w:t>
      </w:r>
    </w:p>
    <w:p w14:paraId="7540069F" w14:textId="77777777" w:rsidR="00F57165" w:rsidRDefault="0030093F" w:rsidP="0044113F">
      <w:pPr>
        <w:ind w:firstLineChars="200" w:firstLine="480"/>
        <w:jc w:val="both"/>
        <w:rPr>
          <w:rFonts w:ascii="仿宋_GB2312" w:eastAsia="仿宋_GB2312" w:hAnsiTheme="minorEastAsia" w:cstheme="minorEastAsia"/>
          <w:sz w:val="24"/>
          <w:szCs w:val="24"/>
        </w:rPr>
      </w:pPr>
      <w:r w:rsidRPr="00CA71B6">
        <w:rPr>
          <w:rFonts w:ascii="仿宋_GB2312" w:eastAsia="仿宋_GB2312" w:hAnsiTheme="minorEastAsia" w:cstheme="minorEastAsia" w:hint="eastAsia"/>
          <w:sz w:val="24"/>
          <w:szCs w:val="24"/>
        </w:rPr>
        <w:t>超剂量：</w:t>
      </w:r>
      <w:r w:rsidR="00DA0C5F" w:rsidRPr="00CA71B6">
        <w:rPr>
          <w:rFonts w:ascii="仿宋_GB2312" w:eastAsia="仿宋_GB2312" w:hAnsiTheme="minorEastAsia" w:cstheme="minorEastAsia" w:hint="eastAsia"/>
          <w:sz w:val="24"/>
          <w:szCs w:val="24"/>
        </w:rPr>
        <w:t>1</w:t>
      </w:r>
      <w:r w:rsidR="00F57165">
        <w:rPr>
          <w:rFonts w:ascii="仿宋_GB2312" w:eastAsia="仿宋_GB2312" w:hAnsiTheme="minorEastAsia" w:cstheme="minorEastAsia"/>
          <w:sz w:val="24"/>
          <w:szCs w:val="24"/>
        </w:rPr>
        <w:t xml:space="preserve"> </w:t>
      </w:r>
      <w:r w:rsidR="00DA0C5F" w:rsidRPr="00CA71B6">
        <w:rPr>
          <w:rFonts w:ascii="仿宋_GB2312" w:eastAsia="仿宋_GB2312" w:hAnsiTheme="minorEastAsia" w:cstheme="minorEastAsia" w:hint="eastAsia"/>
          <w:sz w:val="24"/>
          <w:szCs w:val="24"/>
        </w:rPr>
        <w:t>g</w:t>
      </w:r>
      <w:r w:rsidR="00F57165">
        <w:rPr>
          <w:rFonts w:ascii="Times New Roman" w:eastAsia="仿宋_GB2312" w:hAnsi="Times New Roman" w:cs="Times New Roman"/>
          <w:sz w:val="24"/>
          <w:szCs w:val="24"/>
        </w:rPr>
        <w:t>∙</w:t>
      </w:r>
      <w:r w:rsidR="00F57165">
        <w:rPr>
          <w:rFonts w:ascii="仿宋_GB2312" w:eastAsia="仿宋_GB2312" w:hAnsiTheme="minorEastAsia" w:cstheme="minorEastAsia"/>
          <w:sz w:val="24"/>
          <w:szCs w:val="24"/>
        </w:rPr>
        <w:t>d</w:t>
      </w:r>
      <w:r w:rsidR="00F57165">
        <w:rPr>
          <w:rFonts w:ascii="仿宋_GB2312" w:eastAsia="仿宋_GB2312" w:hAnsiTheme="minorEastAsia" w:cstheme="minorEastAsia"/>
          <w:sz w:val="24"/>
          <w:szCs w:val="24"/>
          <w:vertAlign w:val="superscript"/>
        </w:rPr>
        <w:t>-1</w:t>
      </w:r>
      <w:r w:rsidR="00DA0C5F" w:rsidRPr="00CA71B6">
        <w:rPr>
          <w:rFonts w:ascii="仿宋_GB2312" w:eastAsia="仿宋_GB2312" w:hAnsiTheme="minorEastAsia" w:cstheme="minorEastAsia" w:hint="eastAsia"/>
          <w:sz w:val="24"/>
          <w:szCs w:val="24"/>
        </w:rPr>
        <w:t>，详见</w:t>
      </w:r>
      <w:r w:rsidR="00AE45D1" w:rsidRPr="00CA71B6">
        <w:rPr>
          <w:rFonts w:ascii="仿宋_GB2312" w:eastAsia="仿宋_GB2312" w:hAnsiTheme="minorEastAsia" w:cstheme="minorEastAsia" w:hint="eastAsia"/>
          <w:sz w:val="24"/>
          <w:szCs w:val="24"/>
        </w:rPr>
        <w:t>超</w:t>
      </w:r>
      <w:r w:rsidR="009604B5">
        <w:rPr>
          <w:rFonts w:ascii="仿宋_GB2312" w:eastAsia="仿宋_GB2312" w:hAnsiTheme="minorEastAsia" w:cstheme="minorEastAsia" w:hint="eastAsia"/>
          <w:sz w:val="24"/>
          <w:szCs w:val="24"/>
        </w:rPr>
        <w:t>适应证</w:t>
      </w:r>
      <w:r w:rsidR="00AE45D1" w:rsidRPr="00CA71B6">
        <w:rPr>
          <w:rFonts w:ascii="仿宋_GB2312" w:eastAsia="仿宋_GB2312" w:hAnsiTheme="minorEastAsia" w:cstheme="minorEastAsia" w:hint="eastAsia"/>
          <w:sz w:val="24"/>
          <w:szCs w:val="24"/>
        </w:rPr>
        <w:t>部分</w:t>
      </w:r>
      <w:r w:rsidR="00830BD5" w:rsidRPr="00CA71B6">
        <w:rPr>
          <w:rFonts w:ascii="仿宋_GB2312" w:eastAsia="仿宋_GB2312" w:hAnsiTheme="minorEastAsia" w:cstheme="minorEastAsia" w:hint="eastAsia"/>
          <w:sz w:val="24"/>
          <w:szCs w:val="24"/>
        </w:rPr>
        <w:t>描述</w:t>
      </w:r>
      <w:r w:rsidR="00DA0C5F" w:rsidRPr="00CA71B6">
        <w:rPr>
          <w:rFonts w:ascii="仿宋_GB2312" w:eastAsia="仿宋_GB2312" w:hAnsiTheme="minorEastAsia" w:cstheme="minorEastAsia" w:hint="eastAsia"/>
          <w:sz w:val="24"/>
          <w:szCs w:val="24"/>
        </w:rPr>
        <w:t>。</w:t>
      </w:r>
    </w:p>
    <w:p w14:paraId="668EB47B" w14:textId="77777777" w:rsidR="00F57165" w:rsidRDefault="00F57165" w:rsidP="0044113F">
      <w:pPr>
        <w:ind w:firstLineChars="200" w:firstLine="480"/>
        <w:jc w:val="both"/>
        <w:rPr>
          <w:rFonts w:ascii="仿宋_GB2312" w:eastAsia="仿宋_GB2312" w:hAnsiTheme="minorEastAsia" w:cstheme="minorEastAsia"/>
          <w:sz w:val="24"/>
          <w:szCs w:val="24"/>
        </w:rPr>
      </w:pPr>
    </w:p>
    <w:p w14:paraId="793BD67B" w14:textId="77777777" w:rsidR="00F57165" w:rsidRDefault="00F57165" w:rsidP="0044113F">
      <w:pPr>
        <w:jc w:val="both"/>
        <w:rPr>
          <w:rFonts w:ascii="黑体" w:eastAsia="黑体" w:hAnsi="黑体"/>
          <w:sz w:val="24"/>
          <w:szCs w:val="24"/>
        </w:rPr>
      </w:pPr>
      <w:r w:rsidRPr="00F57165">
        <w:rPr>
          <w:rFonts w:ascii="黑体" w:eastAsia="黑体" w:hAnsi="黑体" w:hint="eastAsia"/>
          <w:sz w:val="24"/>
          <w:szCs w:val="24"/>
        </w:rPr>
        <w:t xml:space="preserve">3  </w:t>
      </w:r>
      <w:r w:rsidR="001B4350" w:rsidRPr="00F57165">
        <w:rPr>
          <w:rFonts w:ascii="黑体" w:eastAsia="黑体" w:hAnsi="黑体" w:hint="eastAsia"/>
          <w:sz w:val="24"/>
          <w:szCs w:val="24"/>
        </w:rPr>
        <w:t>消化系统</w:t>
      </w:r>
    </w:p>
    <w:p w14:paraId="3B0D327E" w14:textId="24E1E675" w:rsidR="0047053B" w:rsidRPr="00CC2AE9" w:rsidRDefault="00F57165" w:rsidP="0044113F">
      <w:pPr>
        <w:spacing w:after="0"/>
        <w:jc w:val="both"/>
        <w:rPr>
          <w:rFonts w:ascii="华文楷体" w:eastAsia="华文楷体" w:hAnsi="华文楷体"/>
          <w:sz w:val="24"/>
          <w:szCs w:val="24"/>
        </w:rPr>
      </w:pPr>
      <w:r w:rsidRPr="00F57165">
        <w:rPr>
          <w:rFonts w:ascii="黑体" w:eastAsia="黑体" w:hAnsi="黑体" w:hint="eastAsia"/>
          <w:sz w:val="24"/>
          <w:szCs w:val="24"/>
        </w:rPr>
        <w:t>3.1</w:t>
      </w:r>
      <w:r w:rsidR="006A34A0">
        <w:rPr>
          <w:rFonts w:ascii="黑体" w:eastAsia="黑体" w:hAnsi="黑体"/>
          <w:sz w:val="24"/>
          <w:szCs w:val="24"/>
        </w:rPr>
        <w:t xml:space="preserve"> </w:t>
      </w:r>
      <w:r w:rsidR="006A34A0" w:rsidRPr="00CC2AE9">
        <w:rPr>
          <w:rFonts w:ascii="华文楷体" w:eastAsia="华文楷体" w:hAnsi="华文楷体"/>
          <w:sz w:val="24"/>
          <w:szCs w:val="24"/>
        </w:rPr>
        <w:t xml:space="preserve"> </w:t>
      </w:r>
      <w:r w:rsidR="001B4350" w:rsidRPr="00CC2AE9">
        <w:rPr>
          <w:rFonts w:ascii="华文楷体" w:eastAsia="华文楷体" w:hAnsi="华文楷体" w:hint="eastAsia"/>
          <w:sz w:val="24"/>
          <w:szCs w:val="24"/>
        </w:rPr>
        <w:t>奥曲肽</w:t>
      </w:r>
    </w:p>
    <w:p w14:paraId="5927DB66" w14:textId="77777777" w:rsidR="006A34A0" w:rsidRDefault="001B4350" w:rsidP="0044113F">
      <w:pPr>
        <w:ind w:firstLineChars="200" w:firstLine="480"/>
        <w:jc w:val="both"/>
        <w:rPr>
          <w:rFonts w:ascii="Times New Roman" w:eastAsia="仿宋_GB2312" w:hAnsi="Times New Roman" w:cs="Times New Roman"/>
          <w:color w:val="000000" w:themeColor="text1"/>
          <w:sz w:val="24"/>
          <w:szCs w:val="24"/>
        </w:rPr>
      </w:pPr>
      <w:r w:rsidRPr="006A34A0">
        <w:rPr>
          <w:rFonts w:ascii="Times New Roman" w:eastAsia="仿宋_GB2312" w:hAnsi="Times New Roman" w:cs="Times New Roman"/>
          <w:color w:val="333333"/>
          <w:sz w:val="24"/>
          <w:szCs w:val="24"/>
          <w:shd w:val="clear" w:color="auto" w:fill="FFFFFF"/>
        </w:rPr>
        <w:t>奥曲肽</w:t>
      </w:r>
      <w:r w:rsidRPr="006A34A0">
        <w:rPr>
          <w:rFonts w:ascii="Times New Roman" w:eastAsia="仿宋_GB2312" w:hAnsi="Times New Roman" w:cs="Times New Roman"/>
          <w:color w:val="333333"/>
          <w:sz w:val="24"/>
          <w:szCs w:val="24"/>
          <w:shd w:val="clear" w:color="auto" w:fill="FFFFFF"/>
        </w:rPr>
        <w:t>(</w:t>
      </w:r>
      <w:r w:rsidR="006A34A0" w:rsidRPr="006A34A0">
        <w:rPr>
          <w:rFonts w:ascii="Times New Roman" w:eastAsia="仿宋_GB2312" w:hAnsi="Times New Roman" w:cs="Times New Roman"/>
          <w:color w:val="333333"/>
          <w:sz w:val="24"/>
          <w:szCs w:val="24"/>
          <w:shd w:val="clear" w:color="auto" w:fill="FFFFFF"/>
        </w:rPr>
        <w:t>o</w:t>
      </w:r>
      <w:r w:rsidRPr="006A34A0">
        <w:rPr>
          <w:rFonts w:ascii="Times New Roman" w:eastAsia="仿宋_GB2312" w:hAnsi="Times New Roman" w:cs="Times New Roman"/>
          <w:color w:val="333333"/>
          <w:sz w:val="24"/>
          <w:szCs w:val="24"/>
          <w:shd w:val="clear" w:color="auto" w:fill="FFFFFF"/>
        </w:rPr>
        <w:t>ctreotide)</w:t>
      </w:r>
      <w:r w:rsidRPr="006A34A0">
        <w:rPr>
          <w:rFonts w:ascii="Times New Roman" w:eastAsia="仿宋_GB2312" w:hAnsi="Times New Roman" w:cs="Times New Roman"/>
          <w:color w:val="333333"/>
          <w:sz w:val="24"/>
          <w:szCs w:val="24"/>
          <w:shd w:val="clear" w:color="auto" w:fill="FFFFFF"/>
        </w:rPr>
        <w:t>化学名为奥曲肽，是</w:t>
      </w:r>
      <w:r w:rsidRPr="006A34A0">
        <w:rPr>
          <w:rFonts w:ascii="Times New Roman" w:eastAsia="仿宋_GB2312" w:hAnsi="Times New Roman" w:cs="Times New Roman"/>
          <w:sz w:val="24"/>
          <w:szCs w:val="24"/>
        </w:rPr>
        <w:t>人工合成的天然生长抑素的八肽衍生物，可以抑制生长激素（</w:t>
      </w:r>
      <w:r w:rsidRPr="006A34A0">
        <w:rPr>
          <w:rFonts w:ascii="Times New Roman" w:eastAsia="仿宋_GB2312" w:hAnsi="Times New Roman" w:cs="Times New Roman"/>
          <w:sz w:val="24"/>
          <w:szCs w:val="24"/>
        </w:rPr>
        <w:t>GH</w:t>
      </w:r>
      <w:r w:rsidRPr="006A34A0">
        <w:rPr>
          <w:rFonts w:ascii="Times New Roman" w:eastAsia="仿宋_GB2312" w:hAnsi="Times New Roman" w:cs="Times New Roman"/>
          <w:sz w:val="24"/>
          <w:szCs w:val="24"/>
        </w:rPr>
        <w:t>）和胃肠胰内分泌系统肽和</w:t>
      </w:r>
      <w:r w:rsidRPr="006A34A0">
        <w:rPr>
          <w:rFonts w:ascii="Times New Roman" w:eastAsia="仿宋_GB2312" w:hAnsi="Times New Roman" w:cs="Times New Roman"/>
          <w:sz w:val="24"/>
          <w:szCs w:val="24"/>
        </w:rPr>
        <w:t>5-</w:t>
      </w:r>
      <w:r w:rsidRPr="006A34A0">
        <w:rPr>
          <w:rFonts w:ascii="Times New Roman" w:eastAsia="仿宋_GB2312" w:hAnsi="Times New Roman" w:cs="Times New Roman"/>
          <w:sz w:val="24"/>
          <w:szCs w:val="24"/>
        </w:rPr>
        <w:t>羟色胺的病理性分泌增加</w:t>
      </w:r>
      <w:r w:rsidRPr="006A34A0">
        <w:rPr>
          <w:rFonts w:ascii="Times New Roman" w:eastAsia="仿宋_GB2312" w:hAnsi="Times New Roman" w:cs="Times New Roman"/>
          <w:color w:val="000000" w:themeColor="text1"/>
          <w:sz w:val="24"/>
          <w:szCs w:val="24"/>
        </w:rPr>
        <w:t>。</w:t>
      </w:r>
    </w:p>
    <w:p w14:paraId="134C39E0" w14:textId="7478C3D5" w:rsidR="0047053B" w:rsidRPr="006A34A0" w:rsidRDefault="006A34A0" w:rsidP="0044113F">
      <w:pPr>
        <w:spacing w:after="0"/>
        <w:jc w:val="both"/>
        <w:rPr>
          <w:rFonts w:ascii="Times New Roman" w:eastAsia="仿宋_GB2312" w:hAnsi="Times New Roman" w:cs="Times New Roman"/>
          <w:color w:val="000000" w:themeColor="text1"/>
          <w:sz w:val="24"/>
          <w:szCs w:val="24"/>
        </w:rPr>
      </w:pPr>
      <w:r w:rsidRPr="006A34A0">
        <w:rPr>
          <w:rFonts w:ascii="黑体" w:eastAsia="黑体" w:hAnsi="黑体"/>
          <w:sz w:val="24"/>
          <w:szCs w:val="24"/>
        </w:rPr>
        <w:t xml:space="preserve">3.2  </w:t>
      </w:r>
      <w:r w:rsidR="001B4350" w:rsidRPr="00CC2AE9">
        <w:rPr>
          <w:rFonts w:ascii="华文楷体" w:eastAsia="华文楷体" w:hAnsi="华文楷体"/>
          <w:sz w:val="24"/>
          <w:szCs w:val="24"/>
        </w:rPr>
        <w:t>说明书摘要</w:t>
      </w:r>
    </w:p>
    <w:p w14:paraId="6E5509CF" w14:textId="24EF7882" w:rsidR="0047053B" w:rsidRPr="006A34A0" w:rsidRDefault="009604B5" w:rsidP="0044113F">
      <w:pPr>
        <w:spacing w:after="0"/>
        <w:ind w:firstLineChars="200" w:firstLine="480"/>
        <w:jc w:val="both"/>
        <w:rPr>
          <w:rFonts w:ascii="Times New Roman" w:eastAsia="仿宋_GB2312" w:hAnsi="Times New Roman" w:cs="Times New Roman"/>
          <w:sz w:val="24"/>
          <w:szCs w:val="24"/>
        </w:rPr>
      </w:pPr>
      <w:r w:rsidRPr="006A34A0">
        <w:rPr>
          <w:rFonts w:ascii="Times New Roman" w:eastAsia="仿宋_GB2312" w:hAnsi="Times New Roman" w:cs="Times New Roman"/>
          <w:sz w:val="24"/>
          <w:szCs w:val="24"/>
          <w:shd w:val="clear" w:color="auto" w:fill="FFFFFF"/>
        </w:rPr>
        <w:t>适应证</w:t>
      </w:r>
      <w:r w:rsidR="001B4350" w:rsidRPr="006A34A0">
        <w:rPr>
          <w:rFonts w:ascii="Times New Roman" w:eastAsia="仿宋_GB2312" w:hAnsi="Times New Roman" w:cs="Times New Roman"/>
          <w:sz w:val="24"/>
          <w:szCs w:val="24"/>
          <w:shd w:val="clear" w:color="auto" w:fill="FFFFFF"/>
        </w:rPr>
        <w:t>：（</w:t>
      </w:r>
      <w:r w:rsidR="001B4350" w:rsidRPr="006A34A0">
        <w:rPr>
          <w:rFonts w:ascii="Times New Roman" w:eastAsia="仿宋_GB2312" w:hAnsi="Times New Roman" w:cs="Times New Roman"/>
          <w:sz w:val="24"/>
          <w:szCs w:val="24"/>
          <w:shd w:val="clear" w:color="auto" w:fill="FFFFFF"/>
        </w:rPr>
        <w:t>1</w:t>
      </w:r>
      <w:r w:rsidR="001B4350" w:rsidRPr="006A34A0">
        <w:rPr>
          <w:rFonts w:ascii="Times New Roman" w:eastAsia="仿宋_GB2312" w:hAnsi="Times New Roman" w:cs="Times New Roman"/>
          <w:sz w:val="24"/>
          <w:szCs w:val="24"/>
          <w:shd w:val="clear" w:color="auto" w:fill="FFFFFF"/>
        </w:rPr>
        <w:t>）肢端肥大症；（</w:t>
      </w:r>
      <w:r w:rsidR="001B4350" w:rsidRPr="006A34A0">
        <w:rPr>
          <w:rFonts w:ascii="Times New Roman" w:eastAsia="仿宋_GB2312" w:hAnsi="Times New Roman" w:cs="Times New Roman"/>
          <w:sz w:val="24"/>
          <w:szCs w:val="24"/>
          <w:shd w:val="clear" w:color="auto" w:fill="FFFFFF"/>
        </w:rPr>
        <w:t>2</w:t>
      </w:r>
      <w:r w:rsidR="001B4350" w:rsidRPr="006A34A0">
        <w:rPr>
          <w:rFonts w:ascii="Times New Roman" w:eastAsia="仿宋_GB2312" w:hAnsi="Times New Roman" w:cs="Times New Roman"/>
          <w:sz w:val="24"/>
          <w:szCs w:val="24"/>
          <w:shd w:val="clear" w:color="auto" w:fill="FFFFFF"/>
        </w:rPr>
        <w:t>）缓解与功能性胃肠</w:t>
      </w:r>
      <w:proofErr w:type="gramStart"/>
      <w:r w:rsidR="001B4350" w:rsidRPr="006A34A0">
        <w:rPr>
          <w:rFonts w:ascii="Times New Roman" w:eastAsia="仿宋_GB2312" w:hAnsi="Times New Roman" w:cs="Times New Roman"/>
          <w:sz w:val="24"/>
          <w:szCs w:val="24"/>
          <w:shd w:val="clear" w:color="auto" w:fill="FFFFFF"/>
        </w:rPr>
        <w:t>胰</w:t>
      </w:r>
      <w:proofErr w:type="gramEnd"/>
      <w:r w:rsidR="001B4350" w:rsidRPr="006A34A0">
        <w:rPr>
          <w:rFonts w:ascii="Times New Roman" w:eastAsia="仿宋_GB2312" w:hAnsi="Times New Roman" w:cs="Times New Roman"/>
          <w:sz w:val="24"/>
          <w:szCs w:val="24"/>
          <w:shd w:val="clear" w:color="auto" w:fill="FFFFFF"/>
        </w:rPr>
        <w:t>内分泌</w:t>
      </w:r>
      <w:proofErr w:type="gramStart"/>
      <w:r w:rsidR="001B4350" w:rsidRPr="006A34A0">
        <w:rPr>
          <w:rFonts w:ascii="Times New Roman" w:eastAsia="仿宋_GB2312" w:hAnsi="Times New Roman" w:cs="Times New Roman"/>
          <w:sz w:val="24"/>
          <w:szCs w:val="24"/>
          <w:shd w:val="clear" w:color="auto" w:fill="FFFFFF"/>
        </w:rPr>
        <w:t>瘤有关</w:t>
      </w:r>
      <w:proofErr w:type="gramEnd"/>
      <w:r w:rsidR="001B4350" w:rsidRPr="006A34A0">
        <w:rPr>
          <w:rFonts w:ascii="Times New Roman" w:eastAsia="仿宋_GB2312" w:hAnsi="Times New Roman" w:cs="Times New Roman"/>
          <w:sz w:val="24"/>
          <w:szCs w:val="24"/>
          <w:shd w:val="clear" w:color="auto" w:fill="FFFFFF"/>
        </w:rPr>
        <w:t>的症状和体征；（</w:t>
      </w:r>
      <w:r w:rsidR="001B4350" w:rsidRPr="006A34A0">
        <w:rPr>
          <w:rFonts w:ascii="Times New Roman" w:eastAsia="仿宋_GB2312" w:hAnsi="Times New Roman" w:cs="Times New Roman"/>
          <w:sz w:val="24"/>
          <w:szCs w:val="24"/>
          <w:shd w:val="clear" w:color="auto" w:fill="FFFFFF"/>
        </w:rPr>
        <w:t>3</w:t>
      </w:r>
      <w:r w:rsidR="001B4350" w:rsidRPr="006A34A0">
        <w:rPr>
          <w:rFonts w:ascii="Times New Roman" w:eastAsia="仿宋_GB2312" w:hAnsi="Times New Roman" w:cs="Times New Roman"/>
          <w:sz w:val="24"/>
          <w:szCs w:val="24"/>
          <w:shd w:val="clear" w:color="auto" w:fill="FFFFFF"/>
        </w:rPr>
        <w:t>）预防胰</w:t>
      </w:r>
      <w:r w:rsidR="001B4350" w:rsidRPr="006A34A0">
        <w:rPr>
          <w:rFonts w:ascii="Times New Roman" w:eastAsia="仿宋_GB2312" w:hAnsi="Times New Roman" w:cs="Times New Roman"/>
          <w:sz w:val="24"/>
          <w:szCs w:val="24"/>
        </w:rPr>
        <w:t>腺术后并发症；（</w:t>
      </w:r>
      <w:r w:rsidR="001B4350" w:rsidRPr="006A34A0">
        <w:rPr>
          <w:rFonts w:ascii="Times New Roman" w:eastAsia="仿宋_GB2312" w:hAnsi="Times New Roman" w:cs="Times New Roman"/>
          <w:sz w:val="24"/>
          <w:szCs w:val="24"/>
        </w:rPr>
        <w:t>4</w:t>
      </w:r>
      <w:r w:rsidR="001B4350" w:rsidRPr="006A34A0">
        <w:rPr>
          <w:rFonts w:ascii="Times New Roman" w:eastAsia="仿宋_GB2312" w:hAnsi="Times New Roman" w:cs="Times New Roman"/>
          <w:sz w:val="24"/>
          <w:szCs w:val="24"/>
        </w:rPr>
        <w:t>）与内窥镜硬化剂等特殊手段联合用于肝硬化所致的食管</w:t>
      </w:r>
      <w:r w:rsidR="001B4350" w:rsidRPr="006A34A0">
        <w:rPr>
          <w:rFonts w:ascii="Times New Roman" w:eastAsia="仿宋_GB2312" w:hAnsi="Times New Roman" w:cs="Times New Roman"/>
          <w:sz w:val="24"/>
          <w:szCs w:val="24"/>
        </w:rPr>
        <w:t>-</w:t>
      </w:r>
      <w:r w:rsidR="001B4350" w:rsidRPr="006A34A0">
        <w:rPr>
          <w:rFonts w:ascii="Times New Roman" w:eastAsia="仿宋_GB2312" w:hAnsi="Times New Roman" w:cs="Times New Roman"/>
          <w:sz w:val="24"/>
          <w:szCs w:val="24"/>
        </w:rPr>
        <w:t>胃静脉曲张出血的紧急治疗。</w:t>
      </w:r>
    </w:p>
    <w:p w14:paraId="1A6D842A" w14:textId="0A41A1DE" w:rsidR="006A34A0" w:rsidRDefault="001B4350" w:rsidP="0044113F">
      <w:pPr>
        <w:ind w:firstLineChars="200" w:firstLine="480"/>
        <w:jc w:val="both"/>
        <w:rPr>
          <w:rFonts w:ascii="Times New Roman" w:eastAsia="仿宋_GB2312" w:hAnsi="Times New Roman" w:cs="Times New Roman"/>
          <w:color w:val="000000" w:themeColor="text1"/>
          <w:sz w:val="24"/>
          <w:szCs w:val="24"/>
        </w:rPr>
      </w:pPr>
      <w:r w:rsidRPr="006A34A0">
        <w:rPr>
          <w:rFonts w:ascii="Times New Roman" w:eastAsia="仿宋_GB2312" w:hAnsi="Times New Roman" w:cs="Times New Roman"/>
          <w:sz w:val="24"/>
          <w:szCs w:val="24"/>
          <w:shd w:val="clear" w:color="auto" w:fill="FFFFFF"/>
        </w:rPr>
        <w:t>用法：（</w:t>
      </w:r>
      <w:r w:rsidRPr="006A34A0">
        <w:rPr>
          <w:rFonts w:ascii="Times New Roman" w:eastAsia="仿宋_GB2312" w:hAnsi="Times New Roman" w:cs="Times New Roman"/>
          <w:sz w:val="24"/>
          <w:szCs w:val="24"/>
          <w:shd w:val="clear" w:color="auto" w:fill="FFFFFF"/>
        </w:rPr>
        <w:t>1</w:t>
      </w:r>
      <w:r w:rsidRPr="006A34A0">
        <w:rPr>
          <w:rFonts w:ascii="Times New Roman" w:eastAsia="仿宋_GB2312" w:hAnsi="Times New Roman" w:cs="Times New Roman"/>
          <w:sz w:val="24"/>
          <w:szCs w:val="24"/>
          <w:shd w:val="clear" w:color="auto" w:fill="FFFFFF"/>
        </w:rPr>
        <w:t>）皮下注射。肢端肥大症：起始</w:t>
      </w:r>
      <w:r w:rsidRPr="006A34A0">
        <w:rPr>
          <w:rFonts w:ascii="Times New Roman" w:eastAsia="仿宋_GB2312" w:hAnsi="Times New Roman" w:cs="Times New Roman"/>
          <w:sz w:val="24"/>
          <w:szCs w:val="24"/>
          <w:shd w:val="clear" w:color="auto" w:fill="FFFFFF"/>
        </w:rPr>
        <w:t>0.05</w:t>
      </w:r>
      <w:r w:rsidR="006A34A0" w:rsidRPr="006A34A0">
        <w:rPr>
          <w:rFonts w:ascii="Times New Roman" w:eastAsia="仿宋_GB2312" w:hAnsi="Times New Roman" w:cs="Times New Roman"/>
          <w:sz w:val="24"/>
          <w:szCs w:val="24"/>
          <w:shd w:val="clear" w:color="auto" w:fill="FFFFFF"/>
        </w:rPr>
        <w:t>~</w:t>
      </w:r>
      <w:r w:rsidRPr="006A34A0">
        <w:rPr>
          <w:rFonts w:ascii="Times New Roman" w:eastAsia="仿宋_GB2312" w:hAnsi="Times New Roman" w:cs="Times New Roman"/>
          <w:sz w:val="24"/>
          <w:szCs w:val="24"/>
          <w:shd w:val="clear" w:color="auto" w:fill="FFFFFF"/>
        </w:rPr>
        <w:t>0.1</w:t>
      </w:r>
      <w:r w:rsidR="006A34A0" w:rsidRPr="006A34A0">
        <w:rPr>
          <w:rFonts w:ascii="Times New Roman" w:eastAsia="仿宋_GB2312" w:hAnsi="Times New Roman" w:cs="Times New Roman"/>
          <w:sz w:val="24"/>
          <w:szCs w:val="24"/>
          <w:shd w:val="clear" w:color="auto" w:fill="FFFFFF"/>
        </w:rPr>
        <w:t xml:space="preserve"> </w:t>
      </w:r>
      <w:r w:rsidRPr="006A34A0">
        <w:rPr>
          <w:rFonts w:ascii="Times New Roman" w:eastAsia="仿宋_GB2312" w:hAnsi="Times New Roman" w:cs="Times New Roman"/>
          <w:sz w:val="24"/>
          <w:szCs w:val="24"/>
          <w:shd w:val="clear" w:color="auto" w:fill="FFFFFF"/>
        </w:rPr>
        <w:t>mg</w:t>
      </w:r>
      <w:r w:rsidR="00274698">
        <w:rPr>
          <w:rFonts w:ascii="Times New Roman" w:eastAsia="仿宋_GB2312" w:hAnsi="Times New Roman" w:cs="Times New Roman" w:hint="eastAsia"/>
          <w:sz w:val="24"/>
          <w:szCs w:val="24"/>
          <w:shd w:val="clear" w:color="auto" w:fill="FFFFFF"/>
        </w:rPr>
        <w:t>，</w:t>
      </w:r>
      <w:r w:rsidRPr="006A34A0">
        <w:rPr>
          <w:rFonts w:ascii="Times New Roman" w:eastAsia="仿宋_GB2312" w:hAnsi="Times New Roman" w:cs="Times New Roman"/>
          <w:sz w:val="24"/>
          <w:szCs w:val="24"/>
          <w:shd w:val="clear" w:color="auto" w:fill="FFFFFF"/>
        </w:rPr>
        <w:t>q8h</w:t>
      </w:r>
      <w:r w:rsidRPr="006A34A0">
        <w:rPr>
          <w:rFonts w:ascii="Times New Roman" w:eastAsia="仿宋_GB2312" w:hAnsi="Times New Roman" w:cs="Times New Roman"/>
          <w:sz w:val="24"/>
          <w:szCs w:val="24"/>
          <w:shd w:val="clear" w:color="auto" w:fill="FFFFFF"/>
        </w:rPr>
        <w:t>，每日不得超过</w:t>
      </w:r>
      <w:r w:rsidRPr="006A34A0">
        <w:rPr>
          <w:rFonts w:ascii="Times New Roman" w:eastAsia="仿宋_GB2312" w:hAnsi="Times New Roman" w:cs="Times New Roman"/>
          <w:sz w:val="24"/>
          <w:szCs w:val="24"/>
          <w:shd w:val="clear" w:color="auto" w:fill="FFFFFF"/>
        </w:rPr>
        <w:t>1.5</w:t>
      </w:r>
      <w:r w:rsidR="006A34A0" w:rsidRPr="006A34A0">
        <w:rPr>
          <w:rFonts w:ascii="Times New Roman" w:eastAsia="仿宋_GB2312" w:hAnsi="Times New Roman" w:cs="Times New Roman"/>
          <w:sz w:val="24"/>
          <w:szCs w:val="24"/>
          <w:shd w:val="clear" w:color="auto" w:fill="FFFFFF"/>
        </w:rPr>
        <w:t xml:space="preserve"> </w:t>
      </w:r>
      <w:r w:rsidRPr="006A34A0">
        <w:rPr>
          <w:rFonts w:ascii="Times New Roman" w:eastAsia="仿宋_GB2312" w:hAnsi="Times New Roman" w:cs="Times New Roman"/>
          <w:sz w:val="24"/>
          <w:szCs w:val="24"/>
          <w:shd w:val="clear" w:color="auto" w:fill="FFFFFF"/>
        </w:rPr>
        <w:t>mg</w:t>
      </w:r>
      <w:r w:rsidRPr="006A34A0">
        <w:rPr>
          <w:rFonts w:ascii="Times New Roman" w:eastAsia="仿宋_GB2312" w:hAnsi="Times New Roman" w:cs="Times New Roman"/>
          <w:sz w:val="24"/>
          <w:szCs w:val="24"/>
          <w:shd w:val="clear" w:color="auto" w:fill="FFFFFF"/>
        </w:rPr>
        <w:t>的最大剂量</w:t>
      </w:r>
      <w:r w:rsidR="006A34A0">
        <w:rPr>
          <w:rFonts w:ascii="Times New Roman" w:eastAsia="仿宋_GB2312" w:hAnsi="Times New Roman" w:cs="Times New Roman" w:hint="eastAsia"/>
          <w:sz w:val="24"/>
          <w:szCs w:val="24"/>
          <w:shd w:val="clear" w:color="auto" w:fill="FFFFFF"/>
        </w:rPr>
        <w:t>。</w:t>
      </w:r>
      <w:r w:rsidRPr="006A34A0">
        <w:rPr>
          <w:rFonts w:ascii="Times New Roman" w:eastAsia="仿宋_GB2312" w:hAnsi="Times New Roman" w:cs="Times New Roman"/>
          <w:sz w:val="24"/>
          <w:szCs w:val="24"/>
          <w:shd w:val="clear" w:color="auto" w:fill="FFFFFF"/>
        </w:rPr>
        <w:t>胃肠</w:t>
      </w:r>
      <w:proofErr w:type="gramStart"/>
      <w:r w:rsidRPr="006A34A0">
        <w:rPr>
          <w:rFonts w:ascii="Times New Roman" w:eastAsia="仿宋_GB2312" w:hAnsi="Times New Roman" w:cs="Times New Roman"/>
          <w:sz w:val="24"/>
          <w:szCs w:val="24"/>
          <w:shd w:val="clear" w:color="auto" w:fill="FFFFFF"/>
        </w:rPr>
        <w:t>胰</w:t>
      </w:r>
      <w:proofErr w:type="gramEnd"/>
      <w:r w:rsidRPr="006A34A0">
        <w:rPr>
          <w:rFonts w:ascii="Times New Roman" w:eastAsia="仿宋_GB2312" w:hAnsi="Times New Roman" w:cs="Times New Roman"/>
          <w:sz w:val="24"/>
          <w:szCs w:val="24"/>
          <w:shd w:val="clear" w:color="auto" w:fill="FFFFFF"/>
        </w:rPr>
        <w:t>内分泌肿瘤：起始</w:t>
      </w:r>
      <w:r w:rsidRPr="006A34A0">
        <w:rPr>
          <w:rFonts w:ascii="Times New Roman" w:eastAsia="仿宋_GB2312" w:hAnsi="Times New Roman" w:cs="Times New Roman"/>
          <w:sz w:val="24"/>
          <w:szCs w:val="24"/>
          <w:shd w:val="clear" w:color="auto" w:fill="FFFFFF"/>
        </w:rPr>
        <w:t>0.05</w:t>
      </w:r>
      <w:r w:rsidR="006A34A0" w:rsidRPr="006A34A0">
        <w:rPr>
          <w:rFonts w:ascii="Times New Roman" w:eastAsia="仿宋_GB2312" w:hAnsi="Times New Roman" w:cs="Times New Roman"/>
          <w:sz w:val="24"/>
          <w:szCs w:val="24"/>
          <w:shd w:val="clear" w:color="auto" w:fill="FFFFFF"/>
        </w:rPr>
        <w:t xml:space="preserve"> </w:t>
      </w:r>
      <w:r w:rsidRPr="006A34A0">
        <w:rPr>
          <w:rFonts w:ascii="Times New Roman" w:eastAsia="仿宋_GB2312" w:hAnsi="Times New Roman" w:cs="Times New Roman"/>
          <w:sz w:val="24"/>
          <w:szCs w:val="24"/>
          <w:shd w:val="clear" w:color="auto" w:fill="FFFFFF"/>
        </w:rPr>
        <w:t>mg</w:t>
      </w:r>
      <w:r w:rsidR="00274698">
        <w:rPr>
          <w:rFonts w:ascii="Times New Roman" w:eastAsia="仿宋_GB2312" w:hAnsi="Times New Roman" w:cs="Times New Roman" w:hint="eastAsia"/>
          <w:sz w:val="24"/>
          <w:szCs w:val="24"/>
          <w:shd w:val="clear" w:color="auto" w:fill="FFFFFF"/>
        </w:rPr>
        <w:t>，</w:t>
      </w:r>
      <w:r w:rsidRPr="006A34A0">
        <w:rPr>
          <w:rFonts w:ascii="Times New Roman" w:eastAsia="仿宋_GB2312" w:hAnsi="Times New Roman" w:cs="Times New Roman"/>
          <w:sz w:val="24"/>
          <w:szCs w:val="24"/>
          <w:shd w:val="clear" w:color="auto" w:fill="FFFFFF"/>
        </w:rPr>
        <w:t>qd-q12h</w:t>
      </w:r>
      <w:r w:rsidRPr="006A34A0">
        <w:rPr>
          <w:rFonts w:ascii="Times New Roman" w:eastAsia="仿宋_GB2312" w:hAnsi="Times New Roman" w:cs="Times New Roman"/>
          <w:sz w:val="24"/>
          <w:szCs w:val="24"/>
          <w:shd w:val="clear" w:color="auto" w:fill="FFFFFF"/>
        </w:rPr>
        <w:t>，渐增至</w:t>
      </w:r>
      <w:r w:rsidRPr="006A34A0">
        <w:rPr>
          <w:rFonts w:ascii="Times New Roman" w:eastAsia="仿宋_GB2312" w:hAnsi="Times New Roman" w:cs="Times New Roman"/>
          <w:sz w:val="24"/>
          <w:szCs w:val="24"/>
          <w:shd w:val="clear" w:color="auto" w:fill="FFFFFF"/>
        </w:rPr>
        <w:t>0.2</w:t>
      </w:r>
      <w:r w:rsidR="006A34A0" w:rsidRPr="006A34A0">
        <w:rPr>
          <w:rFonts w:ascii="Times New Roman" w:eastAsia="仿宋_GB2312" w:hAnsi="Times New Roman" w:cs="Times New Roman"/>
          <w:sz w:val="24"/>
          <w:szCs w:val="24"/>
          <w:shd w:val="clear" w:color="auto" w:fill="FFFFFF"/>
        </w:rPr>
        <w:t xml:space="preserve"> </w:t>
      </w:r>
      <w:r w:rsidRPr="006A34A0">
        <w:rPr>
          <w:rFonts w:ascii="Times New Roman" w:eastAsia="仿宋_GB2312" w:hAnsi="Times New Roman" w:cs="Times New Roman"/>
          <w:sz w:val="24"/>
          <w:szCs w:val="24"/>
          <w:shd w:val="clear" w:color="auto" w:fill="FFFFFF"/>
        </w:rPr>
        <w:t>mg</w:t>
      </w:r>
      <w:r w:rsidR="00274698">
        <w:rPr>
          <w:rFonts w:ascii="Times New Roman" w:eastAsia="仿宋_GB2312" w:hAnsi="Times New Roman" w:cs="Times New Roman" w:hint="eastAsia"/>
          <w:sz w:val="24"/>
          <w:szCs w:val="24"/>
          <w:shd w:val="clear" w:color="auto" w:fill="FFFFFF"/>
        </w:rPr>
        <w:t>，</w:t>
      </w:r>
      <w:r w:rsidRPr="006A34A0">
        <w:rPr>
          <w:rFonts w:ascii="Times New Roman" w:eastAsia="仿宋_GB2312" w:hAnsi="Times New Roman" w:cs="Times New Roman"/>
          <w:sz w:val="24"/>
          <w:szCs w:val="24"/>
          <w:shd w:val="clear" w:color="auto" w:fill="FFFFFF"/>
        </w:rPr>
        <w:t>q8h</w:t>
      </w:r>
      <w:r w:rsidR="006A34A0">
        <w:rPr>
          <w:rFonts w:ascii="Times New Roman" w:eastAsia="仿宋_GB2312" w:hAnsi="Times New Roman" w:cs="Times New Roman" w:hint="eastAsia"/>
          <w:sz w:val="24"/>
          <w:szCs w:val="24"/>
          <w:shd w:val="clear" w:color="auto" w:fill="FFFFFF"/>
        </w:rPr>
        <w:t>。</w:t>
      </w:r>
      <w:r w:rsidRPr="006A34A0">
        <w:rPr>
          <w:rFonts w:ascii="Times New Roman" w:eastAsia="仿宋_GB2312" w:hAnsi="Times New Roman" w:cs="Times New Roman"/>
          <w:sz w:val="24"/>
          <w:szCs w:val="24"/>
          <w:shd w:val="clear" w:color="auto" w:fill="FFFFFF"/>
        </w:rPr>
        <w:t>预防胰腺手术后并发症：</w:t>
      </w:r>
      <w:r w:rsidRPr="006A34A0">
        <w:rPr>
          <w:rFonts w:ascii="Times New Roman" w:eastAsia="仿宋_GB2312" w:hAnsi="Times New Roman" w:cs="Times New Roman"/>
          <w:sz w:val="24"/>
          <w:szCs w:val="24"/>
          <w:shd w:val="clear" w:color="auto" w:fill="FFFFFF"/>
        </w:rPr>
        <w:t>0.1</w:t>
      </w:r>
      <w:r w:rsidR="006A34A0" w:rsidRPr="006A34A0">
        <w:rPr>
          <w:rFonts w:ascii="Times New Roman" w:eastAsia="仿宋_GB2312" w:hAnsi="Times New Roman" w:cs="Times New Roman"/>
          <w:sz w:val="24"/>
          <w:szCs w:val="24"/>
          <w:shd w:val="clear" w:color="auto" w:fill="FFFFFF"/>
        </w:rPr>
        <w:t xml:space="preserve"> </w:t>
      </w:r>
      <w:r w:rsidRPr="006A34A0">
        <w:rPr>
          <w:rFonts w:ascii="Times New Roman" w:eastAsia="仿宋_GB2312" w:hAnsi="Times New Roman" w:cs="Times New Roman"/>
          <w:sz w:val="24"/>
          <w:szCs w:val="24"/>
          <w:shd w:val="clear" w:color="auto" w:fill="FFFFFF"/>
        </w:rPr>
        <w:t>mg</w:t>
      </w:r>
      <w:r w:rsidR="00274698">
        <w:rPr>
          <w:rFonts w:ascii="Times New Roman" w:eastAsia="仿宋_GB2312" w:hAnsi="Times New Roman" w:cs="Times New Roman" w:hint="eastAsia"/>
          <w:sz w:val="24"/>
          <w:szCs w:val="24"/>
          <w:shd w:val="clear" w:color="auto" w:fill="FFFFFF"/>
        </w:rPr>
        <w:t>，</w:t>
      </w:r>
      <w:r w:rsidRPr="006A34A0">
        <w:rPr>
          <w:rFonts w:ascii="Times New Roman" w:eastAsia="仿宋_GB2312" w:hAnsi="Times New Roman" w:cs="Times New Roman"/>
          <w:sz w:val="24"/>
          <w:szCs w:val="24"/>
          <w:shd w:val="clear" w:color="auto" w:fill="FFFFFF"/>
        </w:rPr>
        <w:t>q8h</w:t>
      </w:r>
      <w:r w:rsidRPr="006A34A0">
        <w:rPr>
          <w:rFonts w:ascii="Times New Roman" w:eastAsia="仿宋_GB2312" w:hAnsi="Times New Roman" w:cs="Times New Roman"/>
          <w:sz w:val="24"/>
          <w:szCs w:val="24"/>
          <w:shd w:val="clear" w:color="auto" w:fill="FFFFFF"/>
        </w:rPr>
        <w:t>，连续</w:t>
      </w:r>
      <w:r w:rsidRPr="006A34A0">
        <w:rPr>
          <w:rFonts w:ascii="Times New Roman" w:eastAsia="仿宋_GB2312" w:hAnsi="Times New Roman" w:cs="Times New Roman"/>
          <w:sz w:val="24"/>
          <w:szCs w:val="24"/>
          <w:shd w:val="clear" w:color="auto" w:fill="FFFFFF"/>
        </w:rPr>
        <w:t>7</w:t>
      </w:r>
      <w:r w:rsidR="006A34A0">
        <w:rPr>
          <w:rFonts w:ascii="Times New Roman" w:eastAsia="仿宋_GB2312" w:hAnsi="Times New Roman" w:cs="Times New Roman" w:hint="eastAsia"/>
          <w:sz w:val="24"/>
          <w:szCs w:val="24"/>
          <w:shd w:val="clear" w:color="auto" w:fill="FFFFFF"/>
        </w:rPr>
        <w:t xml:space="preserve"> </w:t>
      </w:r>
      <w:r w:rsidR="006A34A0">
        <w:rPr>
          <w:rFonts w:ascii="Times New Roman" w:eastAsia="仿宋_GB2312" w:hAnsi="Times New Roman" w:cs="Times New Roman"/>
          <w:sz w:val="24"/>
          <w:szCs w:val="24"/>
          <w:shd w:val="clear" w:color="auto" w:fill="FFFFFF"/>
        </w:rPr>
        <w:t>d</w:t>
      </w:r>
      <w:r w:rsidRPr="006A34A0">
        <w:rPr>
          <w:rFonts w:ascii="Times New Roman" w:eastAsia="仿宋_GB2312" w:hAnsi="Times New Roman" w:cs="Times New Roman"/>
          <w:sz w:val="24"/>
          <w:szCs w:val="24"/>
          <w:shd w:val="clear" w:color="auto" w:fill="FFFFFF"/>
        </w:rPr>
        <w:t>，第</w:t>
      </w:r>
      <w:r w:rsidR="006A34A0" w:rsidRPr="006A34A0">
        <w:rPr>
          <w:rFonts w:ascii="Times New Roman" w:eastAsia="仿宋_GB2312" w:hAnsi="Times New Roman" w:cs="Times New Roman"/>
          <w:sz w:val="24"/>
          <w:szCs w:val="24"/>
          <w:shd w:val="clear" w:color="auto" w:fill="FFFFFF"/>
        </w:rPr>
        <w:t>1</w:t>
      </w:r>
      <w:r w:rsidRPr="006A34A0">
        <w:rPr>
          <w:rFonts w:ascii="Times New Roman" w:eastAsia="仿宋_GB2312" w:hAnsi="Times New Roman" w:cs="Times New Roman"/>
          <w:sz w:val="24"/>
          <w:szCs w:val="24"/>
          <w:shd w:val="clear" w:color="auto" w:fill="FFFFFF"/>
        </w:rPr>
        <w:t>次用药至少在术前</w:t>
      </w:r>
      <w:r w:rsidRPr="006A34A0">
        <w:rPr>
          <w:rFonts w:ascii="Times New Roman" w:eastAsia="仿宋_GB2312" w:hAnsi="Times New Roman" w:cs="Times New Roman"/>
          <w:sz w:val="24"/>
          <w:szCs w:val="24"/>
          <w:shd w:val="clear" w:color="auto" w:fill="FFFFFF"/>
        </w:rPr>
        <w:t>1</w:t>
      </w:r>
      <w:r w:rsidR="006A34A0" w:rsidRPr="006A34A0">
        <w:rPr>
          <w:rFonts w:ascii="Times New Roman" w:eastAsia="仿宋_GB2312" w:hAnsi="Times New Roman" w:cs="Times New Roman"/>
          <w:sz w:val="24"/>
          <w:szCs w:val="24"/>
          <w:shd w:val="clear" w:color="auto" w:fill="FFFFFF"/>
        </w:rPr>
        <w:t xml:space="preserve"> </w:t>
      </w:r>
      <w:r w:rsidRPr="006A34A0">
        <w:rPr>
          <w:rFonts w:ascii="Times New Roman" w:eastAsia="仿宋_GB2312" w:hAnsi="Times New Roman" w:cs="Times New Roman"/>
          <w:sz w:val="24"/>
          <w:szCs w:val="24"/>
          <w:shd w:val="clear" w:color="auto" w:fill="FFFFFF"/>
        </w:rPr>
        <w:t>h</w:t>
      </w:r>
      <w:r w:rsidRPr="006A34A0">
        <w:rPr>
          <w:rFonts w:ascii="Times New Roman" w:eastAsia="仿宋_GB2312" w:hAnsi="Times New Roman" w:cs="Times New Roman"/>
          <w:sz w:val="24"/>
          <w:szCs w:val="24"/>
          <w:shd w:val="clear" w:color="auto" w:fill="FFFFFF"/>
        </w:rPr>
        <w:t>进行。（</w:t>
      </w:r>
      <w:r w:rsidRPr="006A34A0">
        <w:rPr>
          <w:rFonts w:ascii="Times New Roman" w:eastAsia="仿宋_GB2312" w:hAnsi="Times New Roman" w:cs="Times New Roman"/>
          <w:sz w:val="24"/>
          <w:szCs w:val="24"/>
          <w:shd w:val="clear" w:color="auto" w:fill="FFFFFF"/>
        </w:rPr>
        <w:t>2</w:t>
      </w:r>
      <w:r w:rsidRPr="006A34A0">
        <w:rPr>
          <w:rFonts w:ascii="Times New Roman" w:eastAsia="仿宋_GB2312" w:hAnsi="Times New Roman" w:cs="Times New Roman"/>
          <w:sz w:val="24"/>
          <w:szCs w:val="24"/>
          <w:shd w:val="clear" w:color="auto" w:fill="FFFFFF"/>
        </w:rPr>
        <w:t>）静脉</w:t>
      </w:r>
      <w:r w:rsidRPr="006A34A0">
        <w:rPr>
          <w:rFonts w:ascii="Times New Roman" w:eastAsia="仿宋_GB2312" w:hAnsi="Times New Roman" w:cs="Times New Roman"/>
          <w:color w:val="000000" w:themeColor="text1"/>
          <w:sz w:val="24"/>
          <w:szCs w:val="24"/>
        </w:rPr>
        <w:t>滴注。治疗食管</w:t>
      </w:r>
      <w:r w:rsidRPr="006A34A0">
        <w:rPr>
          <w:rFonts w:ascii="Times New Roman" w:eastAsia="仿宋_GB2312" w:hAnsi="Times New Roman" w:cs="Times New Roman"/>
          <w:color w:val="000000" w:themeColor="text1"/>
          <w:sz w:val="24"/>
          <w:szCs w:val="24"/>
        </w:rPr>
        <w:t>-</w:t>
      </w:r>
      <w:r w:rsidRPr="006A34A0">
        <w:rPr>
          <w:rFonts w:ascii="Times New Roman" w:eastAsia="仿宋_GB2312" w:hAnsi="Times New Roman" w:cs="Times New Roman"/>
          <w:color w:val="000000" w:themeColor="text1"/>
          <w:sz w:val="24"/>
          <w:szCs w:val="24"/>
        </w:rPr>
        <w:t>胃静脉曲张出血时，</w:t>
      </w:r>
      <w:r w:rsidRPr="006A34A0">
        <w:rPr>
          <w:rFonts w:ascii="Times New Roman" w:eastAsia="仿宋_GB2312" w:hAnsi="Times New Roman" w:cs="Times New Roman"/>
          <w:color w:val="000000" w:themeColor="text1"/>
          <w:sz w:val="24"/>
          <w:szCs w:val="24"/>
        </w:rPr>
        <w:t>0.025</w:t>
      </w:r>
      <w:r w:rsidR="006A34A0" w:rsidRPr="006A34A0">
        <w:rPr>
          <w:rFonts w:ascii="Times New Roman" w:eastAsia="仿宋_GB2312" w:hAnsi="Times New Roman" w:cs="Times New Roman"/>
          <w:color w:val="000000" w:themeColor="text1"/>
          <w:sz w:val="24"/>
          <w:szCs w:val="24"/>
        </w:rPr>
        <w:t xml:space="preserve"> </w:t>
      </w:r>
      <w:r w:rsidRPr="006A34A0">
        <w:rPr>
          <w:rFonts w:ascii="Times New Roman" w:eastAsia="仿宋_GB2312" w:hAnsi="Times New Roman" w:cs="Times New Roman"/>
          <w:color w:val="000000" w:themeColor="text1"/>
          <w:sz w:val="24"/>
          <w:szCs w:val="24"/>
        </w:rPr>
        <w:t>mg</w:t>
      </w:r>
      <w:r w:rsidR="006A34A0">
        <w:rPr>
          <w:rFonts w:ascii="Times New Roman" w:eastAsia="仿宋_GB2312" w:hAnsi="Times New Roman" w:cs="Times New Roman"/>
          <w:color w:val="000000" w:themeColor="text1"/>
          <w:sz w:val="24"/>
          <w:szCs w:val="24"/>
        </w:rPr>
        <w:t>∙</w:t>
      </w:r>
      <w:r w:rsidRPr="006A34A0">
        <w:rPr>
          <w:rFonts w:ascii="Times New Roman" w:eastAsia="仿宋_GB2312" w:hAnsi="Times New Roman" w:cs="Times New Roman"/>
          <w:color w:val="000000" w:themeColor="text1"/>
          <w:sz w:val="24"/>
          <w:szCs w:val="24"/>
        </w:rPr>
        <w:t>h</w:t>
      </w:r>
      <w:r w:rsidR="006A34A0">
        <w:rPr>
          <w:rFonts w:ascii="Times New Roman" w:eastAsia="仿宋_GB2312" w:hAnsi="Times New Roman" w:cs="Times New Roman"/>
          <w:color w:val="000000" w:themeColor="text1"/>
          <w:sz w:val="24"/>
          <w:szCs w:val="24"/>
          <w:vertAlign w:val="superscript"/>
        </w:rPr>
        <w:t>-1</w:t>
      </w:r>
      <w:r w:rsidRPr="006A34A0">
        <w:rPr>
          <w:rFonts w:ascii="Times New Roman" w:eastAsia="仿宋_GB2312" w:hAnsi="Times New Roman" w:cs="Times New Roman"/>
          <w:color w:val="000000" w:themeColor="text1"/>
          <w:sz w:val="24"/>
          <w:szCs w:val="24"/>
        </w:rPr>
        <w:t>连续静脉滴注，最多治疗</w:t>
      </w:r>
      <w:r w:rsidR="006A34A0" w:rsidRPr="006A34A0">
        <w:rPr>
          <w:rFonts w:ascii="Times New Roman" w:eastAsia="仿宋_GB2312" w:hAnsi="Times New Roman" w:cs="Times New Roman"/>
          <w:color w:val="000000" w:themeColor="text1"/>
          <w:sz w:val="24"/>
          <w:szCs w:val="24"/>
        </w:rPr>
        <w:t>5 d</w:t>
      </w:r>
      <w:r w:rsidRPr="006A34A0">
        <w:rPr>
          <w:rFonts w:ascii="Times New Roman" w:eastAsia="仿宋_GB2312" w:hAnsi="Times New Roman" w:cs="Times New Roman"/>
          <w:color w:val="000000" w:themeColor="text1"/>
          <w:sz w:val="24"/>
          <w:szCs w:val="24"/>
        </w:rPr>
        <w:t>。</w:t>
      </w:r>
    </w:p>
    <w:p w14:paraId="1F3EC5D4" w14:textId="68E5EDCE" w:rsidR="0047053B" w:rsidRPr="006A34A0" w:rsidRDefault="006A34A0" w:rsidP="0044113F">
      <w:pPr>
        <w:spacing w:after="0"/>
        <w:jc w:val="both"/>
        <w:rPr>
          <w:rFonts w:ascii="Times New Roman" w:eastAsia="仿宋_GB2312" w:hAnsi="Times New Roman" w:cs="Times New Roman"/>
          <w:color w:val="000000" w:themeColor="text1"/>
          <w:sz w:val="24"/>
          <w:szCs w:val="24"/>
        </w:rPr>
      </w:pPr>
      <w:r w:rsidRPr="006A34A0">
        <w:rPr>
          <w:rFonts w:ascii="黑体" w:eastAsia="黑体" w:hAnsi="黑体"/>
          <w:sz w:val="24"/>
          <w:szCs w:val="24"/>
        </w:rPr>
        <w:t xml:space="preserve">3.3  </w:t>
      </w:r>
      <w:r w:rsidR="001B4350" w:rsidRPr="00CC2AE9">
        <w:rPr>
          <w:rFonts w:ascii="华文楷体" w:eastAsia="华文楷体" w:hAnsi="华文楷体" w:hint="eastAsia"/>
          <w:sz w:val="24"/>
          <w:szCs w:val="24"/>
        </w:rPr>
        <w:t>超说明书</w:t>
      </w:r>
      <w:r w:rsidR="005612CD" w:rsidRPr="00CC2AE9">
        <w:rPr>
          <w:rFonts w:ascii="华文楷体" w:eastAsia="华文楷体" w:hAnsi="华文楷体" w:hint="eastAsia"/>
          <w:sz w:val="24"/>
          <w:szCs w:val="24"/>
        </w:rPr>
        <w:t>用药</w:t>
      </w:r>
      <w:r w:rsidRPr="00CC2AE9">
        <w:rPr>
          <w:rFonts w:ascii="华文楷体" w:eastAsia="华文楷体" w:hAnsi="华文楷体" w:hint="eastAsia"/>
          <w:sz w:val="24"/>
          <w:szCs w:val="24"/>
        </w:rPr>
        <w:t>适应证</w:t>
      </w:r>
    </w:p>
    <w:p w14:paraId="3714B3A1" w14:textId="655CCBE7" w:rsidR="006A34A0" w:rsidRPr="006A34A0" w:rsidRDefault="001B4350" w:rsidP="0044113F">
      <w:pPr>
        <w:ind w:firstLineChars="200" w:firstLine="480"/>
        <w:jc w:val="both"/>
        <w:rPr>
          <w:rFonts w:ascii="Times New Roman" w:eastAsia="仿宋_GB2312" w:hAnsi="Times New Roman" w:cs="Times New Roman"/>
          <w:sz w:val="24"/>
          <w:szCs w:val="24"/>
          <w:shd w:val="clear" w:color="auto" w:fill="FFFFFF"/>
        </w:rPr>
      </w:pPr>
      <w:r w:rsidRPr="006A34A0">
        <w:rPr>
          <w:rFonts w:ascii="Times New Roman" w:eastAsia="仿宋_GB2312" w:hAnsi="Times New Roman" w:cs="Times New Roman"/>
          <w:color w:val="000000" w:themeColor="text1"/>
          <w:sz w:val="24"/>
          <w:szCs w:val="24"/>
        </w:rPr>
        <w:t>肠梗阻：中华医学会《临床诊疗指南</w:t>
      </w:r>
      <w:r w:rsidRPr="006A34A0">
        <w:rPr>
          <w:rFonts w:ascii="Times New Roman" w:eastAsia="仿宋_GB2312" w:hAnsi="Times New Roman" w:cs="Times New Roman"/>
          <w:color w:val="000000" w:themeColor="text1"/>
          <w:sz w:val="24"/>
          <w:szCs w:val="24"/>
        </w:rPr>
        <w:t>·</w:t>
      </w:r>
      <w:r w:rsidRPr="006A34A0">
        <w:rPr>
          <w:rFonts w:ascii="Times New Roman" w:eastAsia="仿宋_GB2312" w:hAnsi="Times New Roman" w:cs="Times New Roman"/>
          <w:color w:val="000000" w:themeColor="text1"/>
          <w:sz w:val="24"/>
          <w:szCs w:val="24"/>
        </w:rPr>
        <w:t>外科学分册》将奥曲</w:t>
      </w:r>
      <w:proofErr w:type="gramStart"/>
      <w:r w:rsidRPr="006A34A0">
        <w:rPr>
          <w:rFonts w:ascii="Times New Roman" w:eastAsia="仿宋_GB2312" w:hAnsi="Times New Roman" w:cs="Times New Roman"/>
          <w:color w:val="000000" w:themeColor="text1"/>
          <w:sz w:val="24"/>
          <w:szCs w:val="24"/>
        </w:rPr>
        <w:t>肽作为</w:t>
      </w:r>
      <w:proofErr w:type="gramEnd"/>
      <w:r w:rsidRPr="006A34A0">
        <w:rPr>
          <w:rFonts w:ascii="Times New Roman" w:eastAsia="仿宋_GB2312" w:hAnsi="Times New Roman" w:cs="Times New Roman"/>
          <w:color w:val="000000" w:themeColor="text1"/>
          <w:sz w:val="24"/>
          <w:szCs w:val="24"/>
        </w:rPr>
        <w:t>急性假性结肠梗阻的治疗药物</w:t>
      </w:r>
      <w:r w:rsidRPr="006A34A0">
        <w:rPr>
          <w:rFonts w:ascii="Times New Roman" w:eastAsia="仿宋_GB2312" w:hAnsi="Times New Roman" w:cs="Times New Roman"/>
          <w:color w:val="000000" w:themeColor="text1"/>
          <w:sz w:val="24"/>
          <w:szCs w:val="24"/>
          <w:vertAlign w:val="superscript"/>
        </w:rPr>
        <w:t>[</w:t>
      </w:r>
      <w:r w:rsidR="002A51FB" w:rsidRPr="006A34A0">
        <w:rPr>
          <w:rFonts w:ascii="Times New Roman" w:eastAsia="仿宋_GB2312" w:hAnsi="Times New Roman" w:cs="Times New Roman"/>
          <w:color w:val="000000" w:themeColor="text1"/>
          <w:sz w:val="24"/>
          <w:szCs w:val="24"/>
          <w:vertAlign w:val="superscript"/>
        </w:rPr>
        <w:t>1</w:t>
      </w:r>
      <w:r w:rsidR="00F33BBD" w:rsidRPr="006A34A0">
        <w:rPr>
          <w:rFonts w:ascii="Times New Roman" w:eastAsia="仿宋_GB2312" w:hAnsi="Times New Roman" w:cs="Times New Roman"/>
          <w:color w:val="000000" w:themeColor="text1"/>
          <w:sz w:val="24"/>
          <w:szCs w:val="24"/>
          <w:vertAlign w:val="superscript"/>
        </w:rPr>
        <w:t>7</w:t>
      </w:r>
      <w:r w:rsidRPr="006A34A0">
        <w:rPr>
          <w:rFonts w:ascii="Times New Roman" w:eastAsia="仿宋_GB2312" w:hAnsi="Times New Roman" w:cs="Times New Roman"/>
          <w:color w:val="000000" w:themeColor="text1"/>
          <w:sz w:val="24"/>
          <w:szCs w:val="24"/>
          <w:vertAlign w:val="superscript"/>
        </w:rPr>
        <w:t>]</w:t>
      </w:r>
      <w:r w:rsidRPr="006A34A0">
        <w:rPr>
          <w:rFonts w:ascii="Times New Roman" w:eastAsia="仿宋_GB2312" w:hAnsi="Times New Roman" w:cs="Times New Roman"/>
          <w:color w:val="000000" w:themeColor="text1"/>
          <w:sz w:val="24"/>
          <w:szCs w:val="24"/>
        </w:rPr>
        <w:t>。有随机对照研究显示，奥曲肽</w:t>
      </w:r>
      <w:r w:rsidRPr="006A34A0">
        <w:rPr>
          <w:rFonts w:ascii="Times New Roman" w:eastAsia="仿宋_GB2312" w:hAnsi="Times New Roman" w:cs="Times New Roman"/>
          <w:color w:val="000000" w:themeColor="text1"/>
          <w:sz w:val="24"/>
          <w:szCs w:val="24"/>
        </w:rPr>
        <w:t>0.3</w:t>
      </w:r>
      <w:r w:rsidR="006A34A0" w:rsidRPr="006A34A0">
        <w:rPr>
          <w:rFonts w:ascii="Times New Roman" w:eastAsia="仿宋_GB2312" w:hAnsi="Times New Roman" w:cs="Times New Roman"/>
          <w:color w:val="000000" w:themeColor="text1"/>
          <w:sz w:val="24"/>
          <w:szCs w:val="24"/>
        </w:rPr>
        <w:t xml:space="preserve"> </w:t>
      </w:r>
      <w:r w:rsidRPr="006A34A0">
        <w:rPr>
          <w:rFonts w:ascii="Times New Roman" w:eastAsia="仿宋_GB2312" w:hAnsi="Times New Roman" w:cs="Times New Roman"/>
          <w:color w:val="000000" w:themeColor="text1"/>
          <w:sz w:val="24"/>
          <w:szCs w:val="24"/>
        </w:rPr>
        <w:t xml:space="preserve">mg </w:t>
      </w:r>
      <w:r w:rsidRPr="006A34A0">
        <w:rPr>
          <w:rFonts w:ascii="Times New Roman" w:eastAsia="仿宋_GB2312" w:hAnsi="Times New Roman" w:cs="Times New Roman"/>
          <w:i/>
          <w:color w:val="000000" w:themeColor="text1"/>
          <w:sz w:val="24"/>
          <w:szCs w:val="24"/>
        </w:rPr>
        <w:t>ih</w:t>
      </w:r>
      <w:r w:rsidRPr="006A34A0">
        <w:rPr>
          <w:rFonts w:ascii="Times New Roman" w:eastAsia="仿宋_GB2312" w:hAnsi="Times New Roman" w:cs="Times New Roman"/>
          <w:color w:val="000000" w:themeColor="text1"/>
          <w:sz w:val="24"/>
          <w:szCs w:val="24"/>
        </w:rPr>
        <w:t xml:space="preserve"> qd</w:t>
      </w:r>
      <w:r w:rsidRPr="006A34A0">
        <w:rPr>
          <w:rFonts w:ascii="Times New Roman" w:eastAsia="仿宋_GB2312" w:hAnsi="Times New Roman" w:cs="Times New Roman"/>
          <w:color w:val="000000" w:themeColor="text1"/>
          <w:sz w:val="24"/>
          <w:szCs w:val="24"/>
        </w:rPr>
        <w:t>与东莨菪碱</w:t>
      </w:r>
      <w:r w:rsidRPr="006A34A0">
        <w:rPr>
          <w:rFonts w:ascii="Times New Roman" w:eastAsia="仿宋_GB2312" w:hAnsi="Times New Roman" w:cs="Times New Roman"/>
          <w:color w:val="000000" w:themeColor="text1"/>
          <w:sz w:val="24"/>
          <w:szCs w:val="24"/>
        </w:rPr>
        <w:t>60</w:t>
      </w:r>
      <w:r w:rsidR="006A34A0" w:rsidRPr="006A34A0">
        <w:rPr>
          <w:rFonts w:ascii="Times New Roman" w:eastAsia="仿宋_GB2312" w:hAnsi="Times New Roman" w:cs="Times New Roman"/>
          <w:color w:val="000000" w:themeColor="text1"/>
          <w:sz w:val="24"/>
          <w:szCs w:val="24"/>
        </w:rPr>
        <w:t xml:space="preserve"> </w:t>
      </w:r>
      <w:r w:rsidRPr="006A34A0">
        <w:rPr>
          <w:rFonts w:ascii="Times New Roman" w:eastAsia="仿宋_GB2312" w:hAnsi="Times New Roman" w:cs="Times New Roman"/>
          <w:color w:val="000000" w:themeColor="text1"/>
          <w:sz w:val="24"/>
          <w:szCs w:val="24"/>
        </w:rPr>
        <w:t xml:space="preserve">mg </w:t>
      </w:r>
      <w:r w:rsidRPr="006A34A0">
        <w:rPr>
          <w:rFonts w:ascii="Times New Roman" w:eastAsia="仿宋_GB2312" w:hAnsi="Times New Roman" w:cs="Times New Roman"/>
          <w:i/>
          <w:color w:val="000000" w:themeColor="text1"/>
          <w:sz w:val="24"/>
          <w:szCs w:val="24"/>
        </w:rPr>
        <w:t>ih</w:t>
      </w:r>
      <w:r w:rsidRPr="006A34A0">
        <w:rPr>
          <w:rFonts w:ascii="Times New Roman" w:eastAsia="仿宋_GB2312" w:hAnsi="Times New Roman" w:cs="Times New Roman"/>
          <w:color w:val="000000" w:themeColor="text1"/>
          <w:sz w:val="24"/>
          <w:szCs w:val="24"/>
        </w:rPr>
        <w:t xml:space="preserve"> qd </w:t>
      </w:r>
      <w:r w:rsidRPr="006A34A0">
        <w:rPr>
          <w:rFonts w:ascii="Times New Roman" w:eastAsia="仿宋_GB2312" w:hAnsi="Times New Roman" w:cs="Times New Roman"/>
          <w:color w:val="000000" w:themeColor="text1"/>
          <w:sz w:val="24"/>
          <w:szCs w:val="24"/>
        </w:rPr>
        <w:t>相比，可以显著减少肿瘤晚期恶性肠梗阻患者的每日呕吐次数和恶心程度</w:t>
      </w:r>
      <w:r w:rsidR="00F33BBD" w:rsidRPr="006A34A0">
        <w:rPr>
          <w:rFonts w:ascii="Times New Roman" w:eastAsia="仿宋_GB2312" w:hAnsi="Times New Roman" w:cs="Times New Roman"/>
          <w:color w:val="000000" w:themeColor="text1"/>
          <w:sz w:val="24"/>
          <w:szCs w:val="24"/>
          <w:vertAlign w:val="superscript"/>
        </w:rPr>
        <w:t>[18]</w:t>
      </w:r>
      <w:r w:rsidR="009321B3" w:rsidRPr="006A34A0">
        <w:rPr>
          <w:rFonts w:ascii="Times New Roman" w:eastAsia="仿宋_GB2312" w:hAnsi="Times New Roman" w:cs="Times New Roman"/>
          <w:sz w:val="24"/>
          <w:szCs w:val="24"/>
          <w:shd w:val="clear" w:color="auto" w:fill="FFFFFF"/>
        </w:rPr>
        <w:t>（有效性等级</w:t>
      </w:r>
      <w:r w:rsidR="009321B3" w:rsidRPr="006A34A0">
        <w:rPr>
          <w:rFonts w:ascii="Times New Roman" w:eastAsia="仿宋_GB2312" w:hAnsi="Times New Roman" w:cs="Times New Roman"/>
          <w:sz w:val="24"/>
          <w:szCs w:val="24"/>
          <w:shd w:val="clear" w:color="auto" w:fill="FFFFFF"/>
        </w:rPr>
        <w:t>Class</w:t>
      </w:r>
      <w:r w:rsidR="009321B3" w:rsidRPr="006A34A0">
        <w:rPr>
          <w:rFonts w:ascii="宋体" w:eastAsia="宋体" w:hAnsi="宋体" w:cs="宋体" w:hint="eastAsia"/>
          <w:sz w:val="24"/>
          <w:szCs w:val="24"/>
          <w:shd w:val="clear" w:color="auto" w:fill="FFFFFF"/>
        </w:rPr>
        <w:t>Ⅱ</w:t>
      </w:r>
      <w:r w:rsidR="009321B3" w:rsidRPr="006A34A0">
        <w:rPr>
          <w:rFonts w:ascii="Times New Roman" w:eastAsia="仿宋_GB2312" w:hAnsi="Times New Roman" w:cs="Times New Roman"/>
          <w:sz w:val="24"/>
          <w:szCs w:val="24"/>
          <w:shd w:val="clear" w:color="auto" w:fill="FFFFFF"/>
        </w:rPr>
        <w:t>b</w:t>
      </w:r>
      <w:r w:rsidR="009321B3" w:rsidRPr="006A34A0">
        <w:rPr>
          <w:rFonts w:ascii="Times New Roman" w:eastAsia="仿宋_GB2312" w:hAnsi="Times New Roman" w:cs="Times New Roman"/>
          <w:sz w:val="24"/>
          <w:szCs w:val="24"/>
          <w:shd w:val="clear" w:color="auto" w:fill="FFFFFF"/>
        </w:rPr>
        <w:t>，推荐等级</w:t>
      </w:r>
      <w:r w:rsidR="009321B3" w:rsidRPr="006A34A0">
        <w:rPr>
          <w:rFonts w:ascii="Times New Roman" w:eastAsia="仿宋_GB2312" w:hAnsi="Times New Roman" w:cs="Times New Roman"/>
          <w:sz w:val="24"/>
          <w:szCs w:val="24"/>
          <w:shd w:val="clear" w:color="auto" w:fill="FFFFFF"/>
        </w:rPr>
        <w:t>Class</w:t>
      </w:r>
      <w:r w:rsidR="009321B3" w:rsidRPr="006A34A0">
        <w:rPr>
          <w:rFonts w:ascii="宋体" w:eastAsia="宋体" w:hAnsi="宋体" w:cs="宋体" w:hint="eastAsia"/>
          <w:sz w:val="24"/>
          <w:szCs w:val="24"/>
          <w:shd w:val="clear" w:color="auto" w:fill="FFFFFF"/>
        </w:rPr>
        <w:t>Ⅱ</w:t>
      </w:r>
      <w:r w:rsidR="009321B3" w:rsidRPr="006A34A0">
        <w:rPr>
          <w:rFonts w:ascii="Times New Roman" w:eastAsia="仿宋_GB2312" w:hAnsi="Times New Roman" w:cs="Times New Roman"/>
          <w:sz w:val="24"/>
          <w:szCs w:val="24"/>
          <w:shd w:val="clear" w:color="auto" w:fill="FFFFFF"/>
        </w:rPr>
        <w:t>b</w:t>
      </w:r>
      <w:r w:rsidR="009321B3" w:rsidRPr="006A34A0">
        <w:rPr>
          <w:rFonts w:ascii="Times New Roman" w:eastAsia="仿宋_GB2312" w:hAnsi="Times New Roman" w:cs="Times New Roman"/>
          <w:sz w:val="24"/>
          <w:szCs w:val="24"/>
          <w:shd w:val="clear" w:color="auto" w:fill="FFFFFF"/>
        </w:rPr>
        <w:t>，证据等级</w:t>
      </w:r>
      <w:r w:rsidR="009321B3" w:rsidRPr="006A34A0">
        <w:rPr>
          <w:rFonts w:ascii="Times New Roman" w:eastAsia="仿宋_GB2312" w:hAnsi="Times New Roman" w:cs="Times New Roman"/>
          <w:sz w:val="24"/>
          <w:szCs w:val="24"/>
          <w:shd w:val="clear" w:color="auto" w:fill="FFFFFF"/>
        </w:rPr>
        <w:t>Category B</w:t>
      </w:r>
      <w:r w:rsidR="009321B3" w:rsidRPr="006A34A0">
        <w:rPr>
          <w:rFonts w:ascii="Times New Roman" w:eastAsia="仿宋_GB2312" w:hAnsi="Times New Roman" w:cs="Times New Roman"/>
          <w:sz w:val="24"/>
          <w:szCs w:val="24"/>
          <w:shd w:val="clear" w:color="auto" w:fill="FFFFFF"/>
        </w:rPr>
        <w:t>）</w:t>
      </w:r>
      <w:r w:rsidR="006A34A0" w:rsidRPr="006A34A0">
        <w:rPr>
          <w:rFonts w:ascii="Times New Roman" w:eastAsia="仿宋_GB2312" w:hAnsi="Times New Roman" w:cs="Times New Roman"/>
          <w:color w:val="000000" w:themeColor="text1"/>
          <w:sz w:val="24"/>
          <w:szCs w:val="24"/>
        </w:rPr>
        <w:t>。</w:t>
      </w:r>
    </w:p>
    <w:p w14:paraId="06B578D8" w14:textId="77777777" w:rsidR="006A34A0" w:rsidRPr="00CC2AE9" w:rsidRDefault="006A34A0" w:rsidP="0044113F">
      <w:pPr>
        <w:jc w:val="both"/>
        <w:rPr>
          <w:rFonts w:ascii="仿宋_GB2312" w:eastAsia="仿宋_GB2312"/>
          <w:sz w:val="24"/>
          <w:szCs w:val="24"/>
        </w:rPr>
      </w:pPr>
    </w:p>
    <w:p w14:paraId="20F36DE7" w14:textId="77777777" w:rsidR="00CC2AE9" w:rsidRDefault="006A34A0" w:rsidP="0044113F">
      <w:pPr>
        <w:jc w:val="both"/>
        <w:rPr>
          <w:rFonts w:ascii="黑体" w:eastAsia="黑体" w:hAnsi="黑体"/>
          <w:sz w:val="24"/>
          <w:szCs w:val="24"/>
        </w:rPr>
      </w:pPr>
      <w:r w:rsidRPr="00CC2AE9">
        <w:rPr>
          <w:rFonts w:ascii="黑体" w:eastAsia="黑体" w:hAnsi="黑体" w:hint="eastAsia"/>
          <w:sz w:val="24"/>
          <w:szCs w:val="24"/>
        </w:rPr>
        <w:t>4</w:t>
      </w:r>
      <w:r w:rsidR="00CC2AE9">
        <w:rPr>
          <w:rFonts w:ascii="黑体" w:eastAsia="黑体" w:hAnsi="黑体"/>
          <w:sz w:val="24"/>
          <w:szCs w:val="24"/>
        </w:rPr>
        <w:t xml:space="preserve">  </w:t>
      </w:r>
      <w:r w:rsidR="001B4350" w:rsidRPr="00CC2AE9">
        <w:rPr>
          <w:rFonts w:ascii="黑体" w:eastAsia="黑体" w:hAnsi="黑体" w:hint="eastAsia"/>
          <w:sz w:val="24"/>
          <w:szCs w:val="24"/>
        </w:rPr>
        <w:t>抗</w:t>
      </w:r>
      <w:r w:rsidR="00BA61F6" w:rsidRPr="00CC2AE9">
        <w:rPr>
          <w:rFonts w:ascii="黑体" w:eastAsia="黑体" w:hAnsi="黑体" w:hint="eastAsia"/>
          <w:sz w:val="24"/>
          <w:szCs w:val="24"/>
        </w:rPr>
        <w:t>感染类药物</w:t>
      </w:r>
    </w:p>
    <w:p w14:paraId="264D1F2A" w14:textId="35CC0A17" w:rsidR="002A51FB" w:rsidRPr="00CC2AE9" w:rsidRDefault="00CC2AE9" w:rsidP="0044113F">
      <w:pPr>
        <w:spacing w:after="0"/>
        <w:jc w:val="both"/>
        <w:rPr>
          <w:rFonts w:ascii="黑体" w:eastAsia="黑体" w:hAnsi="黑体" w:cstheme="minorEastAsia"/>
          <w:b/>
          <w:bCs/>
          <w:sz w:val="24"/>
          <w:szCs w:val="24"/>
        </w:rPr>
      </w:pPr>
      <w:r>
        <w:rPr>
          <w:rFonts w:ascii="黑体" w:eastAsia="黑体" w:hAnsi="黑体" w:hint="eastAsia"/>
          <w:sz w:val="24"/>
          <w:szCs w:val="24"/>
        </w:rPr>
        <w:t xml:space="preserve">4.1  </w:t>
      </w:r>
      <w:r w:rsidR="002A51FB" w:rsidRPr="00CC2AE9">
        <w:rPr>
          <w:rFonts w:ascii="华文楷体" w:eastAsia="华文楷体" w:hAnsi="华文楷体" w:hint="eastAsia"/>
          <w:sz w:val="24"/>
          <w:szCs w:val="24"/>
        </w:rPr>
        <w:t>亚胺培南西司他丁</w:t>
      </w:r>
    </w:p>
    <w:p w14:paraId="77B1683E" w14:textId="77777777" w:rsidR="002A51FB" w:rsidRPr="00CA71B6" w:rsidRDefault="002A51FB" w:rsidP="0044113F">
      <w:pPr>
        <w:ind w:firstLineChars="200" w:firstLine="480"/>
        <w:jc w:val="both"/>
        <w:rPr>
          <w:rFonts w:ascii="仿宋_GB2312" w:eastAsia="仿宋_GB2312" w:hAnsi="宋体" w:cs="宋体"/>
          <w:color w:val="000000"/>
          <w:sz w:val="24"/>
        </w:rPr>
      </w:pPr>
      <w:r w:rsidRPr="00CA71B6">
        <w:rPr>
          <w:rFonts w:ascii="仿宋_GB2312" w:eastAsia="仿宋_GB2312" w:hAnsi="宋体" w:cs="宋体" w:hint="eastAsia"/>
          <w:color w:val="000000"/>
          <w:sz w:val="24"/>
        </w:rPr>
        <w:t>亚胺培南西司他丁(imipenem and cilastatin)是最早应用于临床的碳青霉烯类抗生素，发挥抗菌作用的是亚胺培南，</w:t>
      </w:r>
      <w:proofErr w:type="gramStart"/>
      <w:r w:rsidRPr="00CA71B6">
        <w:rPr>
          <w:rFonts w:ascii="仿宋_GB2312" w:eastAsia="仿宋_GB2312" w:hAnsi="宋体" w:cs="宋体" w:hint="eastAsia"/>
          <w:color w:val="000000"/>
          <w:sz w:val="24"/>
        </w:rPr>
        <w:t>西司他丁只</w:t>
      </w:r>
      <w:proofErr w:type="gramEnd"/>
      <w:r w:rsidRPr="00CA71B6">
        <w:rPr>
          <w:rFonts w:ascii="仿宋_GB2312" w:eastAsia="仿宋_GB2312" w:hAnsi="宋体" w:cs="宋体" w:hint="eastAsia"/>
          <w:color w:val="000000"/>
          <w:sz w:val="24"/>
        </w:rPr>
        <w:t>起到保护亚胺培南不被人体肾脱氢肽酶-I(DHP-I)破坏的作用。</w:t>
      </w:r>
    </w:p>
    <w:p w14:paraId="6BF9187E" w14:textId="50B30C92" w:rsidR="002A51FB" w:rsidRPr="00CA71B6" w:rsidRDefault="00CC2AE9" w:rsidP="0044113F">
      <w:pPr>
        <w:spacing w:after="0"/>
        <w:jc w:val="both"/>
        <w:rPr>
          <w:rFonts w:ascii="仿宋_GB2312" w:eastAsia="仿宋_GB2312" w:hAnsi="宋体" w:cs="宋体"/>
          <w:b/>
          <w:bCs/>
          <w:color w:val="000000" w:themeColor="text1"/>
          <w:sz w:val="24"/>
        </w:rPr>
      </w:pPr>
      <w:r w:rsidRPr="00CC2AE9">
        <w:rPr>
          <w:rFonts w:ascii="黑体" w:eastAsia="黑体" w:hAnsi="黑体"/>
          <w:sz w:val="24"/>
          <w:szCs w:val="24"/>
        </w:rPr>
        <w:t xml:space="preserve">4.1.1 </w:t>
      </w:r>
      <w:r>
        <w:rPr>
          <w:rFonts w:ascii="仿宋_GB2312" w:eastAsia="仿宋_GB2312" w:hAnsi="宋体" w:cs="宋体"/>
          <w:b/>
          <w:bCs/>
          <w:color w:val="000000" w:themeColor="text1"/>
          <w:sz w:val="24"/>
        </w:rPr>
        <w:t xml:space="preserve"> </w:t>
      </w:r>
      <w:r w:rsidR="002A51FB" w:rsidRPr="00CC2AE9">
        <w:rPr>
          <w:rFonts w:ascii="仿宋_GB2312" w:eastAsia="仿宋_GB2312" w:hint="eastAsia"/>
          <w:sz w:val="24"/>
          <w:szCs w:val="24"/>
        </w:rPr>
        <w:t>说明书摘要</w:t>
      </w:r>
      <w:r w:rsidR="00F33BBD" w:rsidRPr="00CA71B6">
        <w:rPr>
          <w:rFonts w:ascii="仿宋_GB2312" w:eastAsia="仿宋_GB2312" w:hAnsi="宋体" w:cs="宋体" w:hint="eastAsia"/>
          <w:color w:val="000000" w:themeColor="text1"/>
          <w:sz w:val="24"/>
          <w:vertAlign w:val="superscript"/>
        </w:rPr>
        <w:t>[19]</w:t>
      </w:r>
    </w:p>
    <w:p w14:paraId="2DF0E8B8" w14:textId="3D4AF1C8" w:rsidR="002A51FB" w:rsidRPr="00DA41D5" w:rsidRDefault="009604B5" w:rsidP="0044113F">
      <w:pPr>
        <w:spacing w:after="0"/>
        <w:ind w:firstLineChars="200" w:firstLine="480"/>
        <w:jc w:val="both"/>
        <w:rPr>
          <w:rFonts w:ascii="Times New Roman" w:eastAsia="仿宋_GB2312" w:hAnsi="Times New Roman" w:cs="Times New Roman"/>
          <w:color w:val="000000" w:themeColor="text1"/>
          <w:sz w:val="24"/>
        </w:rPr>
      </w:pPr>
      <w:r w:rsidRPr="00DA41D5">
        <w:rPr>
          <w:rFonts w:ascii="Times New Roman" w:eastAsia="仿宋_GB2312" w:hAnsi="Times New Roman" w:cs="Times New Roman"/>
          <w:bCs/>
          <w:color w:val="000000" w:themeColor="text1"/>
          <w:sz w:val="24"/>
        </w:rPr>
        <w:t>适应证</w:t>
      </w:r>
      <w:r w:rsidR="002A51FB" w:rsidRPr="00DA41D5">
        <w:rPr>
          <w:rFonts w:ascii="Times New Roman" w:eastAsia="仿宋_GB2312" w:hAnsi="Times New Roman" w:cs="Times New Roman"/>
          <w:bCs/>
          <w:color w:val="000000" w:themeColor="text1"/>
          <w:sz w:val="24"/>
        </w:rPr>
        <w:t>：</w:t>
      </w:r>
      <w:r w:rsidR="002A51FB" w:rsidRPr="00DA41D5">
        <w:rPr>
          <w:rFonts w:ascii="Times New Roman" w:eastAsia="仿宋_GB2312" w:hAnsi="Times New Roman" w:cs="Times New Roman"/>
          <w:color w:val="000000"/>
          <w:sz w:val="24"/>
        </w:rPr>
        <w:t>（</w:t>
      </w:r>
      <w:r w:rsidR="002A51FB" w:rsidRPr="00DA41D5">
        <w:rPr>
          <w:rFonts w:ascii="Times New Roman" w:eastAsia="仿宋_GB2312" w:hAnsi="Times New Roman" w:cs="Times New Roman"/>
          <w:color w:val="000000"/>
          <w:sz w:val="24"/>
        </w:rPr>
        <w:t>1</w:t>
      </w:r>
      <w:r w:rsidR="002A51FB" w:rsidRPr="00DA41D5">
        <w:rPr>
          <w:rFonts w:ascii="Times New Roman" w:eastAsia="仿宋_GB2312" w:hAnsi="Times New Roman" w:cs="Times New Roman"/>
          <w:color w:val="000000"/>
          <w:sz w:val="24"/>
        </w:rPr>
        <w:t>）治疗敏感菌所致的各种感染，特别适用于多种细菌联合感染和需氧菌及厌氧菌的混合感染，如腹膜炎、肝胆感染、腹腔感染、妇科感染、下呼吸道感染、皮肤和软组织感染、尿路感染、骨和关节感染以及败血症等。该药不推荐用于中枢神经系统的感染（如：脑膜炎）。</w:t>
      </w:r>
      <w:r w:rsidR="002A51FB" w:rsidRPr="00DA41D5">
        <w:rPr>
          <w:rFonts w:ascii="Times New Roman" w:eastAsia="仿宋_GB2312" w:hAnsi="Times New Roman" w:cs="Times New Roman"/>
          <w:color w:val="000000" w:themeColor="text1"/>
          <w:sz w:val="24"/>
        </w:rPr>
        <w:t>（</w:t>
      </w:r>
      <w:r w:rsidR="002A51FB" w:rsidRPr="00DA41D5">
        <w:rPr>
          <w:rFonts w:ascii="Times New Roman" w:eastAsia="仿宋_GB2312" w:hAnsi="Times New Roman" w:cs="Times New Roman"/>
          <w:color w:val="000000" w:themeColor="text1"/>
          <w:sz w:val="24"/>
        </w:rPr>
        <w:t>2</w:t>
      </w:r>
      <w:r w:rsidR="002A51FB" w:rsidRPr="00DA41D5">
        <w:rPr>
          <w:rFonts w:ascii="Times New Roman" w:eastAsia="仿宋_GB2312" w:hAnsi="Times New Roman" w:cs="Times New Roman"/>
          <w:color w:val="000000" w:themeColor="text1"/>
          <w:sz w:val="24"/>
        </w:rPr>
        <w:t>）预防</w:t>
      </w:r>
      <w:r w:rsidR="00F1676C" w:rsidRPr="00DA41D5">
        <w:rPr>
          <w:rFonts w:ascii="Times New Roman" w:eastAsia="仿宋_GB2312" w:hAnsi="Times New Roman" w:cs="Times New Roman"/>
          <w:color w:val="000000" w:themeColor="text1"/>
          <w:sz w:val="24"/>
        </w:rPr>
        <w:t>：</w:t>
      </w:r>
      <w:r w:rsidR="002A51FB" w:rsidRPr="00DA41D5">
        <w:rPr>
          <w:rFonts w:ascii="Times New Roman" w:eastAsia="仿宋_GB2312" w:hAnsi="Times New Roman" w:cs="Times New Roman"/>
          <w:color w:val="000000" w:themeColor="text1"/>
          <w:sz w:val="24"/>
        </w:rPr>
        <w:t>对已经污染或具有潜在污染性外科手术的病人或术后感染一旦发生将会引发严重后果的操作，本品适用于预防此种情况下的术后感染。</w:t>
      </w:r>
    </w:p>
    <w:p w14:paraId="14DD9FAD" w14:textId="6F546A1F" w:rsidR="002A51FB" w:rsidRPr="00DA41D5" w:rsidRDefault="002A51FB" w:rsidP="0044113F">
      <w:pPr>
        <w:ind w:firstLineChars="200" w:firstLine="480"/>
        <w:jc w:val="both"/>
        <w:rPr>
          <w:rFonts w:ascii="Times New Roman" w:eastAsia="仿宋_GB2312" w:hAnsi="Times New Roman" w:cs="Times New Roman"/>
          <w:color w:val="000000" w:themeColor="text1"/>
          <w:sz w:val="24"/>
        </w:rPr>
      </w:pPr>
      <w:r w:rsidRPr="00DA41D5">
        <w:rPr>
          <w:rFonts w:ascii="Times New Roman" w:eastAsia="仿宋_GB2312" w:hAnsi="Times New Roman" w:cs="Times New Roman"/>
          <w:bCs/>
          <w:color w:val="000000" w:themeColor="text1"/>
          <w:sz w:val="24"/>
        </w:rPr>
        <w:t>用法：</w:t>
      </w:r>
      <w:r w:rsidRPr="00DA41D5">
        <w:rPr>
          <w:rFonts w:ascii="Times New Roman" w:eastAsia="仿宋_GB2312" w:hAnsi="Times New Roman" w:cs="Times New Roman"/>
          <w:sz w:val="24"/>
          <w:shd w:val="clear" w:color="auto" w:fill="FFFFFF"/>
        </w:rPr>
        <w:t>对大多数感染的推荐治疗剂量为每天</w:t>
      </w:r>
      <w:r w:rsidRPr="00DA41D5">
        <w:rPr>
          <w:rFonts w:ascii="Times New Roman" w:eastAsia="仿宋_GB2312" w:hAnsi="Times New Roman" w:cs="Times New Roman"/>
          <w:sz w:val="24"/>
          <w:shd w:val="clear" w:color="auto" w:fill="FFFFFF"/>
        </w:rPr>
        <w:t>1</w:t>
      </w:r>
      <w:r w:rsidR="006129B0" w:rsidRPr="00DA41D5">
        <w:rPr>
          <w:rFonts w:ascii="Times New Roman" w:eastAsia="仿宋_GB2312" w:hAnsi="Times New Roman" w:cs="Times New Roman"/>
          <w:sz w:val="24"/>
          <w:shd w:val="clear" w:color="auto" w:fill="FFFFFF"/>
        </w:rPr>
        <w:t>~</w:t>
      </w:r>
      <w:r w:rsidRPr="00DA41D5">
        <w:rPr>
          <w:rFonts w:ascii="Times New Roman" w:eastAsia="仿宋_GB2312" w:hAnsi="Times New Roman" w:cs="Times New Roman"/>
          <w:sz w:val="24"/>
          <w:shd w:val="clear" w:color="auto" w:fill="FFFFFF"/>
        </w:rPr>
        <w:t>2</w:t>
      </w:r>
      <w:r w:rsidR="006129B0" w:rsidRPr="00DA41D5">
        <w:rPr>
          <w:rFonts w:ascii="Times New Roman" w:eastAsia="仿宋_GB2312" w:hAnsi="Times New Roman" w:cs="Times New Roman"/>
          <w:sz w:val="24"/>
          <w:shd w:val="clear" w:color="auto" w:fill="FFFFFF"/>
        </w:rPr>
        <w:t xml:space="preserve"> g</w:t>
      </w:r>
      <w:r w:rsidRPr="00DA41D5">
        <w:rPr>
          <w:rFonts w:ascii="Times New Roman" w:eastAsia="仿宋_GB2312" w:hAnsi="Times New Roman" w:cs="Times New Roman"/>
          <w:sz w:val="24"/>
          <w:shd w:val="clear" w:color="auto" w:fill="FFFFFF"/>
        </w:rPr>
        <w:t>，分</w:t>
      </w:r>
      <w:r w:rsidRPr="00DA41D5">
        <w:rPr>
          <w:rFonts w:ascii="Times New Roman" w:eastAsia="仿宋_GB2312" w:hAnsi="Times New Roman" w:cs="Times New Roman"/>
          <w:sz w:val="24"/>
          <w:shd w:val="clear" w:color="auto" w:fill="FFFFFF"/>
        </w:rPr>
        <w:t>3</w:t>
      </w:r>
      <w:r w:rsidR="006129B0" w:rsidRPr="00DA41D5">
        <w:rPr>
          <w:rFonts w:ascii="Times New Roman" w:eastAsia="仿宋_GB2312" w:hAnsi="Times New Roman" w:cs="Times New Roman"/>
          <w:sz w:val="24"/>
          <w:shd w:val="clear" w:color="auto" w:fill="FFFFFF"/>
        </w:rPr>
        <w:t>~</w:t>
      </w:r>
      <w:r w:rsidRPr="00DA41D5">
        <w:rPr>
          <w:rFonts w:ascii="Times New Roman" w:eastAsia="仿宋_GB2312" w:hAnsi="Times New Roman" w:cs="Times New Roman"/>
          <w:sz w:val="24"/>
          <w:shd w:val="clear" w:color="auto" w:fill="FFFFFF"/>
        </w:rPr>
        <w:t>4</w:t>
      </w:r>
      <w:r w:rsidRPr="00DA41D5">
        <w:rPr>
          <w:rFonts w:ascii="Times New Roman" w:eastAsia="仿宋_GB2312" w:hAnsi="Times New Roman" w:cs="Times New Roman"/>
          <w:sz w:val="24"/>
          <w:shd w:val="clear" w:color="auto" w:fill="FFFFFF"/>
        </w:rPr>
        <w:t>次静脉滴注。对不敏感病原菌引起的感染，最多可以增至每天</w:t>
      </w:r>
      <w:r w:rsidRPr="00DA41D5">
        <w:rPr>
          <w:rFonts w:ascii="Times New Roman" w:eastAsia="仿宋_GB2312" w:hAnsi="Times New Roman" w:cs="Times New Roman"/>
          <w:sz w:val="24"/>
          <w:shd w:val="clear" w:color="auto" w:fill="FFFFFF"/>
        </w:rPr>
        <w:t>4</w:t>
      </w:r>
      <w:r w:rsidR="006129B0" w:rsidRPr="00DA41D5">
        <w:rPr>
          <w:rFonts w:ascii="Times New Roman" w:eastAsia="仿宋_GB2312" w:hAnsi="Times New Roman" w:cs="Times New Roman"/>
          <w:sz w:val="24"/>
          <w:shd w:val="clear" w:color="auto" w:fill="FFFFFF"/>
        </w:rPr>
        <w:t xml:space="preserve"> g</w:t>
      </w:r>
      <w:r w:rsidRPr="00DA41D5">
        <w:rPr>
          <w:rFonts w:ascii="Times New Roman" w:eastAsia="仿宋_GB2312" w:hAnsi="Times New Roman" w:cs="Times New Roman"/>
          <w:sz w:val="24"/>
          <w:shd w:val="clear" w:color="auto" w:fill="FFFFFF"/>
        </w:rPr>
        <w:t>或</w:t>
      </w:r>
      <w:r w:rsidRPr="00DA41D5">
        <w:rPr>
          <w:rFonts w:ascii="Times New Roman" w:eastAsia="仿宋_GB2312" w:hAnsi="Times New Roman" w:cs="Times New Roman"/>
          <w:sz w:val="24"/>
          <w:shd w:val="clear" w:color="auto" w:fill="FFFFFF"/>
        </w:rPr>
        <w:t>50</w:t>
      </w:r>
      <w:r w:rsidR="00DA41D5" w:rsidRPr="00DA41D5">
        <w:rPr>
          <w:rFonts w:ascii="Times New Roman" w:eastAsia="仿宋_GB2312" w:hAnsi="Times New Roman" w:cs="Times New Roman"/>
          <w:sz w:val="24"/>
          <w:shd w:val="clear" w:color="auto" w:fill="FFFFFF"/>
        </w:rPr>
        <w:t xml:space="preserve"> </w:t>
      </w:r>
      <w:r w:rsidR="00F1676C" w:rsidRPr="00DA41D5">
        <w:rPr>
          <w:rFonts w:ascii="Times New Roman" w:eastAsia="仿宋_GB2312" w:hAnsi="Times New Roman" w:cs="Times New Roman"/>
          <w:sz w:val="24"/>
          <w:shd w:val="clear" w:color="auto" w:fill="FFFFFF"/>
        </w:rPr>
        <w:t>mg</w:t>
      </w:r>
      <w:r w:rsidR="00DA41D5" w:rsidRPr="00DA41D5">
        <w:rPr>
          <w:rFonts w:ascii="Times New Roman" w:eastAsia="仿宋_GB2312" w:hAnsi="Times New Roman" w:cs="Times New Roman"/>
          <w:sz w:val="24"/>
          <w:shd w:val="clear" w:color="auto" w:fill="FFFFFF"/>
        </w:rPr>
        <w:t>∙</w:t>
      </w:r>
      <w:r w:rsidR="00F1676C" w:rsidRPr="00DA41D5">
        <w:rPr>
          <w:rFonts w:ascii="Times New Roman" w:eastAsia="仿宋_GB2312" w:hAnsi="Times New Roman" w:cs="Times New Roman"/>
          <w:sz w:val="24"/>
          <w:shd w:val="clear" w:color="auto" w:fill="FFFFFF"/>
        </w:rPr>
        <w:t>kg</w:t>
      </w:r>
      <w:r w:rsidR="00DA41D5" w:rsidRPr="00DA41D5">
        <w:rPr>
          <w:rFonts w:ascii="Times New Roman" w:eastAsia="仿宋_GB2312" w:hAnsi="Times New Roman" w:cs="Times New Roman"/>
          <w:sz w:val="24"/>
          <w:shd w:val="clear" w:color="auto" w:fill="FFFFFF"/>
          <w:vertAlign w:val="superscript"/>
        </w:rPr>
        <w:t>-1</w:t>
      </w:r>
      <w:r w:rsidRPr="00DA41D5">
        <w:rPr>
          <w:rFonts w:ascii="Times New Roman" w:eastAsia="仿宋_GB2312" w:hAnsi="Times New Roman" w:cs="Times New Roman"/>
          <w:sz w:val="24"/>
          <w:shd w:val="clear" w:color="auto" w:fill="FFFFFF"/>
        </w:rPr>
        <w:t>。每次静脉滴注的剂量低于或等于</w:t>
      </w:r>
      <w:r w:rsidRPr="00DA41D5">
        <w:rPr>
          <w:rFonts w:ascii="Times New Roman" w:eastAsia="仿宋_GB2312" w:hAnsi="Times New Roman" w:cs="Times New Roman"/>
          <w:sz w:val="24"/>
          <w:shd w:val="clear" w:color="auto" w:fill="FFFFFF"/>
        </w:rPr>
        <w:t>500</w:t>
      </w:r>
      <w:r w:rsidRPr="00DA41D5">
        <w:rPr>
          <w:rFonts w:ascii="Times New Roman" w:eastAsia="仿宋_GB2312" w:hAnsi="Times New Roman" w:cs="Times New Roman"/>
          <w:sz w:val="24"/>
          <w:shd w:val="clear" w:color="auto" w:fill="FFFFFF"/>
        </w:rPr>
        <w:t>毫克时，静脉滴注时间应不少于</w:t>
      </w:r>
      <w:r w:rsidRPr="00DA41D5">
        <w:rPr>
          <w:rFonts w:ascii="Times New Roman" w:eastAsia="仿宋_GB2312" w:hAnsi="Times New Roman" w:cs="Times New Roman"/>
          <w:sz w:val="24"/>
          <w:shd w:val="clear" w:color="auto" w:fill="FFFFFF"/>
        </w:rPr>
        <w:t>20</w:t>
      </w:r>
      <w:r w:rsidR="006129B0" w:rsidRPr="00DA41D5">
        <w:rPr>
          <w:rFonts w:ascii="Times New Roman" w:eastAsia="仿宋_GB2312" w:hAnsi="Times New Roman" w:cs="Times New Roman"/>
          <w:sz w:val="24"/>
          <w:shd w:val="clear" w:color="auto" w:fill="FFFFFF"/>
        </w:rPr>
        <w:t>~</w:t>
      </w:r>
      <w:r w:rsidRPr="00DA41D5">
        <w:rPr>
          <w:rFonts w:ascii="Times New Roman" w:eastAsia="仿宋_GB2312" w:hAnsi="Times New Roman" w:cs="Times New Roman"/>
          <w:sz w:val="24"/>
          <w:shd w:val="clear" w:color="auto" w:fill="FFFFFF"/>
        </w:rPr>
        <w:t>30</w:t>
      </w:r>
      <w:r w:rsidR="00DA41D5" w:rsidRPr="00DA41D5">
        <w:rPr>
          <w:rFonts w:ascii="Times New Roman" w:eastAsia="仿宋_GB2312" w:hAnsi="Times New Roman" w:cs="Times New Roman"/>
          <w:sz w:val="24"/>
          <w:shd w:val="clear" w:color="auto" w:fill="FFFFFF"/>
        </w:rPr>
        <w:t xml:space="preserve"> min</w:t>
      </w:r>
      <w:r w:rsidRPr="00DA41D5">
        <w:rPr>
          <w:rFonts w:ascii="Times New Roman" w:eastAsia="仿宋_GB2312" w:hAnsi="Times New Roman" w:cs="Times New Roman"/>
          <w:sz w:val="24"/>
          <w:shd w:val="clear" w:color="auto" w:fill="FFFFFF"/>
        </w:rPr>
        <w:t>，如剂量大于</w:t>
      </w:r>
      <w:r w:rsidRPr="00DA41D5">
        <w:rPr>
          <w:rFonts w:ascii="Times New Roman" w:eastAsia="仿宋_GB2312" w:hAnsi="Times New Roman" w:cs="Times New Roman"/>
          <w:sz w:val="24"/>
          <w:shd w:val="clear" w:color="auto" w:fill="FFFFFF"/>
        </w:rPr>
        <w:t>500</w:t>
      </w:r>
      <w:r w:rsidR="00DA41D5" w:rsidRPr="00DA41D5">
        <w:rPr>
          <w:rFonts w:ascii="Times New Roman" w:eastAsia="仿宋_GB2312" w:hAnsi="Times New Roman" w:cs="Times New Roman"/>
          <w:sz w:val="24"/>
          <w:shd w:val="clear" w:color="auto" w:fill="FFFFFF"/>
        </w:rPr>
        <w:t xml:space="preserve"> mg</w:t>
      </w:r>
      <w:r w:rsidRPr="00DA41D5">
        <w:rPr>
          <w:rFonts w:ascii="Times New Roman" w:eastAsia="仿宋_GB2312" w:hAnsi="Times New Roman" w:cs="Times New Roman"/>
          <w:sz w:val="24"/>
          <w:shd w:val="clear" w:color="auto" w:fill="FFFFFF"/>
        </w:rPr>
        <w:t>时，静脉滴注时间应不少于</w:t>
      </w:r>
      <w:r w:rsidRPr="00DA41D5">
        <w:rPr>
          <w:rFonts w:ascii="Times New Roman" w:eastAsia="仿宋_GB2312" w:hAnsi="Times New Roman" w:cs="Times New Roman"/>
          <w:sz w:val="24"/>
          <w:shd w:val="clear" w:color="auto" w:fill="FFFFFF"/>
        </w:rPr>
        <w:t>40</w:t>
      </w:r>
      <w:r w:rsidR="006129B0" w:rsidRPr="00DA41D5">
        <w:rPr>
          <w:rFonts w:ascii="Times New Roman" w:eastAsia="仿宋_GB2312" w:hAnsi="Times New Roman" w:cs="Times New Roman"/>
          <w:sz w:val="24"/>
          <w:shd w:val="clear" w:color="auto" w:fill="FFFFFF"/>
        </w:rPr>
        <w:t>~</w:t>
      </w:r>
      <w:r w:rsidRPr="00DA41D5">
        <w:rPr>
          <w:rFonts w:ascii="Times New Roman" w:eastAsia="仿宋_GB2312" w:hAnsi="Times New Roman" w:cs="Times New Roman"/>
          <w:sz w:val="24"/>
          <w:shd w:val="clear" w:color="auto" w:fill="FFFFFF"/>
        </w:rPr>
        <w:t>60</w:t>
      </w:r>
      <w:r w:rsidR="006129B0" w:rsidRPr="00DA41D5">
        <w:rPr>
          <w:rFonts w:ascii="Times New Roman" w:eastAsia="仿宋_GB2312" w:hAnsi="Times New Roman" w:cs="Times New Roman"/>
          <w:sz w:val="24"/>
          <w:shd w:val="clear" w:color="auto" w:fill="FFFFFF"/>
        </w:rPr>
        <w:t xml:space="preserve"> min</w:t>
      </w:r>
      <w:r w:rsidRPr="00DA41D5">
        <w:rPr>
          <w:rFonts w:ascii="Times New Roman" w:eastAsia="仿宋_GB2312" w:hAnsi="Times New Roman" w:cs="Times New Roman"/>
          <w:sz w:val="24"/>
          <w:shd w:val="clear" w:color="auto" w:fill="FFFFFF"/>
        </w:rPr>
        <w:t>。</w:t>
      </w:r>
      <w:r w:rsidR="001C5D48" w:rsidRPr="00DA41D5">
        <w:rPr>
          <w:rFonts w:ascii="Times New Roman" w:eastAsia="仿宋_GB2312" w:hAnsi="Times New Roman" w:cs="Times New Roman"/>
          <w:sz w:val="24"/>
          <w:shd w:val="clear" w:color="auto" w:fill="FFFFFF"/>
        </w:rPr>
        <w:t>肌酐清除率＜</w:t>
      </w:r>
      <w:r w:rsidR="001C5D48" w:rsidRPr="00DA41D5">
        <w:rPr>
          <w:rFonts w:ascii="Times New Roman" w:eastAsia="仿宋_GB2312" w:hAnsi="Times New Roman" w:cs="Times New Roman"/>
          <w:sz w:val="24"/>
          <w:shd w:val="clear" w:color="auto" w:fill="FFFFFF"/>
        </w:rPr>
        <w:t>70</w:t>
      </w:r>
      <w:r w:rsidR="00DA41D5" w:rsidRPr="00DA41D5">
        <w:rPr>
          <w:rFonts w:ascii="Times New Roman" w:eastAsia="仿宋_GB2312" w:hAnsi="Times New Roman" w:cs="Times New Roman"/>
          <w:sz w:val="24"/>
          <w:shd w:val="clear" w:color="auto" w:fill="FFFFFF"/>
        </w:rPr>
        <w:t xml:space="preserve"> </w:t>
      </w:r>
      <w:r w:rsidR="001C5D48" w:rsidRPr="00DA41D5">
        <w:rPr>
          <w:rFonts w:ascii="Times New Roman" w:eastAsia="仿宋_GB2312" w:hAnsi="Times New Roman" w:cs="Times New Roman"/>
          <w:sz w:val="24"/>
          <w:shd w:val="clear" w:color="auto" w:fill="FFFFFF"/>
        </w:rPr>
        <w:t>m</w:t>
      </w:r>
      <w:r w:rsidR="00DA41D5" w:rsidRPr="00DA41D5">
        <w:rPr>
          <w:rFonts w:ascii="Times New Roman" w:eastAsia="仿宋_GB2312" w:hAnsi="Times New Roman" w:cs="Times New Roman"/>
          <w:sz w:val="24"/>
          <w:shd w:val="clear" w:color="auto" w:fill="FFFFFF"/>
        </w:rPr>
        <w:t>L</w:t>
      </w:r>
      <w:r w:rsidR="001C5D48" w:rsidRPr="00DA41D5">
        <w:rPr>
          <w:rFonts w:ascii="Times New Roman" w:eastAsia="仿宋_GB2312" w:hAnsi="Times New Roman" w:cs="Times New Roman"/>
          <w:sz w:val="24"/>
          <w:shd w:val="clear" w:color="auto" w:fill="FFFFFF"/>
        </w:rPr>
        <w:t>/min/1.73</w:t>
      </w:r>
      <w:r w:rsidR="00DA41D5" w:rsidRPr="00DA41D5">
        <w:rPr>
          <w:rFonts w:ascii="Times New Roman" w:eastAsia="仿宋_GB2312" w:hAnsi="Times New Roman" w:cs="Times New Roman"/>
          <w:sz w:val="24"/>
          <w:shd w:val="clear" w:color="auto" w:fill="FFFFFF"/>
        </w:rPr>
        <w:t xml:space="preserve"> </w:t>
      </w:r>
      <w:r w:rsidR="001C5D48" w:rsidRPr="00DA41D5">
        <w:rPr>
          <w:rFonts w:ascii="Times New Roman" w:eastAsia="仿宋_GB2312" w:hAnsi="Times New Roman" w:cs="Times New Roman"/>
          <w:sz w:val="24"/>
          <w:shd w:val="clear" w:color="auto" w:fill="FFFFFF"/>
        </w:rPr>
        <w:t>m</w:t>
      </w:r>
      <w:r w:rsidR="001C5D48" w:rsidRPr="00DA41D5">
        <w:rPr>
          <w:rFonts w:ascii="Times New Roman" w:eastAsia="仿宋_GB2312" w:hAnsi="Times New Roman" w:cs="Times New Roman"/>
          <w:sz w:val="24"/>
          <w:shd w:val="clear" w:color="auto" w:fill="FFFFFF"/>
          <w:vertAlign w:val="superscript"/>
        </w:rPr>
        <w:t>2</w:t>
      </w:r>
      <w:r w:rsidR="001C5D48" w:rsidRPr="00DA41D5">
        <w:rPr>
          <w:rFonts w:ascii="Times New Roman" w:eastAsia="仿宋_GB2312" w:hAnsi="Times New Roman" w:cs="Times New Roman"/>
          <w:sz w:val="24"/>
          <w:shd w:val="clear" w:color="auto" w:fill="FFFFFF"/>
        </w:rPr>
        <w:t>和</w:t>
      </w:r>
      <w:r w:rsidR="001C5D48" w:rsidRPr="00DA41D5">
        <w:rPr>
          <w:rFonts w:ascii="Times New Roman" w:eastAsia="仿宋_GB2312" w:hAnsi="Times New Roman" w:cs="Times New Roman"/>
          <w:sz w:val="24"/>
          <w:shd w:val="clear" w:color="auto" w:fill="FFFFFF"/>
        </w:rPr>
        <w:t>/</w:t>
      </w:r>
      <w:r w:rsidR="001C5D48" w:rsidRPr="00DA41D5">
        <w:rPr>
          <w:rFonts w:ascii="Times New Roman" w:eastAsia="仿宋_GB2312" w:hAnsi="Times New Roman" w:cs="Times New Roman"/>
          <w:sz w:val="24"/>
          <w:shd w:val="clear" w:color="auto" w:fill="FFFFFF"/>
        </w:rPr>
        <w:t>或体重＜</w:t>
      </w:r>
      <w:r w:rsidR="001C5D48" w:rsidRPr="00DA41D5">
        <w:rPr>
          <w:rFonts w:ascii="Times New Roman" w:eastAsia="仿宋_GB2312" w:hAnsi="Times New Roman" w:cs="Times New Roman"/>
          <w:sz w:val="24"/>
          <w:shd w:val="clear" w:color="auto" w:fill="FFFFFF"/>
        </w:rPr>
        <w:t>70</w:t>
      </w:r>
      <w:r w:rsidR="00DA41D5" w:rsidRPr="00DA41D5">
        <w:rPr>
          <w:rFonts w:ascii="Times New Roman" w:eastAsia="仿宋_GB2312" w:hAnsi="Times New Roman" w:cs="Times New Roman"/>
          <w:sz w:val="24"/>
          <w:shd w:val="clear" w:color="auto" w:fill="FFFFFF"/>
        </w:rPr>
        <w:t xml:space="preserve"> kg</w:t>
      </w:r>
      <w:r w:rsidR="001C5D48" w:rsidRPr="00DA41D5">
        <w:rPr>
          <w:rFonts w:ascii="Times New Roman" w:eastAsia="仿宋_GB2312" w:hAnsi="Times New Roman" w:cs="Times New Roman"/>
          <w:sz w:val="24"/>
          <w:shd w:val="clear" w:color="auto" w:fill="FFFFFF"/>
        </w:rPr>
        <w:t>的病人必须减少剂量。</w:t>
      </w:r>
    </w:p>
    <w:p w14:paraId="154362BA" w14:textId="1883B587" w:rsidR="002A51FB" w:rsidRPr="00CA71B6" w:rsidRDefault="00DA41D5" w:rsidP="0044113F">
      <w:pPr>
        <w:spacing w:after="0"/>
        <w:jc w:val="both"/>
        <w:rPr>
          <w:rFonts w:ascii="仿宋_GB2312" w:eastAsia="仿宋_GB2312" w:hAnsi="宋体" w:cs="宋体"/>
          <w:b/>
          <w:bCs/>
          <w:color w:val="000000" w:themeColor="text1"/>
          <w:sz w:val="24"/>
        </w:rPr>
      </w:pPr>
      <w:r w:rsidRPr="00DA41D5">
        <w:rPr>
          <w:rFonts w:ascii="黑体" w:eastAsia="黑体" w:hAnsi="黑体"/>
          <w:sz w:val="24"/>
          <w:szCs w:val="24"/>
        </w:rPr>
        <w:t xml:space="preserve">4.1.2 </w:t>
      </w:r>
      <w:r>
        <w:rPr>
          <w:rFonts w:ascii="仿宋_GB2312" w:eastAsia="仿宋_GB2312" w:hAnsi="宋体" w:cs="宋体"/>
          <w:b/>
          <w:bCs/>
          <w:color w:val="000000" w:themeColor="text1"/>
          <w:sz w:val="24"/>
        </w:rPr>
        <w:t xml:space="preserve"> </w:t>
      </w:r>
      <w:r w:rsidR="002A51FB" w:rsidRPr="00DA41D5">
        <w:rPr>
          <w:rFonts w:ascii="Times New Roman" w:eastAsia="仿宋_GB2312" w:hAnsi="Times New Roman" w:cs="Times New Roman" w:hint="eastAsia"/>
          <w:color w:val="000000"/>
          <w:sz w:val="24"/>
        </w:rPr>
        <w:t>超说明书</w:t>
      </w:r>
      <w:r w:rsidR="005612CD" w:rsidRPr="00DA41D5">
        <w:rPr>
          <w:rFonts w:ascii="Times New Roman" w:eastAsia="仿宋_GB2312" w:hAnsi="Times New Roman" w:cs="Times New Roman" w:hint="eastAsia"/>
          <w:color w:val="000000"/>
          <w:sz w:val="24"/>
        </w:rPr>
        <w:t>用药</w:t>
      </w:r>
      <w:r w:rsidRPr="00DA41D5">
        <w:rPr>
          <w:rFonts w:ascii="Times New Roman" w:eastAsia="仿宋_GB2312" w:hAnsi="Times New Roman" w:cs="Times New Roman" w:hint="eastAsia"/>
          <w:color w:val="000000"/>
          <w:sz w:val="24"/>
        </w:rPr>
        <w:t>适应证</w:t>
      </w:r>
    </w:p>
    <w:p w14:paraId="57DF7168" w14:textId="77777777" w:rsidR="00DA41D5" w:rsidRDefault="002A51FB" w:rsidP="0044113F">
      <w:pPr>
        <w:ind w:firstLineChars="200" w:firstLine="480"/>
        <w:jc w:val="both"/>
        <w:rPr>
          <w:rFonts w:ascii="仿宋_GB2312" w:eastAsia="仿宋_GB2312" w:hAnsi="宋体" w:cs="宋体"/>
          <w:color w:val="000000" w:themeColor="text1"/>
          <w:sz w:val="24"/>
          <w:szCs w:val="24"/>
        </w:rPr>
      </w:pPr>
      <w:r w:rsidRPr="00CA71B6">
        <w:rPr>
          <w:rFonts w:ascii="仿宋_GB2312" w:eastAsia="仿宋_GB2312" w:hAnsi="宋体" w:cs="宋体" w:hint="eastAsia"/>
          <w:bCs/>
          <w:color w:val="000000" w:themeColor="text1"/>
          <w:sz w:val="24"/>
        </w:rPr>
        <w:lastRenderedPageBreak/>
        <w:t>中性粒细胞减少的肿瘤患者，经验性预防假单胞菌感染</w:t>
      </w:r>
      <w:r w:rsidR="00D613A8" w:rsidRPr="00CA71B6">
        <w:rPr>
          <w:rFonts w:ascii="仿宋_GB2312" w:eastAsia="仿宋_GB2312" w:hAnsi="宋体" w:cs="宋体" w:hint="eastAsia"/>
          <w:bCs/>
          <w:color w:val="000000" w:themeColor="text1"/>
          <w:sz w:val="24"/>
        </w:rPr>
        <w:t>：</w:t>
      </w:r>
      <w:r w:rsidRPr="00CA71B6">
        <w:rPr>
          <w:rFonts w:ascii="仿宋_GB2312" w:eastAsia="仿宋_GB2312" w:hAnsi="宋体" w:cs="宋体" w:hint="eastAsia"/>
          <w:color w:val="000000" w:themeColor="text1"/>
          <w:sz w:val="24"/>
          <w:szCs w:val="24"/>
        </w:rPr>
        <w:t>2017年《</w:t>
      </w:r>
      <w:r w:rsidRPr="00CA71B6">
        <w:rPr>
          <w:rFonts w:ascii="仿宋_GB2312" w:eastAsia="仿宋_GB2312" w:hAnsi="宋体" w:cs="宋体" w:hint="eastAsia"/>
          <w:color w:val="333333"/>
          <w:sz w:val="24"/>
          <w:szCs w:val="24"/>
          <w:shd w:val="clear" w:color="auto" w:fill="FFFFFF"/>
        </w:rPr>
        <w:t>Clinical Microbiology and Infection</w:t>
      </w:r>
      <w:r w:rsidRPr="00CA71B6">
        <w:rPr>
          <w:rFonts w:ascii="仿宋_GB2312" w:eastAsia="仿宋_GB2312" w:hAnsi="宋体" w:cs="宋体" w:hint="eastAsia"/>
          <w:color w:val="000000" w:themeColor="text1"/>
          <w:sz w:val="24"/>
          <w:szCs w:val="24"/>
        </w:rPr>
        <w:t>》的一项系统回顾与荟萃分析</w:t>
      </w:r>
      <w:r w:rsidR="00F33BBD" w:rsidRPr="00CA71B6">
        <w:rPr>
          <w:rFonts w:ascii="仿宋_GB2312" w:eastAsia="仿宋_GB2312" w:hAnsi="宋体" w:cs="宋体" w:hint="eastAsia"/>
          <w:color w:val="000000" w:themeColor="text1"/>
          <w:sz w:val="24"/>
          <w:szCs w:val="24"/>
          <w:vertAlign w:val="superscript"/>
        </w:rPr>
        <w:t>[20]</w:t>
      </w:r>
      <w:r w:rsidRPr="00CA71B6">
        <w:rPr>
          <w:rFonts w:ascii="仿宋_GB2312" w:eastAsia="仿宋_GB2312" w:hAnsi="宋体" w:cs="宋体" w:hint="eastAsia"/>
          <w:color w:val="000000" w:themeColor="text1"/>
          <w:sz w:val="24"/>
          <w:szCs w:val="24"/>
        </w:rPr>
        <w:t>显示，在实体肿瘤或血液系统肿瘤患者合并中性粒细胞减少，亚胺培南</w:t>
      </w:r>
      <w:r w:rsidRPr="00CA71B6">
        <w:rPr>
          <w:rFonts w:ascii="仿宋_GB2312" w:eastAsia="仿宋_GB2312" w:hAnsi="宋体" w:cs="宋体" w:hint="eastAsia"/>
          <w:color w:val="000000"/>
          <w:sz w:val="24"/>
          <w:szCs w:val="24"/>
        </w:rPr>
        <w:t>西司他</w:t>
      </w:r>
      <w:proofErr w:type="gramStart"/>
      <w:r w:rsidRPr="00CA71B6">
        <w:rPr>
          <w:rFonts w:ascii="仿宋_GB2312" w:eastAsia="仿宋_GB2312" w:hAnsi="宋体" w:cs="宋体" w:hint="eastAsia"/>
          <w:color w:val="000000"/>
          <w:sz w:val="24"/>
          <w:szCs w:val="24"/>
        </w:rPr>
        <w:t>丁</w:t>
      </w:r>
      <w:r w:rsidRPr="00CA71B6">
        <w:rPr>
          <w:rFonts w:ascii="仿宋_GB2312" w:eastAsia="仿宋_GB2312" w:hAnsi="宋体" w:cs="宋体" w:hint="eastAsia"/>
          <w:color w:val="000000" w:themeColor="text1"/>
          <w:sz w:val="24"/>
          <w:szCs w:val="24"/>
        </w:rPr>
        <w:t>经验</w:t>
      </w:r>
      <w:proofErr w:type="gramEnd"/>
      <w:r w:rsidRPr="00CA71B6">
        <w:rPr>
          <w:rFonts w:ascii="仿宋_GB2312" w:eastAsia="仿宋_GB2312" w:hAnsi="宋体" w:cs="宋体" w:hint="eastAsia"/>
          <w:color w:val="000000" w:themeColor="text1"/>
          <w:sz w:val="24"/>
          <w:szCs w:val="24"/>
        </w:rPr>
        <w:t>性预防假单胞菌感染，相较于其他β-内酰胺类抗生素、第四代头孢菌素而言，可显著降低患者全因死亡率，同时并未增加因药物相关不良反应而被迫停药风险</w:t>
      </w:r>
      <w:r w:rsidR="009321B3" w:rsidRPr="00DA41D5">
        <w:rPr>
          <w:rFonts w:ascii="仿宋_GB2312" w:eastAsia="仿宋_GB2312" w:hAnsiTheme="minorEastAsia" w:cstheme="minorEastAsia" w:hint="eastAsia"/>
          <w:bCs/>
          <w:sz w:val="24"/>
          <w:szCs w:val="24"/>
        </w:rPr>
        <w:t>（有效性等级</w:t>
      </w:r>
      <w:r w:rsidR="009321B3" w:rsidRPr="00DA41D5">
        <w:rPr>
          <w:rFonts w:ascii="仿宋_GB2312" w:eastAsia="仿宋_GB2312" w:hint="eastAsia"/>
        </w:rPr>
        <w:t>Class</w:t>
      </w:r>
      <w:r w:rsidR="009321B3" w:rsidRPr="00DA41D5">
        <w:rPr>
          <w:rFonts w:ascii="仿宋_GB2312" w:eastAsia="仿宋_GB2312" w:hAnsi="宋体" w:cs="宋体" w:hint="eastAsia"/>
          <w:bCs/>
          <w:color w:val="000000" w:themeColor="text1"/>
          <w:sz w:val="24"/>
          <w:szCs w:val="24"/>
        </w:rPr>
        <w:t>Ⅰ</w:t>
      </w:r>
      <w:r w:rsidR="009321B3" w:rsidRPr="00DA41D5">
        <w:rPr>
          <w:rFonts w:ascii="仿宋_GB2312" w:eastAsia="仿宋_GB2312" w:hAnsiTheme="minorEastAsia" w:cstheme="minorEastAsia" w:hint="eastAsia"/>
          <w:bCs/>
          <w:sz w:val="24"/>
          <w:szCs w:val="24"/>
        </w:rPr>
        <w:t>，推荐等级</w:t>
      </w:r>
      <w:r w:rsidR="009321B3" w:rsidRPr="00DA41D5">
        <w:rPr>
          <w:rFonts w:ascii="仿宋_GB2312" w:eastAsia="仿宋_GB2312" w:hint="eastAsia"/>
        </w:rPr>
        <w:t>Class</w:t>
      </w:r>
      <w:r w:rsidR="009321B3" w:rsidRPr="00DA41D5">
        <w:rPr>
          <w:rFonts w:ascii="仿宋_GB2312" w:eastAsia="仿宋_GB2312" w:hAnsiTheme="minorEastAsia" w:cstheme="minorEastAsia" w:hint="eastAsia"/>
          <w:bCs/>
          <w:sz w:val="24"/>
          <w:szCs w:val="24"/>
        </w:rPr>
        <w:t>Ⅱa，证据等级</w:t>
      </w:r>
      <w:r w:rsidR="009321B3" w:rsidRPr="00DA41D5">
        <w:rPr>
          <w:rFonts w:ascii="仿宋_GB2312" w:eastAsia="仿宋_GB2312" w:hint="eastAsia"/>
        </w:rPr>
        <w:t xml:space="preserve">Category </w:t>
      </w:r>
      <w:r w:rsidR="009321B3" w:rsidRPr="00DA41D5">
        <w:rPr>
          <w:rFonts w:ascii="仿宋_GB2312" w:eastAsia="仿宋_GB2312" w:hAnsiTheme="minorEastAsia" w:cstheme="minorEastAsia" w:hint="eastAsia"/>
          <w:bCs/>
          <w:sz w:val="24"/>
          <w:szCs w:val="24"/>
        </w:rPr>
        <w:t>B）</w:t>
      </w:r>
      <w:r w:rsidR="00DA41D5" w:rsidRPr="00CA71B6">
        <w:rPr>
          <w:rFonts w:ascii="仿宋_GB2312" w:eastAsia="仿宋_GB2312" w:hAnsi="宋体" w:cs="宋体" w:hint="eastAsia"/>
          <w:color w:val="000000" w:themeColor="text1"/>
          <w:sz w:val="24"/>
          <w:szCs w:val="24"/>
        </w:rPr>
        <w:t>。</w:t>
      </w:r>
    </w:p>
    <w:p w14:paraId="40280F82" w14:textId="7E688513" w:rsidR="002A51FB" w:rsidRPr="00F54256" w:rsidRDefault="00DA41D5" w:rsidP="0044113F">
      <w:pPr>
        <w:spacing w:after="0"/>
        <w:jc w:val="both"/>
        <w:rPr>
          <w:rFonts w:ascii="仿宋_GB2312" w:eastAsia="仿宋_GB2312" w:hAnsi="宋体" w:cs="宋体"/>
          <w:b/>
          <w:bCs/>
          <w:color w:val="000000" w:themeColor="text1"/>
          <w:sz w:val="24"/>
          <w:szCs w:val="24"/>
        </w:rPr>
      </w:pPr>
      <w:r w:rsidRPr="00F54256">
        <w:rPr>
          <w:rFonts w:ascii="黑体" w:eastAsia="黑体" w:hAnsi="黑体" w:cs="宋体" w:hint="eastAsia"/>
          <w:color w:val="000000" w:themeColor="text1"/>
          <w:sz w:val="24"/>
          <w:szCs w:val="24"/>
        </w:rPr>
        <w:t>4.2</w:t>
      </w:r>
      <w:r w:rsidRPr="00F54256">
        <w:rPr>
          <w:rFonts w:ascii="黑体" w:eastAsia="黑体" w:hAnsi="黑体" w:cs="宋体"/>
          <w:color w:val="000000" w:themeColor="text1"/>
          <w:sz w:val="24"/>
          <w:szCs w:val="24"/>
        </w:rPr>
        <w:t xml:space="preserve">  </w:t>
      </w:r>
      <w:r w:rsidR="002A51FB" w:rsidRPr="00F54256">
        <w:rPr>
          <w:rFonts w:ascii="华文楷体" w:eastAsia="华文楷体" w:hAnsi="华文楷体" w:hint="eastAsia"/>
          <w:sz w:val="24"/>
          <w:szCs w:val="24"/>
        </w:rPr>
        <w:t>比阿培南</w:t>
      </w:r>
    </w:p>
    <w:p w14:paraId="5BE7C597" w14:textId="77777777" w:rsidR="002A51FB" w:rsidRPr="00F54256" w:rsidRDefault="002A51FB" w:rsidP="0044113F">
      <w:pPr>
        <w:ind w:firstLineChars="200" w:firstLine="480"/>
        <w:jc w:val="both"/>
        <w:rPr>
          <w:rFonts w:ascii="Times New Roman" w:eastAsia="仿宋_GB2312" w:hAnsi="Times New Roman" w:cs="Times New Roman"/>
          <w:color w:val="000000"/>
          <w:sz w:val="24"/>
          <w:szCs w:val="24"/>
        </w:rPr>
      </w:pPr>
      <w:r w:rsidRPr="00F54256">
        <w:rPr>
          <w:rFonts w:ascii="Times New Roman" w:eastAsia="仿宋_GB2312" w:hAnsi="Times New Roman" w:cs="Times New Roman"/>
          <w:color w:val="000000"/>
          <w:sz w:val="24"/>
          <w:szCs w:val="24"/>
        </w:rPr>
        <w:t>比阿培南是新型合成碳青霉烯类抗生素，其结构优势为：（</w:t>
      </w:r>
      <w:r w:rsidRPr="00F54256">
        <w:rPr>
          <w:rFonts w:ascii="Times New Roman" w:eastAsia="仿宋_GB2312" w:hAnsi="Times New Roman" w:cs="Times New Roman"/>
          <w:color w:val="000000"/>
          <w:sz w:val="24"/>
          <w:szCs w:val="24"/>
        </w:rPr>
        <w:t>1</w:t>
      </w:r>
      <w:r w:rsidRPr="00F54256">
        <w:rPr>
          <w:rFonts w:ascii="Times New Roman" w:eastAsia="仿宋_GB2312" w:hAnsi="Times New Roman" w:cs="Times New Roman"/>
          <w:color w:val="000000"/>
          <w:sz w:val="24"/>
          <w:szCs w:val="24"/>
        </w:rPr>
        <w:t>）增加了</w:t>
      </w:r>
      <w:r w:rsidRPr="00F54256">
        <w:rPr>
          <w:rFonts w:ascii="Times New Roman" w:eastAsia="仿宋_GB2312" w:hAnsi="Times New Roman" w:cs="Times New Roman"/>
          <w:color w:val="000000"/>
          <w:sz w:val="24"/>
          <w:szCs w:val="24"/>
        </w:rPr>
        <w:t>1β</w:t>
      </w:r>
      <w:r w:rsidRPr="00F54256">
        <w:rPr>
          <w:rFonts w:ascii="Times New Roman" w:eastAsia="仿宋_GB2312" w:hAnsi="Times New Roman" w:cs="Times New Roman"/>
          <w:color w:val="000000"/>
          <w:sz w:val="24"/>
          <w:szCs w:val="24"/>
        </w:rPr>
        <w:t>位甲基，增强对肾脱氢肽酶</w:t>
      </w:r>
      <w:r w:rsidRPr="00F54256">
        <w:rPr>
          <w:rFonts w:ascii="Times New Roman" w:eastAsia="仿宋_GB2312" w:hAnsi="Times New Roman" w:cs="Times New Roman"/>
          <w:color w:val="000000"/>
          <w:sz w:val="24"/>
          <w:szCs w:val="24"/>
        </w:rPr>
        <w:t>-1</w:t>
      </w:r>
      <w:r w:rsidRPr="00F54256">
        <w:rPr>
          <w:rFonts w:ascii="Times New Roman" w:eastAsia="仿宋_GB2312" w:hAnsi="Times New Roman" w:cs="Times New Roman"/>
          <w:color w:val="000000"/>
          <w:sz w:val="24"/>
          <w:szCs w:val="24"/>
        </w:rPr>
        <w:t>（</w:t>
      </w:r>
      <w:r w:rsidRPr="00F54256">
        <w:rPr>
          <w:rFonts w:ascii="Times New Roman" w:eastAsia="仿宋_GB2312" w:hAnsi="Times New Roman" w:cs="Times New Roman"/>
          <w:color w:val="000000"/>
          <w:sz w:val="24"/>
          <w:szCs w:val="24"/>
        </w:rPr>
        <w:t>DHP-I</w:t>
      </w:r>
      <w:r w:rsidRPr="00F54256">
        <w:rPr>
          <w:rFonts w:ascii="Times New Roman" w:eastAsia="仿宋_GB2312" w:hAnsi="Times New Roman" w:cs="Times New Roman"/>
          <w:color w:val="000000"/>
          <w:sz w:val="24"/>
          <w:szCs w:val="24"/>
        </w:rPr>
        <w:t>）的稳定性；（</w:t>
      </w:r>
      <w:r w:rsidRPr="00F54256">
        <w:rPr>
          <w:rFonts w:ascii="Times New Roman" w:eastAsia="仿宋_GB2312" w:hAnsi="Times New Roman" w:cs="Times New Roman"/>
          <w:color w:val="000000"/>
          <w:sz w:val="24"/>
          <w:szCs w:val="24"/>
        </w:rPr>
        <w:t>2</w:t>
      </w:r>
      <w:r w:rsidRPr="00F54256">
        <w:rPr>
          <w:rFonts w:ascii="Times New Roman" w:eastAsia="仿宋_GB2312" w:hAnsi="Times New Roman" w:cs="Times New Roman"/>
          <w:color w:val="000000"/>
          <w:sz w:val="24"/>
          <w:szCs w:val="24"/>
        </w:rPr>
        <w:t>）</w:t>
      </w:r>
      <w:r w:rsidRPr="00F54256">
        <w:rPr>
          <w:rFonts w:ascii="Times New Roman" w:eastAsia="仿宋_GB2312" w:hAnsi="Times New Roman" w:cs="Times New Roman"/>
          <w:color w:val="000000"/>
          <w:sz w:val="24"/>
          <w:szCs w:val="24"/>
        </w:rPr>
        <w:t>C2</w:t>
      </w:r>
      <w:r w:rsidRPr="00F54256">
        <w:rPr>
          <w:rFonts w:ascii="Times New Roman" w:eastAsia="仿宋_GB2312" w:hAnsi="Times New Roman" w:cs="Times New Roman"/>
          <w:color w:val="000000"/>
          <w:sz w:val="24"/>
          <w:szCs w:val="24"/>
        </w:rPr>
        <w:t>位改为三唑阳离子，对革兰氏阴性菌（特别是铜绿假单胞菌）抗菌力增强，降低肾毒性及神经毒性；（</w:t>
      </w:r>
      <w:r w:rsidRPr="00F54256">
        <w:rPr>
          <w:rFonts w:ascii="Times New Roman" w:eastAsia="仿宋_GB2312" w:hAnsi="Times New Roman" w:cs="Times New Roman"/>
          <w:color w:val="000000"/>
          <w:sz w:val="24"/>
          <w:szCs w:val="24"/>
        </w:rPr>
        <w:t>3</w:t>
      </w:r>
      <w:r w:rsidRPr="00F54256">
        <w:rPr>
          <w:rFonts w:ascii="Times New Roman" w:eastAsia="仿宋_GB2312" w:hAnsi="Times New Roman" w:cs="Times New Roman"/>
          <w:color w:val="000000"/>
          <w:sz w:val="24"/>
          <w:szCs w:val="24"/>
        </w:rPr>
        <w:t>）左侧链为三水化合物，增加了对</w:t>
      </w:r>
      <w:r w:rsidRPr="00F54256">
        <w:rPr>
          <w:rFonts w:ascii="Times New Roman" w:eastAsia="仿宋_GB2312" w:hAnsi="Times New Roman" w:cs="Times New Roman"/>
          <w:color w:val="000000"/>
          <w:sz w:val="24"/>
          <w:szCs w:val="24"/>
        </w:rPr>
        <w:t>β</w:t>
      </w:r>
      <w:r w:rsidRPr="00F54256">
        <w:rPr>
          <w:rFonts w:ascii="Times New Roman" w:eastAsia="仿宋_GB2312" w:hAnsi="Times New Roman" w:cs="Times New Roman"/>
          <w:color w:val="000000"/>
          <w:sz w:val="24"/>
          <w:szCs w:val="24"/>
        </w:rPr>
        <w:t>内酰胺酶的稳定性。</w:t>
      </w:r>
    </w:p>
    <w:p w14:paraId="65942A1D" w14:textId="5FF98973" w:rsidR="002A51FB" w:rsidRPr="00F54256" w:rsidRDefault="00F54256" w:rsidP="0044113F">
      <w:pPr>
        <w:spacing w:after="0"/>
        <w:jc w:val="both"/>
        <w:rPr>
          <w:rFonts w:ascii="仿宋_GB2312" w:eastAsia="仿宋_GB2312" w:hAnsi="宋体" w:cs="宋体"/>
          <w:bCs/>
          <w:color w:val="000000" w:themeColor="text1"/>
          <w:sz w:val="24"/>
        </w:rPr>
      </w:pPr>
      <w:r w:rsidRPr="00F54256">
        <w:rPr>
          <w:rFonts w:ascii="黑体" w:eastAsia="黑体" w:hAnsi="黑体" w:cs="宋体"/>
          <w:color w:val="000000" w:themeColor="text1"/>
          <w:sz w:val="24"/>
          <w:szCs w:val="24"/>
        </w:rPr>
        <w:t>4.2.1</w:t>
      </w:r>
      <w:r w:rsidRPr="00F54256">
        <w:rPr>
          <w:rFonts w:ascii="仿宋_GB2312" w:eastAsia="仿宋_GB2312" w:hAnsi="宋体" w:cs="宋体"/>
          <w:bCs/>
          <w:color w:val="000000" w:themeColor="text1"/>
          <w:sz w:val="24"/>
        </w:rPr>
        <w:t xml:space="preserve"> </w:t>
      </w:r>
      <w:r w:rsidRPr="00F54256">
        <w:rPr>
          <w:rFonts w:ascii="Times New Roman" w:eastAsia="仿宋_GB2312" w:hAnsi="Times New Roman" w:cs="Times New Roman"/>
          <w:color w:val="000000"/>
          <w:sz w:val="24"/>
          <w:szCs w:val="24"/>
        </w:rPr>
        <w:t xml:space="preserve"> </w:t>
      </w:r>
      <w:r w:rsidR="002A51FB" w:rsidRPr="00F54256">
        <w:rPr>
          <w:rFonts w:ascii="Times New Roman" w:eastAsia="仿宋_GB2312" w:hAnsi="Times New Roman" w:cs="Times New Roman" w:hint="eastAsia"/>
          <w:color w:val="000000"/>
          <w:sz w:val="24"/>
          <w:szCs w:val="24"/>
        </w:rPr>
        <w:t>说明书摘要</w:t>
      </w:r>
      <w:r w:rsidR="00F33BBD" w:rsidRPr="00F54256">
        <w:rPr>
          <w:rFonts w:ascii="仿宋_GB2312" w:eastAsia="仿宋_GB2312" w:hAnsi="宋体" w:cs="宋体" w:hint="eastAsia"/>
          <w:color w:val="000000" w:themeColor="text1"/>
          <w:sz w:val="24"/>
          <w:vertAlign w:val="superscript"/>
        </w:rPr>
        <w:t>[21]</w:t>
      </w:r>
    </w:p>
    <w:p w14:paraId="7B2E153D" w14:textId="00630880" w:rsidR="002A51FB" w:rsidRPr="00F54256" w:rsidRDefault="002A51FB" w:rsidP="0044113F">
      <w:pPr>
        <w:spacing w:after="0"/>
        <w:ind w:firstLineChars="200" w:firstLine="480"/>
        <w:jc w:val="both"/>
        <w:rPr>
          <w:rFonts w:ascii="Times New Roman" w:eastAsia="仿宋_GB2312" w:hAnsi="Times New Roman" w:cs="Times New Roman"/>
          <w:color w:val="000000"/>
          <w:sz w:val="24"/>
        </w:rPr>
      </w:pPr>
      <w:r w:rsidRPr="00F54256">
        <w:rPr>
          <w:rFonts w:ascii="Times New Roman" w:eastAsia="仿宋_GB2312" w:hAnsi="Times New Roman" w:cs="Times New Roman"/>
          <w:bCs/>
          <w:color w:val="000000"/>
          <w:sz w:val="24"/>
        </w:rPr>
        <w:t>适应证：</w:t>
      </w:r>
      <w:r w:rsidRPr="00F54256">
        <w:rPr>
          <w:rFonts w:ascii="Times New Roman" w:eastAsia="仿宋_GB2312" w:hAnsi="Times New Roman" w:cs="Times New Roman"/>
          <w:color w:val="000000" w:themeColor="text1"/>
          <w:sz w:val="24"/>
        </w:rPr>
        <w:t>适用于治疗由敏感细菌所引起的败血症、肺炎、肺部脓肿、慢性呼吸道疾病引起的二次感染、难治性膀胱炎、肾盂肾炎、腹膜炎、妇科附件炎等。</w:t>
      </w:r>
    </w:p>
    <w:p w14:paraId="213C1738" w14:textId="0E6ABC32" w:rsidR="002A51FB" w:rsidRPr="00F54256" w:rsidRDefault="002A51FB" w:rsidP="0044113F">
      <w:pPr>
        <w:ind w:firstLineChars="200" w:firstLine="480"/>
        <w:jc w:val="both"/>
        <w:rPr>
          <w:rFonts w:ascii="Times New Roman" w:eastAsia="仿宋_GB2312" w:hAnsi="Times New Roman" w:cs="Times New Roman"/>
          <w:color w:val="000000"/>
          <w:sz w:val="24"/>
        </w:rPr>
      </w:pPr>
      <w:r w:rsidRPr="00F54256">
        <w:rPr>
          <w:rFonts w:ascii="Times New Roman" w:eastAsia="仿宋_GB2312" w:hAnsi="Times New Roman" w:cs="Times New Roman"/>
          <w:bCs/>
          <w:color w:val="000000"/>
          <w:sz w:val="24"/>
        </w:rPr>
        <w:t>用法</w:t>
      </w:r>
      <w:r w:rsidR="002F2AFF" w:rsidRPr="00F54256">
        <w:rPr>
          <w:rFonts w:ascii="Times New Roman" w:eastAsia="仿宋_GB2312" w:hAnsi="Times New Roman" w:cs="Times New Roman"/>
          <w:bCs/>
          <w:color w:val="000000"/>
          <w:sz w:val="24"/>
        </w:rPr>
        <w:t>：</w:t>
      </w:r>
      <w:r w:rsidRPr="00F54256">
        <w:rPr>
          <w:rFonts w:ascii="Times New Roman" w:eastAsia="仿宋_GB2312" w:hAnsi="Times New Roman" w:cs="Times New Roman"/>
          <w:color w:val="000000" w:themeColor="text1"/>
          <w:sz w:val="24"/>
        </w:rPr>
        <w:t>成人每日</w:t>
      </w:r>
      <w:r w:rsidRPr="00F54256">
        <w:rPr>
          <w:rFonts w:ascii="Times New Roman" w:eastAsia="仿宋_GB2312" w:hAnsi="Times New Roman" w:cs="Times New Roman"/>
          <w:color w:val="000000" w:themeColor="text1"/>
          <w:sz w:val="24"/>
        </w:rPr>
        <w:t>0.6</w:t>
      </w:r>
      <w:r w:rsidR="00F54256" w:rsidRPr="00F54256">
        <w:rPr>
          <w:rFonts w:ascii="Times New Roman" w:eastAsia="仿宋_GB2312" w:hAnsi="Times New Roman" w:cs="Times New Roman"/>
          <w:color w:val="000000" w:themeColor="text1"/>
          <w:sz w:val="24"/>
        </w:rPr>
        <w:t xml:space="preserve"> </w:t>
      </w:r>
      <w:r w:rsidRPr="00F54256">
        <w:rPr>
          <w:rFonts w:ascii="Times New Roman" w:eastAsia="仿宋_GB2312" w:hAnsi="Times New Roman" w:cs="Times New Roman"/>
          <w:color w:val="000000" w:themeColor="text1"/>
          <w:sz w:val="24"/>
        </w:rPr>
        <w:t>g</w:t>
      </w:r>
      <w:r w:rsidRPr="00F54256">
        <w:rPr>
          <w:rFonts w:ascii="Times New Roman" w:eastAsia="仿宋_GB2312" w:hAnsi="Times New Roman" w:cs="Times New Roman"/>
          <w:color w:val="000000" w:themeColor="text1"/>
          <w:sz w:val="24"/>
        </w:rPr>
        <w:t>，分</w:t>
      </w:r>
      <w:r w:rsidRPr="00F54256">
        <w:rPr>
          <w:rFonts w:ascii="Times New Roman" w:eastAsia="仿宋_GB2312" w:hAnsi="Times New Roman" w:cs="Times New Roman"/>
          <w:color w:val="000000" w:themeColor="text1"/>
          <w:sz w:val="24"/>
        </w:rPr>
        <w:t>2</w:t>
      </w:r>
      <w:r w:rsidRPr="00F54256">
        <w:rPr>
          <w:rFonts w:ascii="Times New Roman" w:eastAsia="仿宋_GB2312" w:hAnsi="Times New Roman" w:cs="Times New Roman"/>
          <w:color w:val="000000" w:themeColor="text1"/>
          <w:sz w:val="24"/>
        </w:rPr>
        <w:t>次滴注，每次</w:t>
      </w:r>
      <w:r w:rsidRPr="00F54256">
        <w:rPr>
          <w:rFonts w:ascii="Times New Roman" w:eastAsia="仿宋_GB2312" w:hAnsi="Times New Roman" w:cs="Times New Roman"/>
          <w:color w:val="000000" w:themeColor="text1"/>
          <w:sz w:val="24"/>
        </w:rPr>
        <w:t>30</w:t>
      </w:r>
      <w:r w:rsidR="00F54256" w:rsidRPr="00F54256">
        <w:rPr>
          <w:rFonts w:ascii="Times New Roman" w:eastAsia="仿宋_GB2312" w:hAnsi="Times New Roman" w:cs="Times New Roman"/>
          <w:color w:val="000000" w:themeColor="text1"/>
          <w:sz w:val="24"/>
        </w:rPr>
        <w:t>~</w:t>
      </w:r>
      <w:r w:rsidRPr="00F54256">
        <w:rPr>
          <w:rFonts w:ascii="Times New Roman" w:eastAsia="仿宋_GB2312" w:hAnsi="Times New Roman" w:cs="Times New Roman"/>
          <w:color w:val="000000" w:themeColor="text1"/>
          <w:sz w:val="24"/>
        </w:rPr>
        <w:t>60</w:t>
      </w:r>
      <w:r w:rsidR="00F54256" w:rsidRPr="00F54256">
        <w:rPr>
          <w:rFonts w:ascii="Times New Roman" w:eastAsia="仿宋_GB2312" w:hAnsi="Times New Roman" w:cs="Times New Roman"/>
          <w:color w:val="000000" w:themeColor="text1"/>
          <w:sz w:val="24"/>
        </w:rPr>
        <w:t xml:space="preserve"> min</w:t>
      </w:r>
      <w:r w:rsidRPr="00F54256">
        <w:rPr>
          <w:rFonts w:ascii="Times New Roman" w:eastAsia="仿宋_GB2312" w:hAnsi="Times New Roman" w:cs="Times New Roman"/>
          <w:color w:val="000000" w:themeColor="text1"/>
          <w:sz w:val="24"/>
        </w:rPr>
        <w:t>。</w:t>
      </w:r>
      <w:r w:rsidRPr="00F54256">
        <w:rPr>
          <w:rFonts w:ascii="Times New Roman" w:eastAsia="仿宋_GB2312" w:hAnsi="Times New Roman" w:cs="Times New Roman"/>
          <w:color w:val="000000" w:themeColor="text1"/>
          <w:sz w:val="24"/>
        </w:rPr>
        <w:t>1</w:t>
      </w:r>
      <w:r w:rsidR="00A8256C" w:rsidRPr="00F54256">
        <w:rPr>
          <w:rFonts w:ascii="Times New Roman" w:eastAsia="仿宋_GB2312" w:hAnsi="Times New Roman" w:cs="Times New Roman"/>
          <w:color w:val="000000" w:themeColor="text1"/>
          <w:sz w:val="24"/>
        </w:rPr>
        <w:t>天最大给药量不</w:t>
      </w:r>
      <w:r w:rsidRPr="00F54256">
        <w:rPr>
          <w:rFonts w:ascii="Times New Roman" w:eastAsia="仿宋_GB2312" w:hAnsi="Times New Roman" w:cs="Times New Roman"/>
          <w:color w:val="000000" w:themeColor="text1"/>
          <w:sz w:val="24"/>
        </w:rPr>
        <w:t>超过</w:t>
      </w:r>
      <w:r w:rsidRPr="00F54256">
        <w:rPr>
          <w:rFonts w:ascii="Times New Roman" w:eastAsia="仿宋_GB2312" w:hAnsi="Times New Roman" w:cs="Times New Roman"/>
          <w:color w:val="000000" w:themeColor="text1"/>
          <w:sz w:val="24"/>
        </w:rPr>
        <w:t>1.2</w:t>
      </w:r>
      <w:r w:rsidR="00F54256" w:rsidRPr="00F54256">
        <w:rPr>
          <w:rFonts w:ascii="Times New Roman" w:eastAsia="仿宋_GB2312" w:hAnsi="Times New Roman" w:cs="Times New Roman"/>
          <w:color w:val="000000" w:themeColor="text1"/>
          <w:sz w:val="24"/>
        </w:rPr>
        <w:t xml:space="preserve"> </w:t>
      </w:r>
      <w:r w:rsidRPr="00F54256">
        <w:rPr>
          <w:rFonts w:ascii="Times New Roman" w:eastAsia="仿宋_GB2312" w:hAnsi="Times New Roman" w:cs="Times New Roman"/>
          <w:color w:val="000000" w:themeColor="text1"/>
          <w:sz w:val="24"/>
        </w:rPr>
        <w:t>g</w:t>
      </w:r>
      <w:r w:rsidRPr="00F54256">
        <w:rPr>
          <w:rFonts w:ascii="Times New Roman" w:eastAsia="仿宋_GB2312" w:hAnsi="Times New Roman" w:cs="Times New Roman"/>
          <w:color w:val="000000" w:themeColor="text1"/>
          <w:sz w:val="24"/>
        </w:rPr>
        <w:t>。</w:t>
      </w:r>
    </w:p>
    <w:p w14:paraId="195383FB" w14:textId="3D27EDD8" w:rsidR="002A51FB" w:rsidRPr="00F54256" w:rsidRDefault="00F54256" w:rsidP="0044113F">
      <w:pPr>
        <w:spacing w:after="0"/>
        <w:jc w:val="both"/>
        <w:rPr>
          <w:rFonts w:ascii="仿宋_GB2312" w:eastAsia="仿宋_GB2312" w:hAnsi="宋体" w:cs="宋体"/>
          <w:bCs/>
          <w:color w:val="000000" w:themeColor="text1"/>
          <w:sz w:val="24"/>
        </w:rPr>
      </w:pPr>
      <w:r w:rsidRPr="00F54256">
        <w:rPr>
          <w:rFonts w:ascii="黑体" w:eastAsia="黑体" w:hAnsi="黑体" w:cs="宋体"/>
          <w:color w:val="000000" w:themeColor="text1"/>
          <w:sz w:val="24"/>
          <w:szCs w:val="24"/>
        </w:rPr>
        <w:t xml:space="preserve">4.2.2 </w:t>
      </w:r>
      <w:r w:rsidRPr="00F54256">
        <w:rPr>
          <w:rFonts w:ascii="仿宋_GB2312" w:eastAsia="仿宋_GB2312" w:hAnsi="宋体" w:cs="宋体"/>
          <w:bCs/>
          <w:color w:val="000000" w:themeColor="text1"/>
          <w:sz w:val="24"/>
        </w:rPr>
        <w:t xml:space="preserve"> </w:t>
      </w:r>
      <w:r w:rsidR="002A51FB" w:rsidRPr="00F54256">
        <w:rPr>
          <w:rFonts w:ascii="仿宋_GB2312" w:eastAsia="仿宋_GB2312" w:hAnsi="宋体" w:cs="宋体" w:hint="eastAsia"/>
          <w:bCs/>
          <w:color w:val="000000" w:themeColor="text1"/>
          <w:sz w:val="24"/>
        </w:rPr>
        <w:t>超说明书</w:t>
      </w:r>
      <w:r w:rsidR="00FF5FA5" w:rsidRPr="00F54256">
        <w:rPr>
          <w:rFonts w:ascii="仿宋_GB2312" w:eastAsia="仿宋_GB2312" w:hAnsi="宋体" w:cs="宋体" w:hint="eastAsia"/>
          <w:bCs/>
          <w:color w:val="000000" w:themeColor="text1"/>
          <w:sz w:val="24"/>
        </w:rPr>
        <w:t>用药</w:t>
      </w:r>
    </w:p>
    <w:p w14:paraId="33FAF659" w14:textId="2C96C221" w:rsidR="002A51FB" w:rsidRPr="00F54256" w:rsidRDefault="00F54256" w:rsidP="0044113F">
      <w:pPr>
        <w:spacing w:after="0"/>
        <w:jc w:val="both"/>
        <w:rPr>
          <w:rFonts w:ascii="仿宋_GB2312" w:eastAsia="仿宋_GB2312" w:hAnsi="宋体" w:cs="宋体"/>
          <w:bCs/>
          <w:color w:val="000000" w:themeColor="text1"/>
          <w:sz w:val="24"/>
        </w:rPr>
      </w:pPr>
      <w:r w:rsidRPr="00F54256">
        <w:rPr>
          <w:rFonts w:ascii="仿宋_GB2312" w:eastAsia="仿宋_GB2312" w:hAnsi="宋体" w:cs="宋体"/>
          <w:bCs/>
          <w:color w:val="000000" w:themeColor="text1"/>
          <w:sz w:val="24"/>
        </w:rPr>
        <w:t xml:space="preserve">4.2.2.1  </w:t>
      </w:r>
      <w:r w:rsidR="002A51FB" w:rsidRPr="00F54256">
        <w:rPr>
          <w:rFonts w:ascii="仿宋_GB2312" w:eastAsia="仿宋_GB2312" w:hAnsi="宋体" w:cs="宋体" w:hint="eastAsia"/>
          <w:bCs/>
          <w:color w:val="000000" w:themeColor="text1"/>
          <w:sz w:val="24"/>
        </w:rPr>
        <w:t>超</w:t>
      </w:r>
      <w:r w:rsidR="009604B5" w:rsidRPr="00F54256">
        <w:rPr>
          <w:rFonts w:ascii="仿宋_GB2312" w:eastAsia="仿宋_GB2312" w:hAnsi="宋体" w:cs="宋体" w:hint="eastAsia"/>
          <w:bCs/>
          <w:color w:val="000000" w:themeColor="text1"/>
          <w:sz w:val="24"/>
        </w:rPr>
        <w:t>适应证</w:t>
      </w:r>
    </w:p>
    <w:p w14:paraId="74DC4822" w14:textId="012BB17A" w:rsidR="002A51FB" w:rsidRPr="00274698" w:rsidRDefault="002A51FB" w:rsidP="0044113F">
      <w:pPr>
        <w:ind w:firstLineChars="200" w:firstLine="480"/>
        <w:jc w:val="both"/>
        <w:rPr>
          <w:rFonts w:ascii="Times New Roman" w:eastAsia="仿宋_GB2312" w:hAnsi="Times New Roman" w:cs="Times New Roman"/>
          <w:bCs/>
          <w:sz w:val="24"/>
          <w:szCs w:val="24"/>
        </w:rPr>
      </w:pPr>
      <w:r w:rsidRPr="00274698">
        <w:rPr>
          <w:rFonts w:ascii="Times New Roman" w:eastAsia="仿宋_GB2312" w:hAnsi="Times New Roman" w:cs="Times New Roman"/>
          <w:color w:val="000000"/>
          <w:sz w:val="24"/>
          <w:szCs w:val="24"/>
        </w:rPr>
        <w:t>发热伴中性粒细胞减少</w:t>
      </w:r>
      <w:r w:rsidRPr="00274698">
        <w:rPr>
          <w:rFonts w:ascii="Times New Roman" w:eastAsia="仿宋_GB2312" w:hAnsi="Times New Roman" w:cs="Times New Roman"/>
          <w:color w:val="000000"/>
          <w:sz w:val="24"/>
          <w:szCs w:val="24"/>
        </w:rPr>
        <w:t>/</w:t>
      </w:r>
      <w:r w:rsidRPr="00274698">
        <w:rPr>
          <w:rFonts w:ascii="Times New Roman" w:eastAsia="仿宋_GB2312" w:hAnsi="Times New Roman" w:cs="Times New Roman"/>
          <w:color w:val="000000"/>
          <w:sz w:val="24"/>
          <w:szCs w:val="24"/>
        </w:rPr>
        <w:t>缺乏的血液系统肿瘤患者</w:t>
      </w:r>
      <w:r w:rsidR="00D613A8" w:rsidRPr="00274698">
        <w:rPr>
          <w:rFonts w:ascii="Times New Roman" w:eastAsia="仿宋_GB2312" w:hAnsi="Times New Roman" w:cs="Times New Roman"/>
          <w:color w:val="000000"/>
          <w:sz w:val="24"/>
          <w:szCs w:val="24"/>
        </w:rPr>
        <w:t>：</w:t>
      </w:r>
      <w:r w:rsidRPr="00274698">
        <w:rPr>
          <w:rFonts w:ascii="Times New Roman" w:eastAsia="仿宋_GB2312" w:hAnsi="Times New Roman" w:cs="Times New Roman"/>
          <w:color w:val="000000"/>
          <w:sz w:val="24"/>
          <w:szCs w:val="24"/>
        </w:rPr>
        <w:t>来自我国比阿培南协作组</w:t>
      </w:r>
      <w:r w:rsidR="00F33BBD" w:rsidRPr="00274698">
        <w:rPr>
          <w:rFonts w:ascii="Times New Roman" w:eastAsia="仿宋_GB2312" w:hAnsi="Times New Roman" w:cs="Times New Roman"/>
          <w:color w:val="000000" w:themeColor="text1"/>
          <w:sz w:val="24"/>
          <w:szCs w:val="24"/>
          <w:vertAlign w:val="superscript"/>
        </w:rPr>
        <w:t>[22]</w:t>
      </w:r>
      <w:r w:rsidRPr="00274698">
        <w:rPr>
          <w:rFonts w:ascii="Times New Roman" w:eastAsia="仿宋_GB2312" w:hAnsi="Times New Roman" w:cs="Times New Roman"/>
          <w:color w:val="000000"/>
          <w:sz w:val="24"/>
          <w:szCs w:val="24"/>
        </w:rPr>
        <w:t>共计</w:t>
      </w:r>
      <w:r w:rsidRPr="00274698">
        <w:rPr>
          <w:rFonts w:ascii="Times New Roman" w:eastAsia="仿宋_GB2312" w:hAnsi="Times New Roman" w:cs="Times New Roman"/>
          <w:color w:val="000000"/>
          <w:sz w:val="24"/>
          <w:szCs w:val="24"/>
        </w:rPr>
        <w:t>1</w:t>
      </w:r>
      <w:r w:rsidR="00274698" w:rsidRPr="00274698">
        <w:rPr>
          <w:rFonts w:ascii="Times New Roman" w:eastAsia="仿宋_GB2312" w:hAnsi="Times New Roman" w:cs="Times New Roman"/>
          <w:color w:val="000000"/>
          <w:sz w:val="24"/>
          <w:szCs w:val="24"/>
        </w:rPr>
        <w:t xml:space="preserve"> </w:t>
      </w:r>
      <w:r w:rsidRPr="00274698">
        <w:rPr>
          <w:rFonts w:ascii="Times New Roman" w:eastAsia="仿宋_GB2312" w:hAnsi="Times New Roman" w:cs="Times New Roman"/>
          <w:color w:val="000000"/>
          <w:sz w:val="24"/>
          <w:szCs w:val="24"/>
        </w:rPr>
        <w:t>090</w:t>
      </w:r>
      <w:r w:rsidRPr="00274698">
        <w:rPr>
          <w:rFonts w:ascii="Times New Roman" w:eastAsia="仿宋_GB2312" w:hAnsi="Times New Roman" w:cs="Times New Roman"/>
          <w:color w:val="000000"/>
          <w:sz w:val="24"/>
          <w:szCs w:val="24"/>
        </w:rPr>
        <w:t>例发热伴中性粒细胞减少</w:t>
      </w:r>
      <w:r w:rsidRPr="00274698">
        <w:rPr>
          <w:rFonts w:ascii="Times New Roman" w:eastAsia="仿宋_GB2312" w:hAnsi="Times New Roman" w:cs="Times New Roman"/>
          <w:color w:val="000000"/>
          <w:sz w:val="24"/>
          <w:szCs w:val="24"/>
        </w:rPr>
        <w:t>/</w:t>
      </w:r>
      <w:r w:rsidRPr="00274698">
        <w:rPr>
          <w:rFonts w:ascii="Times New Roman" w:eastAsia="仿宋_GB2312" w:hAnsi="Times New Roman" w:cs="Times New Roman"/>
          <w:color w:val="000000"/>
          <w:sz w:val="24"/>
          <w:szCs w:val="24"/>
        </w:rPr>
        <w:t>缺乏的血液系统肿瘤患者的临床应用资料提示，比阿培南</w:t>
      </w:r>
      <w:r w:rsidR="00173251" w:rsidRPr="00274698">
        <w:rPr>
          <w:rFonts w:ascii="Times New Roman" w:eastAsia="仿宋_GB2312" w:hAnsi="Times New Roman" w:cs="Times New Roman"/>
          <w:color w:val="000000"/>
          <w:sz w:val="24"/>
          <w:szCs w:val="24"/>
        </w:rPr>
        <w:t>（</w:t>
      </w:r>
      <w:r w:rsidR="00173251" w:rsidRPr="00274698">
        <w:rPr>
          <w:rFonts w:ascii="Times New Roman" w:eastAsia="仿宋_GB2312" w:hAnsi="Times New Roman" w:cs="Times New Roman"/>
          <w:color w:val="000000"/>
          <w:sz w:val="24"/>
          <w:szCs w:val="24"/>
        </w:rPr>
        <w:t>0.3</w:t>
      </w:r>
      <w:r w:rsidR="00274698" w:rsidRPr="00274698">
        <w:rPr>
          <w:rFonts w:ascii="Times New Roman" w:eastAsia="仿宋_GB2312" w:hAnsi="Times New Roman" w:cs="Times New Roman"/>
          <w:color w:val="000000"/>
          <w:sz w:val="24"/>
          <w:szCs w:val="24"/>
        </w:rPr>
        <w:t>~</w:t>
      </w:r>
      <w:r w:rsidR="00173251" w:rsidRPr="00274698">
        <w:rPr>
          <w:rFonts w:ascii="Times New Roman" w:eastAsia="仿宋_GB2312" w:hAnsi="Times New Roman" w:cs="Times New Roman"/>
          <w:color w:val="000000"/>
          <w:sz w:val="24"/>
          <w:szCs w:val="24"/>
        </w:rPr>
        <w:t>0.6</w:t>
      </w:r>
      <w:r w:rsidR="00274698" w:rsidRPr="00274698">
        <w:rPr>
          <w:rFonts w:ascii="Times New Roman" w:eastAsia="仿宋_GB2312" w:hAnsi="Times New Roman" w:cs="Times New Roman"/>
          <w:color w:val="000000"/>
          <w:sz w:val="24"/>
          <w:szCs w:val="24"/>
        </w:rPr>
        <w:t xml:space="preserve"> </w:t>
      </w:r>
      <w:r w:rsidR="00173251" w:rsidRPr="00274698">
        <w:rPr>
          <w:rFonts w:ascii="Times New Roman" w:eastAsia="仿宋_GB2312" w:hAnsi="Times New Roman" w:cs="Times New Roman"/>
          <w:color w:val="000000"/>
          <w:sz w:val="24"/>
          <w:szCs w:val="24"/>
        </w:rPr>
        <w:t>g</w:t>
      </w:r>
      <w:r w:rsidR="00274698">
        <w:rPr>
          <w:rFonts w:ascii="Times New Roman" w:eastAsia="仿宋_GB2312" w:hAnsi="Times New Roman" w:cs="Times New Roman" w:hint="eastAsia"/>
          <w:color w:val="000000"/>
          <w:sz w:val="24"/>
          <w:szCs w:val="24"/>
        </w:rPr>
        <w:t>，</w:t>
      </w:r>
      <w:r w:rsidR="00173251" w:rsidRPr="00274698">
        <w:rPr>
          <w:rFonts w:ascii="Times New Roman" w:eastAsia="仿宋_GB2312" w:hAnsi="Times New Roman" w:cs="Times New Roman"/>
          <w:color w:val="000000"/>
          <w:sz w:val="24"/>
          <w:szCs w:val="24"/>
        </w:rPr>
        <w:t>q6-8h</w:t>
      </w:r>
      <w:r w:rsidR="00173251" w:rsidRPr="00274698">
        <w:rPr>
          <w:rFonts w:ascii="Times New Roman" w:eastAsia="仿宋_GB2312" w:hAnsi="Times New Roman" w:cs="Times New Roman"/>
          <w:color w:val="000000"/>
          <w:sz w:val="24"/>
          <w:szCs w:val="24"/>
        </w:rPr>
        <w:t>）</w:t>
      </w:r>
      <w:r w:rsidRPr="00274698">
        <w:rPr>
          <w:rFonts w:ascii="Times New Roman" w:eastAsia="仿宋_GB2312" w:hAnsi="Times New Roman" w:cs="Times New Roman"/>
          <w:color w:val="000000"/>
          <w:sz w:val="24"/>
          <w:szCs w:val="24"/>
        </w:rPr>
        <w:t>单药或与其他抗生素联合用药</w:t>
      </w:r>
      <w:r w:rsidR="00173251" w:rsidRPr="00274698">
        <w:rPr>
          <w:rFonts w:ascii="Times New Roman" w:eastAsia="仿宋_GB2312" w:hAnsi="Times New Roman" w:cs="Times New Roman"/>
          <w:color w:val="000000"/>
          <w:sz w:val="24"/>
          <w:szCs w:val="24"/>
        </w:rPr>
        <w:t>（联合药物包括万古霉素、替考拉宁、氟康</w:t>
      </w:r>
      <w:proofErr w:type="gramStart"/>
      <w:r w:rsidR="00173251" w:rsidRPr="00274698">
        <w:rPr>
          <w:rFonts w:ascii="Times New Roman" w:eastAsia="仿宋_GB2312" w:hAnsi="Times New Roman" w:cs="Times New Roman"/>
          <w:color w:val="000000"/>
          <w:sz w:val="24"/>
          <w:szCs w:val="24"/>
        </w:rPr>
        <w:t>唑</w:t>
      </w:r>
      <w:proofErr w:type="gramEnd"/>
      <w:r w:rsidR="00173251" w:rsidRPr="00274698">
        <w:rPr>
          <w:rFonts w:ascii="Times New Roman" w:eastAsia="仿宋_GB2312" w:hAnsi="Times New Roman" w:cs="Times New Roman"/>
          <w:color w:val="000000"/>
          <w:sz w:val="24"/>
          <w:szCs w:val="24"/>
        </w:rPr>
        <w:t>、伊曲康</w:t>
      </w:r>
      <w:proofErr w:type="gramStart"/>
      <w:r w:rsidR="00173251" w:rsidRPr="00274698">
        <w:rPr>
          <w:rFonts w:ascii="Times New Roman" w:eastAsia="仿宋_GB2312" w:hAnsi="Times New Roman" w:cs="Times New Roman"/>
          <w:color w:val="000000"/>
          <w:sz w:val="24"/>
          <w:szCs w:val="24"/>
        </w:rPr>
        <w:t>唑</w:t>
      </w:r>
      <w:proofErr w:type="gramEnd"/>
      <w:r w:rsidR="00173251" w:rsidRPr="00274698">
        <w:rPr>
          <w:rFonts w:ascii="Times New Roman" w:eastAsia="仿宋_GB2312" w:hAnsi="Times New Roman" w:cs="Times New Roman"/>
          <w:color w:val="000000"/>
          <w:sz w:val="24"/>
          <w:szCs w:val="24"/>
        </w:rPr>
        <w:t>、</w:t>
      </w:r>
      <w:proofErr w:type="gramStart"/>
      <w:r w:rsidR="00173251" w:rsidRPr="00274698">
        <w:rPr>
          <w:rFonts w:ascii="Times New Roman" w:eastAsia="仿宋_GB2312" w:hAnsi="Times New Roman" w:cs="Times New Roman"/>
          <w:color w:val="000000"/>
          <w:sz w:val="24"/>
          <w:szCs w:val="24"/>
        </w:rPr>
        <w:t>伏立康唑</w:t>
      </w:r>
      <w:proofErr w:type="gramEnd"/>
      <w:r w:rsidR="00173251" w:rsidRPr="00274698">
        <w:rPr>
          <w:rFonts w:ascii="Times New Roman" w:eastAsia="仿宋_GB2312" w:hAnsi="Times New Roman" w:cs="Times New Roman"/>
          <w:color w:val="000000"/>
          <w:sz w:val="24"/>
          <w:szCs w:val="24"/>
        </w:rPr>
        <w:t>、利奈</w:t>
      </w:r>
      <w:proofErr w:type="gramStart"/>
      <w:r w:rsidR="00173251" w:rsidRPr="00274698">
        <w:rPr>
          <w:rFonts w:ascii="Times New Roman" w:eastAsia="仿宋_GB2312" w:hAnsi="Times New Roman" w:cs="Times New Roman"/>
          <w:color w:val="000000"/>
          <w:sz w:val="24"/>
          <w:szCs w:val="24"/>
        </w:rPr>
        <w:t>唑</w:t>
      </w:r>
      <w:proofErr w:type="gramEnd"/>
      <w:r w:rsidR="00173251" w:rsidRPr="00274698">
        <w:rPr>
          <w:rFonts w:ascii="Times New Roman" w:eastAsia="仿宋_GB2312" w:hAnsi="Times New Roman" w:cs="Times New Roman"/>
          <w:color w:val="000000"/>
          <w:sz w:val="24"/>
          <w:szCs w:val="24"/>
        </w:rPr>
        <w:t>胺等），比阿培南单药治疗者</w:t>
      </w:r>
      <w:r w:rsidR="00173251" w:rsidRPr="00274698">
        <w:rPr>
          <w:rFonts w:ascii="Times New Roman" w:eastAsia="仿宋_GB2312" w:hAnsi="Times New Roman" w:cs="Times New Roman"/>
          <w:color w:val="000000"/>
          <w:sz w:val="24"/>
          <w:szCs w:val="24"/>
        </w:rPr>
        <w:t>399</w:t>
      </w:r>
      <w:r w:rsidR="00173251" w:rsidRPr="00274698">
        <w:rPr>
          <w:rFonts w:ascii="Times New Roman" w:eastAsia="仿宋_GB2312" w:hAnsi="Times New Roman" w:cs="Times New Roman"/>
          <w:color w:val="000000"/>
          <w:sz w:val="24"/>
          <w:szCs w:val="24"/>
        </w:rPr>
        <w:t>例，占</w:t>
      </w:r>
      <w:r w:rsidR="00173251" w:rsidRPr="00274698">
        <w:rPr>
          <w:rFonts w:ascii="Times New Roman" w:eastAsia="仿宋_GB2312" w:hAnsi="Times New Roman" w:cs="Times New Roman"/>
          <w:color w:val="000000"/>
          <w:sz w:val="24"/>
          <w:szCs w:val="24"/>
        </w:rPr>
        <w:t>36.61</w:t>
      </w:r>
      <w:r w:rsidR="00173251" w:rsidRPr="00274698">
        <w:rPr>
          <w:rFonts w:ascii="Times New Roman" w:eastAsia="仿宋_GB2312" w:hAnsi="Times New Roman" w:cs="Times New Roman"/>
          <w:color w:val="000000"/>
          <w:sz w:val="24"/>
          <w:szCs w:val="24"/>
        </w:rPr>
        <w:t>％，与其他抗生素联合用药者</w:t>
      </w:r>
      <w:r w:rsidR="00173251" w:rsidRPr="00274698">
        <w:rPr>
          <w:rFonts w:ascii="Times New Roman" w:eastAsia="仿宋_GB2312" w:hAnsi="Times New Roman" w:cs="Times New Roman"/>
          <w:color w:val="000000"/>
          <w:sz w:val="24"/>
          <w:szCs w:val="24"/>
        </w:rPr>
        <w:t>691</w:t>
      </w:r>
      <w:r w:rsidR="00173251" w:rsidRPr="00274698">
        <w:rPr>
          <w:rFonts w:ascii="Times New Roman" w:eastAsia="仿宋_GB2312" w:hAnsi="Times New Roman" w:cs="Times New Roman"/>
          <w:color w:val="000000"/>
          <w:sz w:val="24"/>
          <w:szCs w:val="24"/>
        </w:rPr>
        <w:t>例，占</w:t>
      </w:r>
      <w:r w:rsidR="00173251" w:rsidRPr="00274698">
        <w:rPr>
          <w:rFonts w:ascii="Times New Roman" w:eastAsia="仿宋_GB2312" w:hAnsi="Times New Roman" w:cs="Times New Roman"/>
          <w:color w:val="000000"/>
          <w:sz w:val="24"/>
          <w:szCs w:val="24"/>
        </w:rPr>
        <w:t>63.39</w:t>
      </w:r>
      <w:r w:rsidR="00173251" w:rsidRPr="00274698">
        <w:rPr>
          <w:rFonts w:ascii="Times New Roman" w:eastAsia="仿宋_GB2312" w:hAnsi="Times New Roman" w:cs="Times New Roman"/>
          <w:color w:val="000000"/>
          <w:sz w:val="24"/>
          <w:szCs w:val="24"/>
        </w:rPr>
        <w:t>％。</w:t>
      </w:r>
      <w:r w:rsidRPr="00274698">
        <w:rPr>
          <w:rFonts w:ascii="Times New Roman" w:eastAsia="仿宋_GB2312" w:hAnsi="Times New Roman" w:cs="Times New Roman"/>
          <w:color w:val="000000"/>
          <w:sz w:val="24"/>
          <w:szCs w:val="24"/>
        </w:rPr>
        <w:t>抗感染治疗有效率为</w:t>
      </w:r>
      <w:r w:rsidRPr="00274698">
        <w:rPr>
          <w:rFonts w:ascii="Times New Roman" w:eastAsia="仿宋_GB2312" w:hAnsi="Times New Roman" w:cs="Times New Roman"/>
          <w:color w:val="000000"/>
          <w:sz w:val="24"/>
          <w:szCs w:val="24"/>
        </w:rPr>
        <w:t>73.44</w:t>
      </w:r>
      <w:r w:rsidRPr="00274698">
        <w:rPr>
          <w:rFonts w:ascii="Times New Roman" w:eastAsia="仿宋_GB2312" w:hAnsi="Times New Roman" w:cs="Times New Roman"/>
          <w:color w:val="000000"/>
          <w:sz w:val="24"/>
          <w:szCs w:val="24"/>
        </w:rPr>
        <w:t>％，轻度</w:t>
      </w:r>
      <w:proofErr w:type="gramStart"/>
      <w:r w:rsidRPr="00274698">
        <w:rPr>
          <w:rFonts w:ascii="Times New Roman" w:eastAsia="仿宋_GB2312" w:hAnsi="Times New Roman" w:cs="Times New Roman"/>
          <w:color w:val="000000"/>
          <w:sz w:val="24"/>
          <w:szCs w:val="24"/>
        </w:rPr>
        <w:t>感染组约</w:t>
      </w:r>
      <w:proofErr w:type="gramEnd"/>
      <w:r w:rsidRPr="00274698">
        <w:rPr>
          <w:rFonts w:ascii="Times New Roman" w:eastAsia="仿宋_GB2312" w:hAnsi="Times New Roman" w:cs="Times New Roman"/>
          <w:color w:val="000000"/>
          <w:sz w:val="24"/>
          <w:szCs w:val="24"/>
        </w:rPr>
        <w:t>(2±3)</w:t>
      </w:r>
      <w:r w:rsidR="00274698" w:rsidRPr="00274698">
        <w:rPr>
          <w:rFonts w:ascii="Times New Roman" w:eastAsia="仿宋_GB2312" w:hAnsi="Times New Roman" w:cs="Times New Roman"/>
          <w:color w:val="000000"/>
          <w:sz w:val="24"/>
          <w:szCs w:val="24"/>
        </w:rPr>
        <w:t>d</w:t>
      </w:r>
      <w:r w:rsidRPr="00274698">
        <w:rPr>
          <w:rFonts w:ascii="Times New Roman" w:eastAsia="仿宋_GB2312" w:hAnsi="Times New Roman" w:cs="Times New Roman"/>
          <w:color w:val="000000"/>
          <w:sz w:val="24"/>
          <w:szCs w:val="24"/>
        </w:rPr>
        <w:t>退热</w:t>
      </w:r>
      <w:r w:rsidRPr="00274698">
        <w:rPr>
          <w:rFonts w:ascii="Times New Roman" w:eastAsia="仿宋_GB2312" w:hAnsi="Times New Roman" w:cs="Times New Roman"/>
          <w:color w:val="000000"/>
          <w:sz w:val="24"/>
          <w:szCs w:val="24"/>
        </w:rPr>
        <w:t xml:space="preserve"> </w:t>
      </w:r>
      <w:r w:rsidRPr="00274698">
        <w:rPr>
          <w:rFonts w:ascii="Times New Roman" w:eastAsia="仿宋_GB2312" w:hAnsi="Times New Roman" w:cs="Times New Roman"/>
          <w:color w:val="000000"/>
          <w:sz w:val="24"/>
          <w:szCs w:val="24"/>
        </w:rPr>
        <w:t>，中度</w:t>
      </w:r>
      <w:proofErr w:type="gramStart"/>
      <w:r w:rsidRPr="00274698">
        <w:rPr>
          <w:rFonts w:ascii="Times New Roman" w:eastAsia="仿宋_GB2312" w:hAnsi="Times New Roman" w:cs="Times New Roman"/>
          <w:color w:val="000000"/>
          <w:sz w:val="24"/>
          <w:szCs w:val="24"/>
        </w:rPr>
        <w:t>感染组约</w:t>
      </w:r>
      <w:proofErr w:type="gramEnd"/>
      <w:r w:rsidRPr="00274698">
        <w:rPr>
          <w:rFonts w:ascii="Times New Roman" w:eastAsia="仿宋_GB2312" w:hAnsi="Times New Roman" w:cs="Times New Roman"/>
          <w:color w:val="000000"/>
          <w:sz w:val="24"/>
          <w:szCs w:val="24"/>
        </w:rPr>
        <w:t>(3±3)</w:t>
      </w:r>
      <w:r w:rsidR="00274698" w:rsidRPr="00274698">
        <w:rPr>
          <w:rFonts w:ascii="Times New Roman" w:eastAsia="仿宋_GB2312" w:hAnsi="Times New Roman" w:cs="Times New Roman"/>
          <w:color w:val="000000"/>
          <w:sz w:val="24"/>
          <w:szCs w:val="24"/>
        </w:rPr>
        <w:t>d</w:t>
      </w:r>
      <w:r w:rsidRPr="00274698">
        <w:rPr>
          <w:rFonts w:ascii="Times New Roman" w:eastAsia="仿宋_GB2312" w:hAnsi="Times New Roman" w:cs="Times New Roman"/>
          <w:color w:val="000000"/>
          <w:sz w:val="24"/>
          <w:szCs w:val="24"/>
        </w:rPr>
        <w:t>退热，重度</w:t>
      </w:r>
      <w:proofErr w:type="gramStart"/>
      <w:r w:rsidRPr="00274698">
        <w:rPr>
          <w:rFonts w:ascii="Times New Roman" w:eastAsia="仿宋_GB2312" w:hAnsi="Times New Roman" w:cs="Times New Roman"/>
          <w:color w:val="000000"/>
          <w:sz w:val="24"/>
          <w:szCs w:val="24"/>
        </w:rPr>
        <w:t>感染组约</w:t>
      </w:r>
      <w:proofErr w:type="gramEnd"/>
      <w:r w:rsidRPr="00274698">
        <w:rPr>
          <w:rFonts w:ascii="Times New Roman" w:eastAsia="仿宋_GB2312" w:hAnsi="Times New Roman" w:cs="Times New Roman"/>
          <w:color w:val="000000"/>
          <w:sz w:val="24"/>
          <w:szCs w:val="24"/>
        </w:rPr>
        <w:t>(4±3)</w:t>
      </w:r>
      <w:r w:rsidR="00274698" w:rsidRPr="00274698">
        <w:rPr>
          <w:rFonts w:ascii="Times New Roman" w:eastAsia="仿宋_GB2312" w:hAnsi="Times New Roman" w:cs="Times New Roman"/>
          <w:color w:val="000000"/>
          <w:sz w:val="24"/>
          <w:szCs w:val="24"/>
        </w:rPr>
        <w:t>d</w:t>
      </w:r>
      <w:r w:rsidRPr="00274698">
        <w:rPr>
          <w:rFonts w:ascii="Times New Roman" w:eastAsia="仿宋_GB2312" w:hAnsi="Times New Roman" w:cs="Times New Roman"/>
          <w:color w:val="000000"/>
          <w:sz w:val="24"/>
          <w:szCs w:val="24"/>
        </w:rPr>
        <w:t>退热，不良反应少见或轻微</w:t>
      </w:r>
      <w:r w:rsidR="00173251" w:rsidRPr="00274698">
        <w:rPr>
          <w:rFonts w:ascii="Times New Roman" w:eastAsia="仿宋_GB2312" w:hAnsi="Times New Roman" w:cs="Times New Roman"/>
          <w:color w:val="000000"/>
          <w:sz w:val="24"/>
          <w:szCs w:val="24"/>
        </w:rPr>
        <w:t>，对于血液肿瘤伴发感染的患者安全有效</w:t>
      </w:r>
      <w:r w:rsidR="009321B3" w:rsidRPr="00274698">
        <w:rPr>
          <w:rFonts w:ascii="Times New Roman" w:eastAsia="仿宋_GB2312" w:hAnsi="Times New Roman" w:cs="Times New Roman"/>
          <w:bCs/>
          <w:sz w:val="24"/>
          <w:szCs w:val="24"/>
        </w:rPr>
        <w:t>（有效性等级</w:t>
      </w:r>
      <w:r w:rsidR="009321B3" w:rsidRPr="00274698">
        <w:rPr>
          <w:rFonts w:ascii="Times New Roman" w:eastAsia="仿宋_GB2312" w:hAnsi="Times New Roman" w:cs="Times New Roman"/>
          <w:sz w:val="24"/>
          <w:szCs w:val="24"/>
        </w:rPr>
        <w:t>Class</w:t>
      </w:r>
      <w:r w:rsidR="009321B3" w:rsidRPr="00274698">
        <w:rPr>
          <w:rFonts w:ascii="宋体" w:eastAsia="宋体" w:hAnsi="宋体" w:cs="宋体" w:hint="eastAsia"/>
          <w:bCs/>
          <w:sz w:val="24"/>
          <w:szCs w:val="24"/>
        </w:rPr>
        <w:t>Ⅱ</w:t>
      </w:r>
      <w:r w:rsidR="009321B3" w:rsidRPr="00274698">
        <w:rPr>
          <w:rFonts w:ascii="Times New Roman" w:eastAsia="仿宋_GB2312" w:hAnsi="Times New Roman" w:cs="Times New Roman"/>
          <w:bCs/>
          <w:sz w:val="24"/>
          <w:szCs w:val="24"/>
        </w:rPr>
        <w:t>b</w:t>
      </w:r>
      <w:r w:rsidR="009321B3" w:rsidRPr="00274698">
        <w:rPr>
          <w:rFonts w:ascii="Times New Roman" w:eastAsia="仿宋_GB2312" w:hAnsi="Times New Roman" w:cs="Times New Roman"/>
          <w:bCs/>
          <w:sz w:val="24"/>
          <w:szCs w:val="24"/>
        </w:rPr>
        <w:t>，推荐等级</w:t>
      </w:r>
      <w:r w:rsidR="009321B3" w:rsidRPr="00274698">
        <w:rPr>
          <w:rFonts w:ascii="Times New Roman" w:eastAsia="仿宋_GB2312" w:hAnsi="Times New Roman" w:cs="Times New Roman"/>
          <w:sz w:val="24"/>
          <w:szCs w:val="24"/>
        </w:rPr>
        <w:t>Class</w:t>
      </w:r>
      <w:r w:rsidR="009321B3" w:rsidRPr="00274698">
        <w:rPr>
          <w:rFonts w:ascii="宋体" w:eastAsia="宋体" w:hAnsi="宋体" w:cs="宋体" w:hint="eastAsia"/>
          <w:bCs/>
          <w:sz w:val="24"/>
          <w:szCs w:val="24"/>
        </w:rPr>
        <w:t>Ⅱ</w:t>
      </w:r>
      <w:r w:rsidR="009321B3" w:rsidRPr="00274698">
        <w:rPr>
          <w:rFonts w:ascii="Times New Roman" w:eastAsia="仿宋_GB2312" w:hAnsi="Times New Roman" w:cs="Times New Roman"/>
          <w:bCs/>
          <w:sz w:val="24"/>
          <w:szCs w:val="24"/>
        </w:rPr>
        <w:t>b</w:t>
      </w:r>
      <w:r w:rsidR="009321B3" w:rsidRPr="00274698">
        <w:rPr>
          <w:rFonts w:ascii="Times New Roman" w:eastAsia="仿宋_GB2312" w:hAnsi="Times New Roman" w:cs="Times New Roman"/>
          <w:bCs/>
          <w:sz w:val="24"/>
          <w:szCs w:val="24"/>
        </w:rPr>
        <w:t>，证据等级</w:t>
      </w:r>
      <w:r w:rsidR="009321B3" w:rsidRPr="00274698">
        <w:rPr>
          <w:rFonts w:ascii="Times New Roman" w:eastAsia="仿宋_GB2312" w:hAnsi="Times New Roman" w:cs="Times New Roman"/>
          <w:sz w:val="24"/>
          <w:szCs w:val="24"/>
        </w:rPr>
        <w:t xml:space="preserve">Category </w:t>
      </w:r>
      <w:r w:rsidR="009321B3" w:rsidRPr="00274698">
        <w:rPr>
          <w:rFonts w:ascii="Times New Roman" w:eastAsia="仿宋_GB2312" w:hAnsi="Times New Roman" w:cs="Times New Roman"/>
          <w:bCs/>
          <w:sz w:val="24"/>
          <w:szCs w:val="24"/>
        </w:rPr>
        <w:t>B</w:t>
      </w:r>
      <w:r w:rsidR="009321B3" w:rsidRPr="00274698">
        <w:rPr>
          <w:rFonts w:ascii="Times New Roman" w:eastAsia="仿宋_GB2312" w:hAnsi="Times New Roman" w:cs="Times New Roman"/>
          <w:bCs/>
          <w:sz w:val="24"/>
          <w:szCs w:val="24"/>
        </w:rPr>
        <w:t>）</w:t>
      </w:r>
      <w:r w:rsidR="00274698" w:rsidRPr="00274698">
        <w:rPr>
          <w:rFonts w:ascii="Times New Roman" w:eastAsia="仿宋_GB2312" w:hAnsi="Times New Roman" w:cs="Times New Roman"/>
          <w:color w:val="000000"/>
          <w:sz w:val="24"/>
          <w:szCs w:val="24"/>
        </w:rPr>
        <w:t>。</w:t>
      </w:r>
    </w:p>
    <w:p w14:paraId="547F1509" w14:textId="758DD698" w:rsidR="00071D40" w:rsidRPr="005E63C4" w:rsidRDefault="005E63C4" w:rsidP="0044113F">
      <w:pPr>
        <w:spacing w:after="0"/>
        <w:jc w:val="both"/>
        <w:rPr>
          <w:rFonts w:ascii="仿宋_GB2312" w:eastAsia="仿宋_GB2312" w:hAnsi="宋体" w:cs="宋体"/>
          <w:bCs/>
          <w:color w:val="000000" w:themeColor="text1"/>
          <w:sz w:val="24"/>
        </w:rPr>
      </w:pPr>
      <w:r w:rsidRPr="005E63C4">
        <w:rPr>
          <w:rFonts w:ascii="仿宋_GB2312" w:eastAsia="仿宋_GB2312" w:hAnsi="宋体" w:cs="宋体"/>
          <w:bCs/>
          <w:color w:val="000000" w:themeColor="text1"/>
          <w:sz w:val="24"/>
        </w:rPr>
        <w:t xml:space="preserve">4.2.2.2  </w:t>
      </w:r>
      <w:r w:rsidR="00071D40" w:rsidRPr="005E63C4">
        <w:rPr>
          <w:rFonts w:ascii="仿宋_GB2312" w:eastAsia="仿宋_GB2312" w:hAnsi="宋体" w:cs="宋体" w:hint="eastAsia"/>
          <w:bCs/>
          <w:color w:val="000000" w:themeColor="text1"/>
          <w:sz w:val="24"/>
        </w:rPr>
        <w:t>超用法</w:t>
      </w:r>
    </w:p>
    <w:p w14:paraId="3B4B78C8" w14:textId="77777777" w:rsidR="00DE4B04" w:rsidRDefault="00071D40" w:rsidP="0044113F">
      <w:pPr>
        <w:ind w:firstLineChars="200" w:firstLine="480"/>
        <w:jc w:val="both"/>
        <w:rPr>
          <w:rFonts w:ascii="Times New Roman" w:eastAsia="仿宋" w:hAnsi="Times New Roman" w:cs="Times New Roman"/>
          <w:bCs/>
          <w:color w:val="000000" w:themeColor="text1"/>
          <w:sz w:val="24"/>
          <w:szCs w:val="24"/>
        </w:rPr>
      </w:pPr>
      <w:r w:rsidRPr="005E63C4">
        <w:rPr>
          <w:rFonts w:ascii="Times New Roman" w:eastAsia="仿宋" w:hAnsi="Times New Roman" w:cs="Times New Roman"/>
          <w:bCs/>
          <w:color w:val="000000" w:themeColor="text1"/>
          <w:sz w:val="24"/>
          <w:szCs w:val="24"/>
        </w:rPr>
        <w:t>超剂量：</w:t>
      </w:r>
      <w:r w:rsidRPr="005E63C4">
        <w:rPr>
          <w:rFonts w:ascii="Times New Roman" w:eastAsia="仿宋" w:hAnsi="Times New Roman" w:cs="Times New Roman"/>
          <w:bCs/>
          <w:color w:val="000000" w:themeColor="text1"/>
          <w:sz w:val="24"/>
          <w:szCs w:val="24"/>
        </w:rPr>
        <w:t>0.6</w:t>
      </w:r>
      <w:r w:rsidR="005E63C4" w:rsidRPr="005E63C4">
        <w:rPr>
          <w:rFonts w:ascii="Times New Roman" w:eastAsia="仿宋" w:hAnsi="Times New Roman" w:cs="Times New Roman"/>
          <w:bCs/>
          <w:color w:val="000000" w:themeColor="text1"/>
          <w:sz w:val="24"/>
          <w:szCs w:val="24"/>
        </w:rPr>
        <w:t xml:space="preserve"> </w:t>
      </w:r>
      <w:r w:rsidRPr="005E63C4">
        <w:rPr>
          <w:rFonts w:ascii="Times New Roman" w:eastAsia="仿宋" w:hAnsi="Times New Roman" w:cs="Times New Roman"/>
          <w:bCs/>
          <w:color w:val="000000" w:themeColor="text1"/>
          <w:sz w:val="24"/>
          <w:szCs w:val="24"/>
        </w:rPr>
        <w:t>g</w:t>
      </w:r>
      <w:r w:rsidRPr="005E63C4">
        <w:rPr>
          <w:rFonts w:ascii="Times New Roman" w:eastAsia="仿宋" w:hAnsi="Times New Roman" w:cs="Times New Roman"/>
          <w:bCs/>
          <w:color w:val="000000" w:themeColor="text1"/>
          <w:sz w:val="24"/>
          <w:szCs w:val="24"/>
        </w:rPr>
        <w:t>，</w:t>
      </w:r>
      <w:r w:rsidRPr="005E63C4">
        <w:rPr>
          <w:rFonts w:ascii="Times New Roman" w:eastAsia="仿宋" w:hAnsi="Times New Roman" w:cs="Times New Roman"/>
          <w:bCs/>
          <w:color w:val="000000" w:themeColor="text1"/>
          <w:sz w:val="24"/>
          <w:szCs w:val="24"/>
        </w:rPr>
        <w:t>q6-8h</w:t>
      </w:r>
      <w:r w:rsidRPr="005E63C4">
        <w:rPr>
          <w:rFonts w:ascii="Times New Roman" w:eastAsia="仿宋" w:hAnsi="Times New Roman" w:cs="Times New Roman"/>
          <w:bCs/>
          <w:color w:val="000000" w:themeColor="text1"/>
          <w:sz w:val="24"/>
          <w:szCs w:val="24"/>
        </w:rPr>
        <w:t>，最大剂量</w:t>
      </w:r>
      <w:r w:rsidRPr="005E63C4">
        <w:rPr>
          <w:rFonts w:ascii="Times New Roman" w:eastAsia="仿宋" w:hAnsi="Times New Roman" w:cs="Times New Roman"/>
          <w:bCs/>
          <w:color w:val="000000" w:themeColor="text1"/>
          <w:sz w:val="24"/>
          <w:szCs w:val="24"/>
        </w:rPr>
        <w:t>2.4</w:t>
      </w:r>
      <w:r w:rsidR="005E63C4" w:rsidRPr="005E63C4">
        <w:rPr>
          <w:rFonts w:ascii="Times New Roman" w:eastAsia="仿宋" w:hAnsi="Times New Roman" w:cs="Times New Roman"/>
          <w:bCs/>
          <w:color w:val="000000" w:themeColor="text1"/>
          <w:sz w:val="24"/>
          <w:szCs w:val="24"/>
        </w:rPr>
        <w:t xml:space="preserve"> </w:t>
      </w:r>
      <w:r w:rsidRPr="005E63C4">
        <w:rPr>
          <w:rFonts w:ascii="Times New Roman" w:eastAsia="仿宋" w:hAnsi="Times New Roman" w:cs="Times New Roman"/>
          <w:bCs/>
          <w:color w:val="000000" w:themeColor="text1"/>
          <w:sz w:val="24"/>
          <w:szCs w:val="24"/>
        </w:rPr>
        <w:t>g</w:t>
      </w:r>
      <w:r w:rsidR="005E63C4" w:rsidRPr="005E63C4">
        <w:rPr>
          <w:rFonts w:ascii="Times New Roman" w:hAnsi="Times New Roman" w:cs="Times New Roman"/>
          <w:bCs/>
          <w:color w:val="000000" w:themeColor="text1"/>
          <w:sz w:val="24"/>
          <w:szCs w:val="24"/>
        </w:rPr>
        <w:t>∙</w:t>
      </w:r>
      <w:r w:rsidR="005E63C4" w:rsidRPr="005E63C4">
        <w:rPr>
          <w:rFonts w:ascii="Times New Roman" w:eastAsia="仿宋" w:hAnsi="Times New Roman" w:cs="Times New Roman"/>
          <w:bCs/>
          <w:color w:val="000000" w:themeColor="text1"/>
          <w:sz w:val="24"/>
          <w:szCs w:val="24"/>
        </w:rPr>
        <w:t>d</w:t>
      </w:r>
      <w:r w:rsidR="005E63C4" w:rsidRPr="005E63C4">
        <w:rPr>
          <w:rFonts w:ascii="Times New Roman" w:eastAsia="仿宋" w:hAnsi="Times New Roman" w:cs="Times New Roman"/>
          <w:bCs/>
          <w:color w:val="000000" w:themeColor="text1"/>
          <w:sz w:val="24"/>
          <w:szCs w:val="24"/>
          <w:vertAlign w:val="superscript"/>
        </w:rPr>
        <w:t>-1</w:t>
      </w:r>
      <w:r w:rsidRPr="005E63C4">
        <w:rPr>
          <w:rFonts w:ascii="Times New Roman" w:eastAsia="仿宋" w:hAnsi="Times New Roman" w:cs="Times New Roman"/>
          <w:bCs/>
          <w:color w:val="000000" w:themeColor="text1"/>
          <w:sz w:val="24"/>
          <w:szCs w:val="24"/>
        </w:rPr>
        <w:t>。</w:t>
      </w:r>
      <w:r w:rsidRPr="005E63C4">
        <w:rPr>
          <w:rFonts w:ascii="Times New Roman" w:eastAsia="仿宋" w:hAnsi="Times New Roman" w:cs="Times New Roman"/>
          <w:bCs/>
          <w:color w:val="000000" w:themeColor="text1"/>
          <w:sz w:val="24"/>
          <w:szCs w:val="24"/>
        </w:rPr>
        <w:t>2017</w:t>
      </w:r>
      <w:r w:rsidRPr="005E63C4">
        <w:rPr>
          <w:rFonts w:ascii="Times New Roman" w:eastAsia="仿宋" w:hAnsi="Times New Roman" w:cs="Times New Roman"/>
          <w:bCs/>
          <w:color w:val="000000" w:themeColor="text1"/>
          <w:sz w:val="24"/>
          <w:szCs w:val="24"/>
        </w:rPr>
        <w:t>年国家抗微生物治疗指南</w:t>
      </w:r>
      <w:r w:rsidRPr="005E63C4">
        <w:rPr>
          <w:rFonts w:ascii="Times New Roman" w:eastAsia="仿宋" w:hAnsi="Times New Roman" w:cs="Times New Roman"/>
          <w:bCs/>
          <w:color w:val="000000" w:themeColor="text1"/>
          <w:sz w:val="24"/>
          <w:szCs w:val="24"/>
        </w:rPr>
        <w:t>(</w:t>
      </w:r>
      <w:r w:rsidRPr="005E63C4">
        <w:rPr>
          <w:rFonts w:ascii="Times New Roman" w:eastAsia="仿宋" w:hAnsi="Times New Roman" w:cs="Times New Roman"/>
          <w:bCs/>
          <w:color w:val="000000" w:themeColor="text1"/>
          <w:sz w:val="24"/>
          <w:szCs w:val="24"/>
        </w:rPr>
        <w:t>第</w:t>
      </w:r>
      <w:r w:rsidRPr="005E63C4">
        <w:rPr>
          <w:rFonts w:ascii="Times New Roman" w:eastAsia="仿宋" w:hAnsi="Times New Roman" w:cs="Times New Roman"/>
          <w:bCs/>
          <w:color w:val="000000" w:themeColor="text1"/>
          <w:sz w:val="24"/>
          <w:szCs w:val="24"/>
        </w:rPr>
        <w:t>2</w:t>
      </w:r>
      <w:r w:rsidRPr="005E63C4">
        <w:rPr>
          <w:rFonts w:ascii="Times New Roman" w:eastAsia="仿宋" w:hAnsi="Times New Roman" w:cs="Times New Roman"/>
          <w:bCs/>
          <w:color w:val="000000" w:themeColor="text1"/>
          <w:sz w:val="24"/>
          <w:szCs w:val="24"/>
        </w:rPr>
        <w:t>版</w:t>
      </w:r>
      <w:r w:rsidRPr="005E63C4">
        <w:rPr>
          <w:rFonts w:ascii="Times New Roman" w:eastAsia="仿宋" w:hAnsi="Times New Roman" w:cs="Times New Roman"/>
          <w:bCs/>
          <w:color w:val="000000" w:themeColor="text1"/>
          <w:sz w:val="24"/>
          <w:szCs w:val="24"/>
        </w:rPr>
        <w:t>)</w:t>
      </w:r>
      <w:r w:rsidR="003C0B26" w:rsidRPr="005E63C4">
        <w:rPr>
          <w:rFonts w:ascii="Times New Roman" w:eastAsia="仿宋" w:hAnsi="Times New Roman" w:cs="Times New Roman"/>
          <w:color w:val="000000" w:themeColor="text1"/>
          <w:sz w:val="24"/>
          <w:szCs w:val="24"/>
          <w:vertAlign w:val="superscript"/>
        </w:rPr>
        <w:t xml:space="preserve"> [23]</w:t>
      </w:r>
      <w:r w:rsidRPr="005E63C4">
        <w:rPr>
          <w:rFonts w:ascii="Times New Roman" w:eastAsia="仿宋" w:hAnsi="Times New Roman" w:cs="Times New Roman"/>
          <w:sz w:val="24"/>
          <w:szCs w:val="24"/>
        </w:rPr>
        <w:t xml:space="preserve"> </w:t>
      </w:r>
      <w:r w:rsidRPr="005E63C4">
        <w:rPr>
          <w:rFonts w:ascii="Times New Roman" w:eastAsia="仿宋" w:hAnsi="Times New Roman" w:cs="Times New Roman"/>
          <w:bCs/>
          <w:color w:val="000000" w:themeColor="text1"/>
          <w:sz w:val="24"/>
          <w:szCs w:val="24"/>
        </w:rPr>
        <w:t>指出：呼吸系统感染（</w:t>
      </w:r>
      <w:r w:rsidRPr="005E63C4">
        <w:rPr>
          <w:rFonts w:ascii="Times New Roman" w:eastAsia="仿宋" w:hAnsi="Times New Roman" w:cs="Times New Roman"/>
          <w:bCs/>
          <w:color w:val="000000" w:themeColor="text1"/>
          <w:sz w:val="24"/>
          <w:szCs w:val="24"/>
        </w:rPr>
        <w:t>CAP</w:t>
      </w:r>
      <w:r w:rsidRPr="005E63C4">
        <w:rPr>
          <w:rFonts w:ascii="Times New Roman" w:eastAsia="仿宋" w:hAnsi="Times New Roman" w:cs="Times New Roman"/>
          <w:bCs/>
          <w:color w:val="000000" w:themeColor="text1"/>
          <w:sz w:val="24"/>
          <w:szCs w:val="24"/>
        </w:rPr>
        <w:t>、</w:t>
      </w:r>
      <w:r w:rsidRPr="005E63C4">
        <w:rPr>
          <w:rFonts w:ascii="Times New Roman" w:eastAsia="仿宋" w:hAnsi="Times New Roman" w:cs="Times New Roman"/>
          <w:bCs/>
          <w:color w:val="000000" w:themeColor="text1"/>
          <w:sz w:val="24"/>
          <w:szCs w:val="24"/>
        </w:rPr>
        <w:t>HAP/VAP</w:t>
      </w:r>
      <w:r w:rsidRPr="005E63C4">
        <w:rPr>
          <w:rFonts w:ascii="Times New Roman" w:eastAsia="仿宋" w:hAnsi="Times New Roman" w:cs="Times New Roman"/>
          <w:bCs/>
          <w:color w:val="000000" w:themeColor="text1"/>
          <w:sz w:val="24"/>
          <w:szCs w:val="24"/>
        </w:rPr>
        <w:t>）、血流感染、腹腔感染、胆道感染、胰腺感染、免疫缺陷感染的初始经验治疗可使用比阿培南</w:t>
      </w:r>
      <w:r w:rsidRPr="005E63C4">
        <w:rPr>
          <w:rFonts w:ascii="Times New Roman" w:eastAsia="仿宋" w:hAnsi="Times New Roman" w:cs="Times New Roman"/>
          <w:bCs/>
          <w:color w:val="000000" w:themeColor="text1"/>
          <w:sz w:val="24"/>
          <w:szCs w:val="24"/>
        </w:rPr>
        <w:t xml:space="preserve"> 0.6</w:t>
      </w:r>
      <w:r w:rsidR="005E63C4" w:rsidRPr="005E63C4">
        <w:rPr>
          <w:rFonts w:ascii="Times New Roman" w:eastAsia="仿宋" w:hAnsi="Times New Roman" w:cs="Times New Roman"/>
          <w:bCs/>
          <w:color w:val="000000" w:themeColor="text1"/>
          <w:sz w:val="24"/>
          <w:szCs w:val="24"/>
        </w:rPr>
        <w:t xml:space="preserve"> </w:t>
      </w:r>
      <w:r w:rsidRPr="005E63C4">
        <w:rPr>
          <w:rFonts w:ascii="Times New Roman" w:eastAsia="仿宋" w:hAnsi="Times New Roman" w:cs="Times New Roman"/>
          <w:bCs/>
          <w:color w:val="000000" w:themeColor="text1"/>
          <w:sz w:val="24"/>
          <w:szCs w:val="24"/>
        </w:rPr>
        <w:t>g</w:t>
      </w:r>
      <w:r w:rsidRPr="005E63C4">
        <w:rPr>
          <w:rFonts w:ascii="Times New Roman" w:eastAsia="仿宋" w:hAnsi="Times New Roman" w:cs="Times New Roman"/>
          <w:bCs/>
          <w:color w:val="000000" w:themeColor="text1"/>
          <w:sz w:val="24"/>
          <w:szCs w:val="24"/>
        </w:rPr>
        <w:t>，</w:t>
      </w:r>
      <w:r w:rsidRPr="005E63C4">
        <w:rPr>
          <w:rFonts w:ascii="Times New Roman" w:eastAsia="仿宋" w:hAnsi="Times New Roman" w:cs="Times New Roman"/>
          <w:bCs/>
          <w:color w:val="000000" w:themeColor="text1"/>
          <w:sz w:val="24"/>
          <w:szCs w:val="24"/>
        </w:rPr>
        <w:t>q8h</w:t>
      </w:r>
      <w:r w:rsidR="005E63C4" w:rsidRPr="005E63C4">
        <w:rPr>
          <w:rFonts w:ascii="Times New Roman" w:eastAsia="仿宋" w:hAnsi="Times New Roman" w:cs="Times New Roman"/>
          <w:bCs/>
          <w:color w:val="000000" w:themeColor="text1"/>
          <w:sz w:val="24"/>
          <w:szCs w:val="24"/>
        </w:rPr>
        <w:t>。</w:t>
      </w:r>
      <w:r w:rsidR="00CF47B8" w:rsidRPr="005E63C4">
        <w:rPr>
          <w:rFonts w:ascii="Times New Roman" w:eastAsia="仿宋" w:hAnsi="Times New Roman" w:cs="Times New Roman"/>
          <w:bCs/>
          <w:color w:val="000000" w:themeColor="text1"/>
          <w:sz w:val="24"/>
          <w:szCs w:val="24"/>
        </w:rPr>
        <w:t>《中国成人医院获得性肺炎与呼吸机相关性肺炎诊断和治疗指南</w:t>
      </w:r>
      <w:r w:rsidR="00CF47B8" w:rsidRPr="005E63C4">
        <w:rPr>
          <w:rFonts w:ascii="Times New Roman" w:eastAsia="仿宋" w:hAnsi="Times New Roman" w:cs="Times New Roman"/>
          <w:bCs/>
          <w:color w:val="000000" w:themeColor="text1"/>
          <w:sz w:val="24"/>
          <w:szCs w:val="24"/>
        </w:rPr>
        <w:t>(2018</w:t>
      </w:r>
      <w:r w:rsidR="00CF47B8" w:rsidRPr="005E63C4">
        <w:rPr>
          <w:rFonts w:ascii="Times New Roman" w:eastAsia="仿宋" w:hAnsi="Times New Roman" w:cs="Times New Roman"/>
          <w:bCs/>
          <w:color w:val="000000" w:themeColor="text1"/>
          <w:sz w:val="24"/>
          <w:szCs w:val="24"/>
        </w:rPr>
        <w:t>年版</w:t>
      </w:r>
      <w:r w:rsidR="00CF47B8" w:rsidRPr="005E63C4">
        <w:rPr>
          <w:rFonts w:ascii="Times New Roman" w:eastAsia="仿宋" w:hAnsi="Times New Roman" w:cs="Times New Roman"/>
          <w:bCs/>
          <w:color w:val="000000" w:themeColor="text1"/>
          <w:sz w:val="24"/>
          <w:szCs w:val="24"/>
        </w:rPr>
        <w:t>)</w:t>
      </w:r>
      <w:r w:rsidR="00CF47B8" w:rsidRPr="005E63C4">
        <w:rPr>
          <w:rFonts w:ascii="Times New Roman" w:eastAsia="仿宋" w:hAnsi="Times New Roman" w:cs="Times New Roman"/>
          <w:bCs/>
          <w:color w:val="000000" w:themeColor="text1"/>
          <w:sz w:val="24"/>
          <w:szCs w:val="24"/>
        </w:rPr>
        <w:t>》</w:t>
      </w:r>
      <w:r w:rsidR="003C0B26" w:rsidRPr="005E63C4">
        <w:rPr>
          <w:rFonts w:ascii="Times New Roman" w:eastAsia="仿宋" w:hAnsi="Times New Roman" w:cs="Times New Roman"/>
          <w:color w:val="000000" w:themeColor="text1"/>
          <w:sz w:val="24"/>
          <w:szCs w:val="24"/>
          <w:vertAlign w:val="superscript"/>
        </w:rPr>
        <w:t>[24]</w:t>
      </w:r>
      <w:r w:rsidR="00AC1C50" w:rsidRPr="005E63C4">
        <w:rPr>
          <w:rFonts w:ascii="Times New Roman" w:eastAsia="仿宋" w:hAnsi="Times New Roman" w:cs="Times New Roman"/>
          <w:bCs/>
          <w:color w:val="000000" w:themeColor="text1"/>
          <w:sz w:val="24"/>
          <w:szCs w:val="24"/>
        </w:rPr>
        <w:t>推荐对</w:t>
      </w:r>
      <w:r w:rsidR="002E5CF2" w:rsidRPr="005E63C4">
        <w:rPr>
          <w:rFonts w:ascii="Times New Roman" w:eastAsia="仿宋" w:hAnsi="Times New Roman" w:cs="Times New Roman"/>
          <w:bCs/>
          <w:color w:val="000000" w:themeColor="text1"/>
          <w:sz w:val="24"/>
          <w:szCs w:val="24"/>
        </w:rPr>
        <w:t>CRE</w:t>
      </w:r>
      <w:r w:rsidR="002E5CF2" w:rsidRPr="005E63C4">
        <w:rPr>
          <w:rFonts w:ascii="Times New Roman" w:eastAsia="仿宋" w:hAnsi="Times New Roman" w:cs="Times New Roman"/>
          <w:bCs/>
          <w:color w:val="000000" w:themeColor="text1"/>
          <w:sz w:val="24"/>
          <w:szCs w:val="24"/>
        </w:rPr>
        <w:t>耐药菌</w:t>
      </w:r>
      <w:r w:rsidRPr="005E63C4">
        <w:rPr>
          <w:rFonts w:ascii="Times New Roman" w:eastAsia="仿宋" w:hAnsi="Times New Roman" w:cs="Times New Roman"/>
          <w:bCs/>
          <w:color w:val="000000" w:themeColor="text1"/>
          <w:sz w:val="24"/>
          <w:szCs w:val="24"/>
        </w:rPr>
        <w:t>感染</w:t>
      </w:r>
      <w:r w:rsidR="00AC1C50" w:rsidRPr="005E63C4">
        <w:rPr>
          <w:rFonts w:ascii="Times New Roman" w:eastAsia="仿宋" w:hAnsi="Times New Roman" w:cs="Times New Roman"/>
          <w:bCs/>
          <w:color w:val="000000" w:themeColor="text1"/>
          <w:sz w:val="24"/>
          <w:szCs w:val="24"/>
        </w:rPr>
        <w:t>治疗</w:t>
      </w:r>
      <w:r w:rsidR="00CF47B8" w:rsidRPr="005E63C4">
        <w:rPr>
          <w:rFonts w:ascii="Times New Roman" w:eastAsia="仿宋" w:hAnsi="Times New Roman" w:cs="Times New Roman"/>
          <w:bCs/>
          <w:color w:val="000000" w:themeColor="text1"/>
          <w:sz w:val="24"/>
          <w:szCs w:val="24"/>
        </w:rPr>
        <w:t>，</w:t>
      </w:r>
      <w:r w:rsidRPr="005E63C4">
        <w:rPr>
          <w:rFonts w:ascii="Times New Roman" w:eastAsia="仿宋" w:hAnsi="Times New Roman" w:cs="Times New Roman"/>
          <w:bCs/>
          <w:color w:val="000000" w:themeColor="text1"/>
          <w:sz w:val="24"/>
          <w:szCs w:val="24"/>
        </w:rPr>
        <w:t>比阿培南</w:t>
      </w:r>
      <w:r w:rsidR="00A8256C" w:rsidRPr="005E63C4">
        <w:rPr>
          <w:rFonts w:ascii="Times New Roman" w:eastAsia="仿宋" w:hAnsi="Times New Roman" w:cs="Times New Roman"/>
          <w:bCs/>
          <w:color w:val="000000" w:themeColor="text1"/>
          <w:sz w:val="24"/>
          <w:szCs w:val="24"/>
        </w:rPr>
        <w:t>剂量</w:t>
      </w:r>
      <w:r w:rsidRPr="005E63C4">
        <w:rPr>
          <w:rFonts w:ascii="Times New Roman" w:eastAsia="仿宋" w:hAnsi="Times New Roman" w:cs="Times New Roman"/>
          <w:bCs/>
          <w:color w:val="000000" w:themeColor="text1"/>
          <w:sz w:val="24"/>
          <w:szCs w:val="24"/>
        </w:rPr>
        <w:t>0.3</w:t>
      </w:r>
      <w:r w:rsidRPr="005E63C4">
        <w:rPr>
          <w:rFonts w:ascii="Times New Roman" w:eastAsia="仿宋" w:hAnsi="Times New Roman" w:cs="Times New Roman"/>
          <w:bCs/>
          <w:color w:val="000000" w:themeColor="text1"/>
          <w:sz w:val="24"/>
          <w:szCs w:val="24"/>
        </w:rPr>
        <w:t>～</w:t>
      </w:r>
      <w:r w:rsidRPr="005E63C4">
        <w:rPr>
          <w:rFonts w:ascii="Times New Roman" w:eastAsia="仿宋" w:hAnsi="Times New Roman" w:cs="Times New Roman"/>
          <w:bCs/>
          <w:color w:val="000000" w:themeColor="text1"/>
          <w:sz w:val="24"/>
          <w:szCs w:val="24"/>
        </w:rPr>
        <w:t>0.6</w:t>
      </w:r>
      <w:r w:rsidR="005E63C4" w:rsidRPr="005E63C4">
        <w:rPr>
          <w:rFonts w:ascii="Times New Roman" w:eastAsia="仿宋" w:hAnsi="Times New Roman" w:cs="Times New Roman"/>
          <w:bCs/>
          <w:color w:val="000000" w:themeColor="text1"/>
          <w:sz w:val="24"/>
          <w:szCs w:val="24"/>
        </w:rPr>
        <w:t xml:space="preserve"> </w:t>
      </w:r>
      <w:r w:rsidRPr="005E63C4">
        <w:rPr>
          <w:rFonts w:ascii="Times New Roman" w:eastAsia="仿宋" w:hAnsi="Times New Roman" w:cs="Times New Roman"/>
          <w:bCs/>
          <w:color w:val="000000" w:themeColor="text1"/>
          <w:sz w:val="24"/>
          <w:szCs w:val="24"/>
        </w:rPr>
        <w:t>g</w:t>
      </w:r>
      <w:r w:rsidRPr="005E63C4">
        <w:rPr>
          <w:rFonts w:ascii="Times New Roman" w:eastAsia="仿宋" w:hAnsi="Times New Roman" w:cs="Times New Roman"/>
          <w:bCs/>
          <w:color w:val="000000" w:themeColor="text1"/>
          <w:sz w:val="24"/>
          <w:szCs w:val="24"/>
        </w:rPr>
        <w:t>，</w:t>
      </w:r>
      <w:r w:rsidR="00AC1C50" w:rsidRPr="005E63C4">
        <w:rPr>
          <w:rFonts w:ascii="Times New Roman" w:eastAsia="仿宋" w:hAnsi="Times New Roman" w:cs="Times New Roman"/>
          <w:bCs/>
          <w:color w:val="000000" w:themeColor="text1"/>
          <w:sz w:val="24"/>
          <w:szCs w:val="24"/>
        </w:rPr>
        <w:t>q</w:t>
      </w:r>
      <w:r w:rsidRPr="005E63C4">
        <w:rPr>
          <w:rFonts w:ascii="Times New Roman" w:eastAsia="仿宋" w:hAnsi="Times New Roman" w:cs="Times New Roman"/>
          <w:bCs/>
          <w:color w:val="000000" w:themeColor="text1"/>
          <w:sz w:val="24"/>
          <w:szCs w:val="24"/>
        </w:rPr>
        <w:t>6</w:t>
      </w:r>
      <w:r w:rsidRPr="005E63C4">
        <w:rPr>
          <w:rFonts w:ascii="Times New Roman" w:eastAsia="仿宋" w:hAnsi="Times New Roman" w:cs="Times New Roman"/>
          <w:bCs/>
          <w:color w:val="000000" w:themeColor="text1"/>
          <w:sz w:val="24"/>
          <w:szCs w:val="24"/>
        </w:rPr>
        <w:t>～</w:t>
      </w:r>
      <w:r w:rsidRPr="005E63C4">
        <w:rPr>
          <w:rFonts w:ascii="Times New Roman" w:eastAsia="仿宋" w:hAnsi="Times New Roman" w:cs="Times New Roman"/>
          <w:bCs/>
          <w:color w:val="000000" w:themeColor="text1"/>
          <w:sz w:val="24"/>
          <w:szCs w:val="24"/>
        </w:rPr>
        <w:t>8h</w:t>
      </w:r>
      <w:r w:rsidR="00B86B3E" w:rsidRPr="005E63C4">
        <w:rPr>
          <w:rFonts w:ascii="Times New Roman" w:eastAsia="仿宋" w:hAnsi="Times New Roman" w:cs="Times New Roman"/>
          <w:bCs/>
          <w:color w:val="000000" w:themeColor="text1"/>
          <w:sz w:val="24"/>
          <w:szCs w:val="24"/>
        </w:rPr>
        <w:t>。</w:t>
      </w:r>
      <w:r w:rsidR="00A30F44" w:rsidRPr="005E63C4">
        <w:rPr>
          <w:rFonts w:ascii="Times New Roman" w:eastAsia="仿宋" w:hAnsi="Times New Roman" w:cs="Times New Roman"/>
          <w:bCs/>
          <w:color w:val="000000" w:themeColor="text1"/>
          <w:sz w:val="24"/>
          <w:szCs w:val="24"/>
        </w:rPr>
        <w:t>2014</w:t>
      </w:r>
      <w:r w:rsidR="00A30F44" w:rsidRPr="005E63C4">
        <w:rPr>
          <w:rFonts w:ascii="Times New Roman" w:eastAsia="仿宋" w:hAnsi="Times New Roman" w:cs="Times New Roman"/>
          <w:bCs/>
          <w:color w:val="000000" w:themeColor="text1"/>
          <w:sz w:val="24"/>
          <w:szCs w:val="24"/>
        </w:rPr>
        <w:t>年</w:t>
      </w:r>
      <w:r w:rsidR="00B86B3E" w:rsidRPr="005E63C4">
        <w:rPr>
          <w:rFonts w:ascii="Times New Roman" w:eastAsia="仿宋" w:hAnsi="Times New Roman" w:cs="Times New Roman"/>
          <w:bCs/>
          <w:color w:val="000000" w:themeColor="text1"/>
          <w:sz w:val="24"/>
          <w:szCs w:val="24"/>
        </w:rPr>
        <w:t>《中国产超广谱</w:t>
      </w:r>
      <w:r w:rsidR="00B86B3E" w:rsidRPr="005E63C4">
        <w:rPr>
          <w:rFonts w:ascii="Times New Roman" w:eastAsia="仿宋" w:hAnsi="Times New Roman" w:cs="Times New Roman"/>
          <w:bCs/>
          <w:color w:val="000000" w:themeColor="text1"/>
          <w:sz w:val="24"/>
          <w:szCs w:val="24"/>
        </w:rPr>
        <w:t>β-</w:t>
      </w:r>
      <w:r w:rsidR="00B86B3E" w:rsidRPr="005E63C4">
        <w:rPr>
          <w:rFonts w:ascii="Times New Roman" w:eastAsia="仿宋" w:hAnsi="Times New Roman" w:cs="Times New Roman"/>
          <w:bCs/>
          <w:color w:val="000000" w:themeColor="text1"/>
          <w:sz w:val="24"/>
          <w:szCs w:val="24"/>
        </w:rPr>
        <w:t>内酰胺酶肠杆菌科细菌感染应对策略专家共识》</w:t>
      </w:r>
      <w:r w:rsidR="003C0B26" w:rsidRPr="005E63C4">
        <w:rPr>
          <w:rFonts w:ascii="Times New Roman" w:eastAsia="仿宋" w:hAnsi="Times New Roman" w:cs="Times New Roman"/>
          <w:color w:val="000000" w:themeColor="text1"/>
          <w:sz w:val="24"/>
          <w:szCs w:val="24"/>
          <w:vertAlign w:val="superscript"/>
        </w:rPr>
        <w:t>[25]</w:t>
      </w:r>
      <w:r w:rsidR="002E5CF2" w:rsidRPr="005E63C4">
        <w:rPr>
          <w:rFonts w:ascii="Times New Roman" w:eastAsia="仿宋" w:hAnsi="Times New Roman" w:cs="Times New Roman"/>
          <w:bCs/>
          <w:color w:val="000000" w:themeColor="text1"/>
          <w:sz w:val="24"/>
          <w:szCs w:val="24"/>
        </w:rPr>
        <w:t>指出</w:t>
      </w:r>
      <w:r w:rsidR="00A30F44" w:rsidRPr="005E63C4">
        <w:rPr>
          <w:rFonts w:ascii="Times New Roman" w:eastAsia="仿宋" w:hAnsi="Times New Roman" w:cs="Times New Roman"/>
          <w:bCs/>
          <w:color w:val="000000" w:themeColor="text1"/>
          <w:sz w:val="24"/>
          <w:szCs w:val="24"/>
        </w:rPr>
        <w:t>，治疗产</w:t>
      </w:r>
      <w:r w:rsidR="00A30F44" w:rsidRPr="005E63C4">
        <w:rPr>
          <w:rFonts w:ascii="Times New Roman" w:eastAsia="仿宋" w:hAnsi="Times New Roman" w:cs="Times New Roman"/>
          <w:bCs/>
          <w:color w:val="000000" w:themeColor="text1"/>
          <w:sz w:val="24"/>
          <w:szCs w:val="24"/>
        </w:rPr>
        <w:t>ESBLs</w:t>
      </w:r>
      <w:r w:rsidR="00A30F44" w:rsidRPr="005E63C4">
        <w:rPr>
          <w:rFonts w:ascii="Times New Roman" w:eastAsia="仿宋" w:hAnsi="Times New Roman" w:cs="Times New Roman"/>
          <w:bCs/>
          <w:color w:val="000000" w:themeColor="text1"/>
          <w:sz w:val="24"/>
          <w:szCs w:val="24"/>
        </w:rPr>
        <w:t>肠杆菌科细菌感染时，</w:t>
      </w:r>
      <w:r w:rsidR="00B86B3E" w:rsidRPr="005E63C4">
        <w:rPr>
          <w:rFonts w:ascii="Times New Roman" w:eastAsia="仿宋" w:hAnsi="Times New Roman" w:cs="Times New Roman"/>
          <w:bCs/>
          <w:color w:val="000000" w:themeColor="text1"/>
          <w:sz w:val="24"/>
          <w:szCs w:val="24"/>
        </w:rPr>
        <w:t>比阿培南剂量为</w:t>
      </w:r>
      <w:r w:rsidR="00B86B3E" w:rsidRPr="005E63C4">
        <w:rPr>
          <w:rFonts w:ascii="Times New Roman" w:eastAsia="仿宋" w:hAnsi="Times New Roman" w:cs="Times New Roman"/>
          <w:bCs/>
          <w:color w:val="000000" w:themeColor="text1"/>
          <w:sz w:val="24"/>
          <w:szCs w:val="24"/>
        </w:rPr>
        <w:t>0.3</w:t>
      </w:r>
      <w:r w:rsidR="005E63C4" w:rsidRPr="005E63C4">
        <w:rPr>
          <w:rFonts w:ascii="Times New Roman" w:eastAsia="仿宋" w:hAnsi="Times New Roman" w:cs="Times New Roman"/>
          <w:bCs/>
          <w:color w:val="000000" w:themeColor="text1"/>
          <w:sz w:val="24"/>
          <w:szCs w:val="24"/>
        </w:rPr>
        <w:t>~</w:t>
      </w:r>
      <w:r w:rsidR="00B86B3E" w:rsidRPr="005E63C4">
        <w:rPr>
          <w:rFonts w:ascii="Times New Roman" w:eastAsia="仿宋" w:hAnsi="Times New Roman" w:cs="Times New Roman"/>
          <w:bCs/>
          <w:color w:val="000000" w:themeColor="text1"/>
          <w:sz w:val="24"/>
          <w:szCs w:val="24"/>
        </w:rPr>
        <w:t>0.6g</w:t>
      </w:r>
      <w:r w:rsidR="00B86B3E" w:rsidRPr="005E63C4">
        <w:rPr>
          <w:rFonts w:ascii="Times New Roman" w:eastAsia="仿宋" w:hAnsi="Times New Roman" w:cs="Times New Roman"/>
          <w:bCs/>
          <w:color w:val="000000" w:themeColor="text1"/>
          <w:sz w:val="24"/>
          <w:szCs w:val="24"/>
        </w:rPr>
        <w:t>，</w:t>
      </w:r>
      <w:r w:rsidR="00B86B3E" w:rsidRPr="005E63C4">
        <w:rPr>
          <w:rFonts w:ascii="Times New Roman" w:eastAsia="仿宋" w:hAnsi="Times New Roman" w:cs="Times New Roman"/>
          <w:bCs/>
          <w:color w:val="000000" w:themeColor="text1"/>
          <w:sz w:val="24"/>
          <w:szCs w:val="24"/>
        </w:rPr>
        <w:t>q8h</w:t>
      </w:r>
      <w:r w:rsidR="00B86B3E" w:rsidRPr="005E63C4">
        <w:rPr>
          <w:rFonts w:ascii="Times New Roman" w:eastAsia="仿宋" w:hAnsi="Times New Roman" w:cs="Times New Roman"/>
          <w:bCs/>
          <w:color w:val="000000" w:themeColor="text1"/>
          <w:sz w:val="24"/>
          <w:szCs w:val="24"/>
        </w:rPr>
        <w:t>。</w:t>
      </w:r>
      <w:r w:rsidR="00A30F44" w:rsidRPr="005E63C4">
        <w:rPr>
          <w:rFonts w:ascii="Times New Roman" w:eastAsia="仿宋" w:hAnsi="Times New Roman" w:cs="Times New Roman"/>
          <w:bCs/>
          <w:color w:val="000000" w:themeColor="text1"/>
          <w:sz w:val="24"/>
          <w:szCs w:val="24"/>
        </w:rPr>
        <w:t>2019</w:t>
      </w:r>
      <w:r w:rsidR="00A30F44" w:rsidRPr="005E63C4">
        <w:rPr>
          <w:rFonts w:ascii="Times New Roman" w:eastAsia="仿宋" w:hAnsi="Times New Roman" w:cs="Times New Roman"/>
          <w:bCs/>
          <w:color w:val="000000" w:themeColor="text1"/>
          <w:sz w:val="24"/>
          <w:szCs w:val="24"/>
        </w:rPr>
        <w:t>年《慢性阻塞性肺疾病急性加重抗感染治疗中国专家共识》</w:t>
      </w:r>
      <w:r w:rsidR="003C0B26" w:rsidRPr="005E63C4">
        <w:rPr>
          <w:rFonts w:ascii="Times New Roman" w:eastAsia="仿宋" w:hAnsi="Times New Roman" w:cs="Times New Roman"/>
          <w:color w:val="000000" w:themeColor="text1"/>
          <w:sz w:val="24"/>
          <w:szCs w:val="24"/>
          <w:vertAlign w:val="superscript"/>
        </w:rPr>
        <w:t>[26]</w:t>
      </w:r>
      <w:r w:rsidR="00AC1C50" w:rsidRPr="005E63C4">
        <w:rPr>
          <w:rFonts w:ascii="Times New Roman" w:eastAsia="仿宋" w:hAnsi="Times New Roman" w:cs="Times New Roman"/>
          <w:bCs/>
          <w:color w:val="000000" w:themeColor="text1"/>
          <w:sz w:val="24"/>
          <w:szCs w:val="24"/>
        </w:rPr>
        <w:t>对</w:t>
      </w:r>
      <w:r w:rsidR="00A30F44" w:rsidRPr="005E63C4">
        <w:rPr>
          <w:rFonts w:ascii="Times New Roman" w:eastAsia="仿宋" w:hAnsi="Times New Roman" w:cs="Times New Roman"/>
          <w:bCs/>
          <w:color w:val="000000" w:themeColor="text1"/>
          <w:sz w:val="24"/>
          <w:szCs w:val="24"/>
        </w:rPr>
        <w:t>AECOPD</w:t>
      </w:r>
      <w:r w:rsidR="00A30F44" w:rsidRPr="005E63C4">
        <w:rPr>
          <w:rFonts w:ascii="Times New Roman" w:eastAsia="仿宋" w:hAnsi="Times New Roman" w:cs="Times New Roman"/>
          <w:bCs/>
          <w:color w:val="000000" w:themeColor="text1"/>
          <w:sz w:val="24"/>
          <w:szCs w:val="24"/>
        </w:rPr>
        <w:t>继发多重耐药菌感染（铜绿假单胞菌</w:t>
      </w:r>
      <w:r w:rsidR="00A30F44" w:rsidRPr="005E63C4">
        <w:rPr>
          <w:rFonts w:ascii="Times New Roman" w:eastAsia="仿宋" w:hAnsi="Times New Roman" w:cs="Times New Roman"/>
          <w:bCs/>
          <w:color w:val="000000" w:themeColor="text1"/>
          <w:sz w:val="24"/>
          <w:szCs w:val="24"/>
        </w:rPr>
        <w:t>/</w:t>
      </w:r>
      <w:r w:rsidR="00A30F44" w:rsidRPr="005E63C4">
        <w:rPr>
          <w:rFonts w:ascii="Times New Roman" w:eastAsia="仿宋" w:hAnsi="Times New Roman" w:cs="Times New Roman"/>
          <w:bCs/>
          <w:color w:val="000000" w:themeColor="text1"/>
          <w:sz w:val="24"/>
          <w:szCs w:val="24"/>
        </w:rPr>
        <w:t>鲍曼不动杆菌</w:t>
      </w:r>
      <w:r w:rsidR="00A30F44" w:rsidRPr="005E63C4">
        <w:rPr>
          <w:rFonts w:ascii="Times New Roman" w:eastAsia="仿宋" w:hAnsi="Times New Roman" w:cs="Times New Roman"/>
          <w:bCs/>
          <w:color w:val="000000" w:themeColor="text1"/>
          <w:sz w:val="24"/>
          <w:szCs w:val="24"/>
        </w:rPr>
        <w:t>/</w:t>
      </w:r>
      <w:r w:rsidR="00A30F44" w:rsidRPr="005E63C4">
        <w:rPr>
          <w:rFonts w:ascii="Times New Roman" w:eastAsia="仿宋" w:hAnsi="Times New Roman" w:cs="Times New Roman"/>
          <w:bCs/>
          <w:color w:val="000000" w:themeColor="text1"/>
          <w:sz w:val="24"/>
          <w:szCs w:val="24"/>
        </w:rPr>
        <w:t>肠杆菌科细菌感染）</w:t>
      </w:r>
      <w:r w:rsidR="00AC1C50" w:rsidRPr="005E63C4">
        <w:rPr>
          <w:rFonts w:ascii="Times New Roman" w:eastAsia="仿宋" w:hAnsi="Times New Roman" w:cs="Times New Roman"/>
          <w:bCs/>
          <w:color w:val="000000" w:themeColor="text1"/>
          <w:sz w:val="24"/>
          <w:szCs w:val="24"/>
        </w:rPr>
        <w:t>，推荐</w:t>
      </w:r>
      <w:r w:rsidR="00A30F44" w:rsidRPr="005E63C4">
        <w:rPr>
          <w:rFonts w:ascii="Times New Roman" w:eastAsia="仿宋" w:hAnsi="Times New Roman" w:cs="Times New Roman"/>
          <w:bCs/>
          <w:color w:val="000000" w:themeColor="text1"/>
          <w:sz w:val="24"/>
          <w:szCs w:val="24"/>
        </w:rPr>
        <w:t>比阿培南</w:t>
      </w:r>
      <w:r w:rsidR="00A8256C" w:rsidRPr="005E63C4">
        <w:rPr>
          <w:rFonts w:ascii="Times New Roman" w:eastAsia="仿宋" w:hAnsi="Times New Roman" w:cs="Times New Roman"/>
          <w:bCs/>
          <w:color w:val="000000" w:themeColor="text1"/>
          <w:sz w:val="24"/>
          <w:szCs w:val="24"/>
        </w:rPr>
        <w:t>剂量</w:t>
      </w:r>
      <w:r w:rsidR="00A30F44" w:rsidRPr="005E63C4">
        <w:rPr>
          <w:rFonts w:ascii="Times New Roman" w:eastAsia="仿宋" w:hAnsi="Times New Roman" w:cs="Times New Roman"/>
          <w:bCs/>
          <w:color w:val="000000" w:themeColor="text1"/>
          <w:sz w:val="24"/>
          <w:szCs w:val="24"/>
        </w:rPr>
        <w:t>0.3</w:t>
      </w:r>
      <w:r w:rsidR="005E63C4" w:rsidRPr="005E63C4">
        <w:rPr>
          <w:rFonts w:ascii="Times New Roman" w:eastAsia="仿宋" w:hAnsi="Times New Roman" w:cs="Times New Roman"/>
          <w:bCs/>
          <w:color w:val="000000" w:themeColor="text1"/>
          <w:sz w:val="24"/>
          <w:szCs w:val="24"/>
        </w:rPr>
        <w:t>~</w:t>
      </w:r>
      <w:r w:rsidR="00A30F44" w:rsidRPr="005E63C4">
        <w:rPr>
          <w:rFonts w:ascii="Times New Roman" w:eastAsia="仿宋" w:hAnsi="Times New Roman" w:cs="Times New Roman"/>
          <w:bCs/>
          <w:color w:val="000000" w:themeColor="text1"/>
          <w:sz w:val="24"/>
          <w:szCs w:val="24"/>
        </w:rPr>
        <w:t>0.6g</w:t>
      </w:r>
      <w:r w:rsidR="00A30F44" w:rsidRPr="005E63C4">
        <w:rPr>
          <w:rFonts w:ascii="Times New Roman" w:eastAsia="仿宋" w:hAnsi="Times New Roman" w:cs="Times New Roman"/>
          <w:bCs/>
          <w:color w:val="000000" w:themeColor="text1"/>
          <w:sz w:val="24"/>
          <w:szCs w:val="24"/>
        </w:rPr>
        <w:t>，</w:t>
      </w:r>
      <w:r w:rsidR="00A30F44" w:rsidRPr="005E63C4">
        <w:rPr>
          <w:rFonts w:ascii="Times New Roman" w:eastAsia="仿宋" w:hAnsi="Times New Roman" w:cs="Times New Roman"/>
          <w:bCs/>
          <w:color w:val="000000" w:themeColor="text1"/>
          <w:sz w:val="24"/>
          <w:szCs w:val="24"/>
        </w:rPr>
        <w:t>q8h</w:t>
      </w:r>
      <w:r w:rsidR="001031F0" w:rsidRPr="005E63C4">
        <w:rPr>
          <w:rFonts w:ascii="Times New Roman" w:eastAsia="仿宋" w:hAnsi="Times New Roman" w:cs="Times New Roman"/>
          <w:bCs/>
          <w:sz w:val="24"/>
          <w:szCs w:val="24"/>
        </w:rPr>
        <w:t>（有效性等级</w:t>
      </w:r>
      <w:r w:rsidR="001031F0" w:rsidRPr="005E63C4">
        <w:rPr>
          <w:rFonts w:ascii="Times New Roman" w:eastAsia="仿宋" w:hAnsi="Times New Roman" w:cs="Times New Roman"/>
          <w:sz w:val="24"/>
          <w:szCs w:val="24"/>
        </w:rPr>
        <w:t>Class</w:t>
      </w:r>
      <w:r w:rsidR="001031F0" w:rsidRPr="005E63C4">
        <w:rPr>
          <w:rFonts w:ascii="宋体" w:eastAsia="宋体" w:hAnsi="宋体" w:cs="宋体" w:hint="eastAsia"/>
          <w:bCs/>
          <w:sz w:val="24"/>
          <w:szCs w:val="24"/>
        </w:rPr>
        <w:t>Ⅱ</w:t>
      </w:r>
      <w:r w:rsidR="001031F0" w:rsidRPr="005E63C4">
        <w:rPr>
          <w:rFonts w:ascii="Times New Roman" w:eastAsia="仿宋" w:hAnsi="Times New Roman" w:cs="Times New Roman"/>
          <w:bCs/>
          <w:sz w:val="24"/>
          <w:szCs w:val="24"/>
        </w:rPr>
        <w:t>a</w:t>
      </w:r>
      <w:r w:rsidR="001031F0" w:rsidRPr="005E63C4">
        <w:rPr>
          <w:rFonts w:ascii="Times New Roman" w:eastAsia="仿宋" w:hAnsi="Times New Roman" w:cs="Times New Roman"/>
          <w:bCs/>
          <w:sz w:val="24"/>
          <w:szCs w:val="24"/>
        </w:rPr>
        <w:t>，推荐等级</w:t>
      </w:r>
      <w:r w:rsidR="001031F0" w:rsidRPr="005E63C4">
        <w:rPr>
          <w:rFonts w:ascii="Times New Roman" w:eastAsia="仿宋" w:hAnsi="Times New Roman" w:cs="Times New Roman"/>
          <w:sz w:val="24"/>
          <w:szCs w:val="24"/>
        </w:rPr>
        <w:t>Class</w:t>
      </w:r>
      <w:r w:rsidR="001031F0" w:rsidRPr="005E63C4">
        <w:rPr>
          <w:rFonts w:ascii="宋体" w:eastAsia="宋体" w:hAnsi="宋体" w:cs="宋体" w:hint="eastAsia"/>
          <w:bCs/>
          <w:sz w:val="24"/>
          <w:szCs w:val="24"/>
        </w:rPr>
        <w:t>Ⅱ</w:t>
      </w:r>
      <w:r w:rsidR="001031F0" w:rsidRPr="005E63C4">
        <w:rPr>
          <w:rFonts w:ascii="Times New Roman" w:eastAsia="仿宋" w:hAnsi="Times New Roman" w:cs="Times New Roman"/>
          <w:bCs/>
          <w:sz w:val="24"/>
          <w:szCs w:val="24"/>
        </w:rPr>
        <w:t>a</w:t>
      </w:r>
      <w:r w:rsidR="001031F0" w:rsidRPr="005E63C4">
        <w:rPr>
          <w:rFonts w:ascii="Times New Roman" w:eastAsia="仿宋" w:hAnsi="Times New Roman" w:cs="Times New Roman"/>
          <w:bCs/>
          <w:sz w:val="24"/>
          <w:szCs w:val="24"/>
        </w:rPr>
        <w:t>，证据等级</w:t>
      </w:r>
      <w:r w:rsidR="001031F0" w:rsidRPr="005E63C4">
        <w:rPr>
          <w:rFonts w:ascii="Times New Roman" w:eastAsia="仿宋" w:hAnsi="Times New Roman" w:cs="Times New Roman"/>
          <w:sz w:val="24"/>
          <w:szCs w:val="24"/>
        </w:rPr>
        <w:t xml:space="preserve">Category </w:t>
      </w:r>
      <w:r w:rsidR="001031F0" w:rsidRPr="005E63C4">
        <w:rPr>
          <w:rFonts w:ascii="Times New Roman" w:eastAsia="仿宋" w:hAnsi="Times New Roman" w:cs="Times New Roman"/>
          <w:bCs/>
          <w:sz w:val="24"/>
          <w:szCs w:val="24"/>
        </w:rPr>
        <w:t>B</w:t>
      </w:r>
      <w:r w:rsidR="001031F0" w:rsidRPr="005E63C4">
        <w:rPr>
          <w:rFonts w:ascii="Times New Roman" w:eastAsia="仿宋" w:hAnsi="Times New Roman" w:cs="Times New Roman"/>
          <w:bCs/>
          <w:sz w:val="24"/>
          <w:szCs w:val="24"/>
        </w:rPr>
        <w:t>）</w:t>
      </w:r>
      <w:r w:rsidR="005E63C4" w:rsidRPr="005E63C4">
        <w:rPr>
          <w:rFonts w:ascii="Times New Roman" w:eastAsia="仿宋" w:hAnsi="Times New Roman" w:cs="Times New Roman"/>
          <w:bCs/>
          <w:color w:val="000000" w:themeColor="text1"/>
          <w:sz w:val="24"/>
          <w:szCs w:val="24"/>
        </w:rPr>
        <w:t>。</w:t>
      </w:r>
    </w:p>
    <w:p w14:paraId="5AD369B8" w14:textId="2FBE0FBE" w:rsidR="0047053B" w:rsidRPr="00DE4B04" w:rsidRDefault="00DE4B04" w:rsidP="0044113F">
      <w:pPr>
        <w:spacing w:after="0"/>
        <w:jc w:val="both"/>
        <w:rPr>
          <w:rFonts w:ascii="Times New Roman" w:eastAsia="仿宋" w:hAnsi="Times New Roman" w:cs="Times New Roman"/>
          <w:bCs/>
          <w:sz w:val="24"/>
          <w:szCs w:val="24"/>
        </w:rPr>
      </w:pPr>
      <w:r w:rsidRPr="00DE4B04">
        <w:rPr>
          <w:rFonts w:ascii="黑体" w:eastAsia="黑体" w:hAnsi="黑体" w:cs="Times New Roman" w:hint="eastAsia"/>
          <w:bCs/>
          <w:color w:val="000000" w:themeColor="text1"/>
          <w:sz w:val="24"/>
          <w:szCs w:val="24"/>
        </w:rPr>
        <w:t>4</w:t>
      </w:r>
      <w:r w:rsidRPr="00DE4B04">
        <w:rPr>
          <w:rFonts w:ascii="黑体" w:eastAsia="黑体" w:hAnsi="黑体" w:cs="Times New Roman"/>
          <w:bCs/>
          <w:color w:val="000000" w:themeColor="text1"/>
          <w:sz w:val="24"/>
          <w:szCs w:val="24"/>
        </w:rPr>
        <w:t>.3</w:t>
      </w:r>
      <w:r>
        <w:rPr>
          <w:rFonts w:ascii="黑体" w:eastAsia="黑体" w:hAnsi="黑体" w:cs="Times New Roman"/>
          <w:bCs/>
          <w:color w:val="000000" w:themeColor="text1"/>
          <w:sz w:val="24"/>
          <w:szCs w:val="24"/>
        </w:rPr>
        <w:t xml:space="preserve">  </w:t>
      </w:r>
      <w:proofErr w:type="gramStart"/>
      <w:r w:rsidR="001B4350" w:rsidRPr="00DE4B04">
        <w:rPr>
          <w:rFonts w:ascii="华文楷体" w:eastAsia="华文楷体" w:hAnsi="华文楷体" w:hint="eastAsia"/>
          <w:shd w:val="clear" w:color="auto" w:fill="FFFFFF"/>
        </w:rPr>
        <w:t>替加环</w:t>
      </w:r>
      <w:proofErr w:type="gramEnd"/>
      <w:r w:rsidR="001B4350" w:rsidRPr="00DE4B04">
        <w:rPr>
          <w:rFonts w:ascii="华文楷体" w:eastAsia="华文楷体" w:hAnsi="华文楷体" w:hint="eastAsia"/>
          <w:shd w:val="clear" w:color="auto" w:fill="FFFFFF"/>
        </w:rPr>
        <w:t>素</w:t>
      </w:r>
    </w:p>
    <w:p w14:paraId="7C224BC2" w14:textId="127FEF0D" w:rsidR="002068F0" w:rsidRPr="00CA71B6" w:rsidRDefault="002068F0" w:rsidP="0044113F">
      <w:pPr>
        <w:autoSpaceDE w:val="0"/>
        <w:autoSpaceDN w:val="0"/>
        <w:spacing w:after="0"/>
        <w:ind w:firstLineChars="200" w:firstLine="480"/>
        <w:jc w:val="both"/>
        <w:rPr>
          <w:rFonts w:ascii="仿宋_GB2312" w:eastAsia="仿宋_GB2312" w:hAnsiTheme="minorEastAsia" w:cs="TimesNewRoman"/>
          <w:sz w:val="24"/>
          <w:szCs w:val="24"/>
        </w:rPr>
      </w:pPr>
      <w:proofErr w:type="gramStart"/>
      <w:r w:rsidRPr="00CA71B6">
        <w:rPr>
          <w:rFonts w:ascii="仿宋_GB2312" w:eastAsia="仿宋_GB2312" w:hAnsiTheme="minorEastAsia" w:cs="Times New Roman" w:hint="eastAsia"/>
          <w:color w:val="333333"/>
          <w:sz w:val="24"/>
          <w:szCs w:val="24"/>
          <w:shd w:val="clear" w:color="auto" w:fill="FFFFFF"/>
        </w:rPr>
        <w:t>替加环</w:t>
      </w:r>
      <w:proofErr w:type="gramEnd"/>
      <w:r w:rsidRPr="00CA71B6">
        <w:rPr>
          <w:rFonts w:ascii="仿宋_GB2312" w:eastAsia="仿宋_GB2312" w:hAnsiTheme="minorEastAsia" w:cs="Times New Roman" w:hint="eastAsia"/>
          <w:color w:val="333333"/>
          <w:sz w:val="24"/>
          <w:szCs w:val="24"/>
          <w:shd w:val="clear" w:color="auto" w:fill="FFFFFF"/>
        </w:rPr>
        <w:t>素（tigecycline）</w:t>
      </w:r>
      <w:r w:rsidRPr="00CA71B6">
        <w:rPr>
          <w:rFonts w:ascii="仿宋_GB2312" w:eastAsia="仿宋_GB2312" w:hAnsiTheme="minorEastAsia" w:cs="TimesNewRoman" w:hint="eastAsia"/>
          <w:sz w:val="24"/>
          <w:szCs w:val="24"/>
        </w:rPr>
        <w:t>是从四环素衍生来的一种新型的甘氨酰环类抗菌药物, 对革兰阳性球菌、革兰阴性杆菌（不包括铜绿假单胞菌及部分变形杆菌）、厌氧菌、非典型病原体等都具有良好的抗菌活性。独特的结构使其不受大部分细菌对四环素类外排泵和核糖体保护两大重要耐药机制的影响，对耐药性致病菌具有很高的活性。</w:t>
      </w:r>
    </w:p>
    <w:p w14:paraId="4AC15AF8" w14:textId="77777777" w:rsidR="002068F0" w:rsidRPr="00DE4B04" w:rsidRDefault="002068F0" w:rsidP="0044113F">
      <w:pPr>
        <w:autoSpaceDE w:val="0"/>
        <w:autoSpaceDN w:val="0"/>
        <w:spacing w:after="0"/>
        <w:jc w:val="both"/>
        <w:rPr>
          <w:rFonts w:ascii="黑体" w:eastAsia="黑体" w:hAnsi="黑体" w:cs="Times New Roman"/>
          <w:bCs/>
          <w:color w:val="000000" w:themeColor="text1"/>
          <w:sz w:val="24"/>
          <w:szCs w:val="24"/>
        </w:rPr>
      </w:pPr>
    </w:p>
    <w:p w14:paraId="76CBC1EB" w14:textId="5FB68249" w:rsidR="002068F0" w:rsidRPr="00CA71B6" w:rsidRDefault="00DE4B04" w:rsidP="0044113F">
      <w:pPr>
        <w:tabs>
          <w:tab w:val="left" w:pos="567"/>
        </w:tabs>
        <w:spacing w:after="0"/>
        <w:jc w:val="both"/>
        <w:rPr>
          <w:rFonts w:ascii="仿宋_GB2312" w:eastAsia="仿宋_GB2312" w:hAnsiTheme="minorEastAsia" w:cstheme="minorEastAsia"/>
          <w:b/>
          <w:bCs/>
          <w:color w:val="000000" w:themeColor="text1"/>
          <w:sz w:val="24"/>
          <w:szCs w:val="24"/>
        </w:rPr>
      </w:pPr>
      <w:r w:rsidRPr="00DE4B04">
        <w:rPr>
          <w:rFonts w:ascii="黑体" w:eastAsia="黑体" w:hAnsi="黑体" w:cs="Times New Roman"/>
          <w:bCs/>
          <w:color w:val="000000" w:themeColor="text1"/>
          <w:sz w:val="24"/>
          <w:szCs w:val="24"/>
        </w:rPr>
        <w:t xml:space="preserve">4.3.1 </w:t>
      </w:r>
      <w:r w:rsidRPr="00DE4B04">
        <w:rPr>
          <w:rFonts w:ascii="仿宋_GB2312" w:eastAsia="仿宋_GB2312" w:hAnsiTheme="minorEastAsia" w:cs="TimesNewRoman"/>
          <w:sz w:val="24"/>
          <w:szCs w:val="24"/>
        </w:rPr>
        <w:t xml:space="preserve"> </w:t>
      </w:r>
      <w:r w:rsidR="002068F0" w:rsidRPr="00DE4B04">
        <w:rPr>
          <w:rFonts w:ascii="仿宋_GB2312" w:eastAsia="仿宋_GB2312" w:hAnsiTheme="minorEastAsia" w:cs="TimesNewRoman" w:hint="eastAsia"/>
          <w:sz w:val="24"/>
          <w:szCs w:val="24"/>
        </w:rPr>
        <w:t>说明书摘要</w:t>
      </w:r>
      <w:r w:rsidR="002068F0" w:rsidRPr="00CA71B6">
        <w:rPr>
          <w:rFonts w:ascii="仿宋_GB2312" w:eastAsia="仿宋_GB2312" w:hAnsiTheme="minorEastAsia" w:cstheme="minorEastAsia" w:hint="eastAsia"/>
          <w:color w:val="000000" w:themeColor="text1"/>
          <w:sz w:val="24"/>
          <w:szCs w:val="24"/>
          <w:vertAlign w:val="superscript"/>
        </w:rPr>
        <w:t>[2</w:t>
      </w:r>
      <w:r w:rsidR="00E37FE3" w:rsidRPr="00CA71B6">
        <w:rPr>
          <w:rFonts w:ascii="仿宋_GB2312" w:eastAsia="仿宋_GB2312" w:hAnsiTheme="minorEastAsia" w:cstheme="minorEastAsia" w:hint="eastAsia"/>
          <w:color w:val="000000" w:themeColor="text1"/>
          <w:sz w:val="24"/>
          <w:szCs w:val="24"/>
          <w:vertAlign w:val="superscript"/>
        </w:rPr>
        <w:t>7</w:t>
      </w:r>
      <w:r w:rsidR="002068F0" w:rsidRPr="00CA71B6">
        <w:rPr>
          <w:rFonts w:ascii="仿宋_GB2312" w:eastAsia="仿宋_GB2312" w:hAnsiTheme="minorEastAsia" w:cstheme="minorEastAsia" w:hint="eastAsia"/>
          <w:color w:val="000000" w:themeColor="text1"/>
          <w:sz w:val="24"/>
          <w:szCs w:val="24"/>
          <w:vertAlign w:val="superscript"/>
        </w:rPr>
        <w:t>]</w:t>
      </w:r>
    </w:p>
    <w:p w14:paraId="05FF6175" w14:textId="1677E9C8" w:rsidR="002068F0" w:rsidRPr="007F1A0A" w:rsidRDefault="009604B5" w:rsidP="0044113F">
      <w:pPr>
        <w:spacing w:after="0"/>
        <w:ind w:firstLineChars="200" w:firstLine="480"/>
        <w:jc w:val="both"/>
        <w:rPr>
          <w:rFonts w:ascii="Times New Roman" w:eastAsia="仿宋_GB2312" w:hAnsi="Times New Roman" w:cs="Times New Roman"/>
          <w:color w:val="000000" w:themeColor="text1"/>
          <w:sz w:val="24"/>
          <w:szCs w:val="24"/>
        </w:rPr>
      </w:pPr>
      <w:r w:rsidRPr="007F1A0A">
        <w:rPr>
          <w:rFonts w:ascii="Times New Roman" w:eastAsia="仿宋_GB2312" w:hAnsi="Times New Roman" w:cs="Times New Roman"/>
          <w:bCs/>
          <w:color w:val="000000" w:themeColor="text1"/>
          <w:sz w:val="24"/>
          <w:szCs w:val="24"/>
        </w:rPr>
        <w:t>适应证</w:t>
      </w:r>
      <w:r w:rsidR="002068F0" w:rsidRPr="007F1A0A">
        <w:rPr>
          <w:rFonts w:ascii="Times New Roman" w:eastAsia="仿宋_GB2312" w:hAnsi="Times New Roman" w:cs="Times New Roman"/>
          <w:bCs/>
          <w:color w:val="000000" w:themeColor="text1"/>
          <w:sz w:val="24"/>
          <w:szCs w:val="24"/>
        </w:rPr>
        <w:t>：</w:t>
      </w:r>
      <w:r w:rsidR="002068F0" w:rsidRPr="007F1A0A">
        <w:rPr>
          <w:rFonts w:ascii="Times New Roman" w:eastAsia="仿宋_GB2312" w:hAnsi="Times New Roman" w:cs="Times New Roman"/>
          <w:color w:val="000000" w:themeColor="text1"/>
          <w:sz w:val="24"/>
          <w:szCs w:val="24"/>
        </w:rPr>
        <w:t>18</w:t>
      </w:r>
      <w:r w:rsidR="002068F0" w:rsidRPr="007F1A0A">
        <w:rPr>
          <w:rFonts w:ascii="Times New Roman" w:eastAsia="仿宋_GB2312" w:hAnsi="Times New Roman" w:cs="Times New Roman"/>
          <w:color w:val="000000" w:themeColor="text1"/>
          <w:sz w:val="24"/>
          <w:szCs w:val="24"/>
        </w:rPr>
        <w:t>岁以上成人患者由敏感菌株所致的下列感染：（</w:t>
      </w:r>
      <w:r w:rsidR="002068F0" w:rsidRPr="007F1A0A">
        <w:rPr>
          <w:rFonts w:ascii="Times New Roman" w:eastAsia="仿宋_GB2312" w:hAnsi="Times New Roman" w:cs="Times New Roman"/>
          <w:color w:val="000000" w:themeColor="text1"/>
          <w:sz w:val="24"/>
          <w:szCs w:val="24"/>
        </w:rPr>
        <w:t>1</w:t>
      </w:r>
      <w:r w:rsidR="002068F0" w:rsidRPr="007F1A0A">
        <w:rPr>
          <w:rFonts w:ascii="Times New Roman" w:eastAsia="仿宋_GB2312" w:hAnsi="Times New Roman" w:cs="Times New Roman"/>
          <w:color w:val="000000" w:themeColor="text1"/>
          <w:sz w:val="24"/>
          <w:szCs w:val="24"/>
        </w:rPr>
        <w:t>）复杂性腹腔内感染；（</w:t>
      </w:r>
      <w:r w:rsidR="002068F0" w:rsidRPr="007F1A0A">
        <w:rPr>
          <w:rFonts w:ascii="Times New Roman" w:eastAsia="仿宋_GB2312" w:hAnsi="Times New Roman" w:cs="Times New Roman"/>
          <w:color w:val="000000" w:themeColor="text1"/>
          <w:sz w:val="24"/>
          <w:szCs w:val="24"/>
        </w:rPr>
        <w:t>2</w:t>
      </w:r>
      <w:r w:rsidR="002068F0" w:rsidRPr="007F1A0A">
        <w:rPr>
          <w:rFonts w:ascii="Times New Roman" w:eastAsia="仿宋_GB2312" w:hAnsi="Times New Roman" w:cs="Times New Roman"/>
          <w:color w:val="000000" w:themeColor="text1"/>
          <w:sz w:val="24"/>
          <w:szCs w:val="24"/>
        </w:rPr>
        <w:t>）复杂性皮肤和皮肤软组织感染；（</w:t>
      </w:r>
      <w:r w:rsidR="002068F0" w:rsidRPr="007F1A0A">
        <w:rPr>
          <w:rFonts w:ascii="Times New Roman" w:eastAsia="仿宋_GB2312" w:hAnsi="Times New Roman" w:cs="Times New Roman"/>
          <w:color w:val="000000" w:themeColor="text1"/>
          <w:sz w:val="24"/>
          <w:szCs w:val="24"/>
        </w:rPr>
        <w:t>3</w:t>
      </w:r>
      <w:r w:rsidR="002068F0" w:rsidRPr="007F1A0A">
        <w:rPr>
          <w:rFonts w:ascii="Times New Roman" w:eastAsia="仿宋_GB2312" w:hAnsi="Times New Roman" w:cs="Times New Roman"/>
          <w:color w:val="000000" w:themeColor="text1"/>
          <w:sz w:val="24"/>
          <w:szCs w:val="24"/>
        </w:rPr>
        <w:t>）社区获得性细菌性肺炎</w:t>
      </w:r>
      <w:r w:rsidR="00BD019B" w:rsidRPr="007F1A0A">
        <w:rPr>
          <w:rFonts w:ascii="Times New Roman" w:eastAsia="仿宋_GB2312" w:hAnsi="Times New Roman" w:cs="Times New Roman"/>
          <w:color w:val="000000" w:themeColor="text1"/>
          <w:sz w:val="24"/>
          <w:szCs w:val="24"/>
        </w:rPr>
        <w:t>。</w:t>
      </w:r>
      <w:r w:rsidR="002068F0" w:rsidRPr="007F1A0A">
        <w:rPr>
          <w:rFonts w:ascii="Times New Roman" w:eastAsia="仿宋_GB2312" w:hAnsi="Times New Roman" w:cs="Times New Roman"/>
          <w:color w:val="000000" w:themeColor="text1"/>
          <w:sz w:val="24"/>
          <w:szCs w:val="24"/>
        </w:rPr>
        <w:t>8</w:t>
      </w:r>
      <w:r w:rsidR="002068F0" w:rsidRPr="007F1A0A">
        <w:rPr>
          <w:rFonts w:ascii="Times New Roman" w:eastAsia="仿宋_GB2312" w:hAnsi="Times New Roman" w:cs="Times New Roman"/>
          <w:color w:val="000000" w:themeColor="text1"/>
          <w:sz w:val="24"/>
          <w:szCs w:val="24"/>
        </w:rPr>
        <w:t>岁以上儿童患者由敏感菌株所致的下列感染：（</w:t>
      </w:r>
      <w:r w:rsidR="002068F0" w:rsidRPr="007F1A0A">
        <w:rPr>
          <w:rFonts w:ascii="Times New Roman" w:eastAsia="仿宋_GB2312" w:hAnsi="Times New Roman" w:cs="Times New Roman"/>
          <w:color w:val="000000" w:themeColor="text1"/>
          <w:sz w:val="24"/>
          <w:szCs w:val="24"/>
        </w:rPr>
        <w:t>1</w:t>
      </w:r>
      <w:r w:rsidR="002068F0" w:rsidRPr="007F1A0A">
        <w:rPr>
          <w:rFonts w:ascii="Times New Roman" w:eastAsia="仿宋_GB2312" w:hAnsi="Times New Roman" w:cs="Times New Roman"/>
          <w:color w:val="000000" w:themeColor="text1"/>
          <w:sz w:val="24"/>
          <w:szCs w:val="24"/>
        </w:rPr>
        <w:t>）复杂性腹腔内感染；（</w:t>
      </w:r>
      <w:r w:rsidR="002068F0" w:rsidRPr="007F1A0A">
        <w:rPr>
          <w:rFonts w:ascii="Times New Roman" w:eastAsia="仿宋_GB2312" w:hAnsi="Times New Roman" w:cs="Times New Roman"/>
          <w:color w:val="000000" w:themeColor="text1"/>
          <w:sz w:val="24"/>
          <w:szCs w:val="24"/>
        </w:rPr>
        <w:t>2</w:t>
      </w:r>
      <w:r w:rsidR="002068F0" w:rsidRPr="007F1A0A">
        <w:rPr>
          <w:rFonts w:ascii="Times New Roman" w:eastAsia="仿宋_GB2312" w:hAnsi="Times New Roman" w:cs="Times New Roman"/>
          <w:color w:val="000000" w:themeColor="text1"/>
          <w:sz w:val="24"/>
          <w:szCs w:val="24"/>
        </w:rPr>
        <w:t>）复杂性皮肤和皮肤软组织感染</w:t>
      </w:r>
      <w:r w:rsidR="00A8256C" w:rsidRPr="007F1A0A">
        <w:rPr>
          <w:rFonts w:ascii="Times New Roman" w:eastAsia="仿宋_GB2312" w:hAnsi="Times New Roman" w:cs="Times New Roman"/>
          <w:color w:val="000000" w:themeColor="text1"/>
          <w:sz w:val="24"/>
          <w:szCs w:val="24"/>
        </w:rPr>
        <w:t>。</w:t>
      </w:r>
    </w:p>
    <w:p w14:paraId="2367A2C6" w14:textId="417FBF73" w:rsidR="002068F0" w:rsidRPr="007F1A0A" w:rsidRDefault="002068F0" w:rsidP="0044113F">
      <w:pPr>
        <w:ind w:firstLineChars="200" w:firstLine="480"/>
        <w:jc w:val="both"/>
        <w:rPr>
          <w:rFonts w:ascii="Times New Roman" w:eastAsia="仿宋_GB2312" w:hAnsi="Times New Roman" w:cs="Times New Roman"/>
          <w:color w:val="000000" w:themeColor="text1"/>
          <w:sz w:val="24"/>
          <w:szCs w:val="24"/>
        </w:rPr>
      </w:pPr>
      <w:r w:rsidRPr="007F1A0A">
        <w:rPr>
          <w:rFonts w:ascii="Times New Roman" w:eastAsia="仿宋_GB2312" w:hAnsi="Times New Roman" w:cs="Times New Roman"/>
          <w:bCs/>
          <w:color w:val="000000" w:themeColor="text1"/>
          <w:sz w:val="24"/>
          <w:szCs w:val="24"/>
        </w:rPr>
        <w:t>用法：</w:t>
      </w:r>
      <w:r w:rsidRPr="007F1A0A">
        <w:rPr>
          <w:rFonts w:ascii="Times New Roman" w:eastAsia="仿宋_GB2312" w:hAnsi="Times New Roman" w:cs="Times New Roman"/>
          <w:color w:val="000000" w:themeColor="text1"/>
          <w:sz w:val="24"/>
          <w:szCs w:val="24"/>
        </w:rPr>
        <w:t>成人用药：</w:t>
      </w:r>
      <w:r w:rsidRPr="007F1A0A">
        <w:rPr>
          <w:rFonts w:ascii="Times New Roman" w:eastAsia="仿宋_GB2312" w:hAnsi="Times New Roman" w:cs="Times New Roman"/>
          <w:color w:val="333333"/>
          <w:sz w:val="24"/>
          <w:szCs w:val="24"/>
          <w:shd w:val="clear" w:color="auto" w:fill="FFFFFF"/>
        </w:rPr>
        <w:t>静脉滴注，推荐的给药方案为首剂</w:t>
      </w:r>
      <w:r w:rsidRPr="007F1A0A">
        <w:rPr>
          <w:rFonts w:ascii="Times New Roman" w:eastAsia="仿宋_GB2312" w:hAnsi="Times New Roman" w:cs="Times New Roman"/>
          <w:color w:val="333333"/>
          <w:sz w:val="24"/>
          <w:szCs w:val="24"/>
          <w:shd w:val="clear" w:color="auto" w:fill="FFFFFF"/>
        </w:rPr>
        <w:t>100</w:t>
      </w:r>
      <w:r w:rsidR="007F1A0A" w:rsidRPr="007F1A0A">
        <w:rPr>
          <w:rFonts w:ascii="Times New Roman" w:eastAsia="仿宋_GB2312" w:hAnsi="Times New Roman" w:cs="Times New Roman"/>
          <w:color w:val="333333"/>
          <w:sz w:val="24"/>
          <w:szCs w:val="24"/>
          <w:shd w:val="clear" w:color="auto" w:fill="FFFFFF"/>
        </w:rPr>
        <w:t xml:space="preserve"> </w:t>
      </w:r>
      <w:r w:rsidRPr="007F1A0A">
        <w:rPr>
          <w:rFonts w:ascii="Times New Roman" w:eastAsia="仿宋_GB2312" w:hAnsi="Times New Roman" w:cs="Times New Roman"/>
          <w:color w:val="333333"/>
          <w:sz w:val="24"/>
          <w:szCs w:val="24"/>
          <w:shd w:val="clear" w:color="auto" w:fill="FFFFFF"/>
        </w:rPr>
        <w:t>mg</w:t>
      </w:r>
      <w:r w:rsidRPr="007F1A0A">
        <w:rPr>
          <w:rFonts w:ascii="Times New Roman" w:eastAsia="仿宋_GB2312" w:hAnsi="Times New Roman" w:cs="Times New Roman"/>
          <w:color w:val="333333"/>
          <w:sz w:val="24"/>
          <w:szCs w:val="24"/>
          <w:shd w:val="clear" w:color="auto" w:fill="FFFFFF"/>
        </w:rPr>
        <w:t>，</w:t>
      </w:r>
      <w:r w:rsidR="00FF5FA5" w:rsidRPr="007F1A0A">
        <w:rPr>
          <w:rFonts w:ascii="Times New Roman" w:eastAsia="仿宋_GB2312" w:hAnsi="Times New Roman" w:cs="Times New Roman"/>
          <w:color w:val="333333"/>
          <w:sz w:val="24"/>
          <w:szCs w:val="24"/>
          <w:shd w:val="clear" w:color="auto" w:fill="FFFFFF"/>
        </w:rPr>
        <w:t>维持剂量，</w:t>
      </w:r>
      <w:r w:rsidR="00FF5FA5" w:rsidRPr="007F1A0A">
        <w:rPr>
          <w:rFonts w:ascii="Times New Roman" w:eastAsia="仿宋_GB2312" w:hAnsi="Times New Roman" w:cs="Times New Roman"/>
          <w:color w:val="333333"/>
          <w:sz w:val="24"/>
          <w:szCs w:val="24"/>
          <w:shd w:val="clear" w:color="auto" w:fill="FFFFFF"/>
        </w:rPr>
        <w:t>50</w:t>
      </w:r>
      <w:r w:rsidR="007F1A0A" w:rsidRPr="007F1A0A">
        <w:rPr>
          <w:rFonts w:ascii="Times New Roman" w:eastAsia="仿宋_GB2312" w:hAnsi="Times New Roman" w:cs="Times New Roman"/>
          <w:color w:val="333333"/>
          <w:sz w:val="24"/>
          <w:szCs w:val="24"/>
          <w:shd w:val="clear" w:color="auto" w:fill="FFFFFF"/>
        </w:rPr>
        <w:t xml:space="preserve"> </w:t>
      </w:r>
      <w:r w:rsidR="00FF5FA5" w:rsidRPr="007F1A0A">
        <w:rPr>
          <w:rFonts w:ascii="Times New Roman" w:eastAsia="仿宋_GB2312" w:hAnsi="Times New Roman" w:cs="Times New Roman"/>
          <w:color w:val="333333"/>
          <w:sz w:val="24"/>
          <w:szCs w:val="24"/>
          <w:shd w:val="clear" w:color="auto" w:fill="FFFFFF"/>
        </w:rPr>
        <w:t>mg</w:t>
      </w:r>
      <w:r w:rsidR="007F1A0A">
        <w:rPr>
          <w:rFonts w:ascii="Times New Roman" w:eastAsia="仿宋_GB2312" w:hAnsi="Times New Roman" w:cs="Times New Roman" w:hint="eastAsia"/>
          <w:color w:val="333333"/>
          <w:sz w:val="24"/>
          <w:szCs w:val="24"/>
          <w:shd w:val="clear" w:color="auto" w:fill="FFFFFF"/>
        </w:rPr>
        <w:t>，</w:t>
      </w:r>
      <w:r w:rsidR="00FF5FA5" w:rsidRPr="007F1A0A">
        <w:rPr>
          <w:rFonts w:ascii="Times New Roman" w:eastAsia="仿宋_GB2312" w:hAnsi="Times New Roman" w:cs="Times New Roman"/>
          <w:color w:val="333333"/>
          <w:sz w:val="24"/>
          <w:szCs w:val="24"/>
          <w:shd w:val="clear" w:color="auto" w:fill="FFFFFF"/>
        </w:rPr>
        <w:t>q12h</w:t>
      </w:r>
      <w:r w:rsidRPr="007F1A0A">
        <w:rPr>
          <w:rFonts w:ascii="Times New Roman" w:eastAsia="仿宋_GB2312" w:hAnsi="Times New Roman" w:cs="Times New Roman"/>
          <w:color w:val="333333"/>
          <w:sz w:val="24"/>
          <w:szCs w:val="24"/>
          <w:shd w:val="clear" w:color="auto" w:fill="FFFFFF"/>
        </w:rPr>
        <w:t>，每次静脉滴注时间</w:t>
      </w:r>
      <w:r w:rsidRPr="007F1A0A">
        <w:rPr>
          <w:rFonts w:ascii="Times New Roman" w:eastAsia="仿宋_GB2312" w:hAnsi="Times New Roman" w:cs="Times New Roman"/>
          <w:color w:val="333333"/>
          <w:sz w:val="24"/>
          <w:szCs w:val="24"/>
          <w:shd w:val="clear" w:color="auto" w:fill="FFFFFF"/>
        </w:rPr>
        <w:t>30</w:t>
      </w:r>
      <w:r w:rsidR="007F1A0A" w:rsidRPr="007F1A0A">
        <w:rPr>
          <w:rFonts w:ascii="Times New Roman" w:eastAsia="仿宋_GB2312" w:hAnsi="Times New Roman" w:cs="Times New Roman"/>
          <w:color w:val="333333"/>
          <w:sz w:val="24"/>
          <w:szCs w:val="24"/>
          <w:shd w:val="clear" w:color="auto" w:fill="FFFFFF"/>
        </w:rPr>
        <w:t>~</w:t>
      </w:r>
      <w:r w:rsidRPr="007F1A0A">
        <w:rPr>
          <w:rFonts w:ascii="Times New Roman" w:eastAsia="仿宋_GB2312" w:hAnsi="Times New Roman" w:cs="Times New Roman"/>
          <w:color w:val="333333"/>
          <w:sz w:val="24"/>
          <w:szCs w:val="24"/>
          <w:shd w:val="clear" w:color="auto" w:fill="FFFFFF"/>
        </w:rPr>
        <w:t>60</w:t>
      </w:r>
      <w:r w:rsidR="007F1A0A" w:rsidRPr="007F1A0A">
        <w:rPr>
          <w:rFonts w:ascii="Times New Roman" w:eastAsia="仿宋_GB2312" w:hAnsi="Times New Roman" w:cs="Times New Roman"/>
          <w:color w:val="333333"/>
          <w:sz w:val="24"/>
          <w:szCs w:val="24"/>
          <w:shd w:val="clear" w:color="auto" w:fill="FFFFFF"/>
        </w:rPr>
        <w:t xml:space="preserve"> min</w:t>
      </w:r>
      <w:r w:rsidRPr="007F1A0A">
        <w:rPr>
          <w:rFonts w:ascii="Times New Roman" w:eastAsia="仿宋_GB2312" w:hAnsi="Times New Roman" w:cs="Times New Roman"/>
          <w:color w:val="333333"/>
          <w:sz w:val="24"/>
          <w:szCs w:val="24"/>
          <w:shd w:val="clear" w:color="auto" w:fill="FFFFFF"/>
        </w:rPr>
        <w:t>。</w:t>
      </w:r>
      <w:r w:rsidR="001C5D48" w:rsidRPr="007F1A0A">
        <w:rPr>
          <w:rFonts w:ascii="Times New Roman" w:eastAsia="仿宋_GB2312" w:hAnsi="Times New Roman" w:cs="Times New Roman"/>
          <w:color w:val="333333"/>
          <w:sz w:val="24"/>
          <w:szCs w:val="24"/>
          <w:shd w:val="clear" w:color="auto" w:fill="FFFFFF"/>
        </w:rPr>
        <w:t>实际治疗疗程应该根据感染的严重程度及部位、患者的临床和细菌学进展情况而定。肝功能损害依据受损程度不同调整剂量。</w:t>
      </w:r>
      <w:r w:rsidRPr="007F1A0A">
        <w:rPr>
          <w:rFonts w:ascii="Times New Roman" w:eastAsia="仿宋_GB2312" w:hAnsi="Times New Roman" w:cs="Times New Roman"/>
          <w:color w:val="333333"/>
          <w:sz w:val="24"/>
          <w:szCs w:val="24"/>
          <w:shd w:val="clear" w:color="auto" w:fill="FFFFFF"/>
        </w:rPr>
        <w:t>肾功能损害或接受血液透析患者无需调整剂量。</w:t>
      </w:r>
      <w:r w:rsidRPr="007F1A0A">
        <w:rPr>
          <w:rFonts w:ascii="Times New Roman" w:eastAsia="仿宋_GB2312" w:hAnsi="Times New Roman" w:cs="Times New Roman"/>
          <w:color w:val="000000" w:themeColor="text1"/>
          <w:sz w:val="24"/>
          <w:szCs w:val="24"/>
        </w:rPr>
        <w:t xml:space="preserve"> </w:t>
      </w:r>
    </w:p>
    <w:p w14:paraId="1ED240D1" w14:textId="101D55FE" w:rsidR="00BD019B" w:rsidRPr="00CA71B6" w:rsidRDefault="00DE4B04" w:rsidP="0044113F">
      <w:pPr>
        <w:spacing w:after="0"/>
        <w:jc w:val="both"/>
        <w:rPr>
          <w:rFonts w:ascii="仿宋_GB2312" w:eastAsia="仿宋_GB2312" w:hAnsiTheme="minorEastAsia" w:cstheme="minorEastAsia"/>
          <w:b/>
          <w:bCs/>
          <w:color w:val="000000" w:themeColor="text1"/>
          <w:sz w:val="24"/>
          <w:szCs w:val="24"/>
        </w:rPr>
      </w:pPr>
      <w:r w:rsidRPr="00DE4B04">
        <w:rPr>
          <w:rFonts w:ascii="黑体" w:eastAsia="黑体" w:hAnsi="黑体" w:cs="Times New Roman"/>
          <w:bCs/>
          <w:color w:val="000000" w:themeColor="text1"/>
          <w:sz w:val="24"/>
          <w:szCs w:val="24"/>
        </w:rPr>
        <w:t xml:space="preserve">4.3.2 </w:t>
      </w:r>
      <w:r>
        <w:rPr>
          <w:rFonts w:ascii="仿宋_GB2312" w:eastAsia="仿宋_GB2312" w:hAnsiTheme="minorEastAsia" w:cstheme="minorEastAsia"/>
          <w:b/>
          <w:bCs/>
          <w:color w:val="000000" w:themeColor="text1"/>
          <w:sz w:val="24"/>
          <w:szCs w:val="24"/>
        </w:rPr>
        <w:t xml:space="preserve"> </w:t>
      </w:r>
      <w:r w:rsidR="002068F0" w:rsidRPr="00DE4B04">
        <w:rPr>
          <w:rFonts w:ascii="仿宋_GB2312" w:eastAsia="仿宋_GB2312" w:hAnsiTheme="minorEastAsia" w:cs="TimesNewRoman" w:hint="eastAsia"/>
          <w:sz w:val="24"/>
          <w:szCs w:val="24"/>
        </w:rPr>
        <w:t>超说明书用药</w:t>
      </w:r>
    </w:p>
    <w:p w14:paraId="744F97C9" w14:textId="761033F8" w:rsidR="00BD019B" w:rsidRPr="00CA71B6" w:rsidRDefault="007F1A0A" w:rsidP="0044113F">
      <w:pPr>
        <w:spacing w:after="0"/>
        <w:jc w:val="both"/>
        <w:rPr>
          <w:rFonts w:ascii="仿宋_GB2312" w:eastAsia="仿宋_GB2312" w:hAnsiTheme="minorEastAsia" w:cstheme="minorEastAsia"/>
          <w:b/>
          <w:bCs/>
          <w:color w:val="000000" w:themeColor="text1"/>
          <w:sz w:val="24"/>
          <w:szCs w:val="24"/>
        </w:rPr>
      </w:pPr>
      <w:r w:rsidRPr="007F1A0A">
        <w:rPr>
          <w:rFonts w:ascii="黑体" w:eastAsia="黑体" w:hAnsi="黑体" w:cs="Times New Roman"/>
          <w:bCs/>
          <w:color w:val="000000" w:themeColor="text1"/>
          <w:sz w:val="24"/>
          <w:szCs w:val="24"/>
        </w:rPr>
        <w:t>4.3.2.1</w:t>
      </w:r>
      <w:r>
        <w:rPr>
          <w:rFonts w:ascii="仿宋_GB2312" w:eastAsia="仿宋_GB2312" w:hAnsiTheme="minorEastAsia" w:cstheme="minorEastAsia"/>
          <w:b/>
          <w:bCs/>
          <w:color w:val="000000" w:themeColor="text1"/>
          <w:sz w:val="24"/>
          <w:szCs w:val="24"/>
        </w:rPr>
        <w:t xml:space="preserve">  </w:t>
      </w:r>
      <w:r w:rsidR="002068F0" w:rsidRPr="007F1A0A">
        <w:rPr>
          <w:rFonts w:ascii="仿宋_GB2312" w:eastAsia="仿宋_GB2312" w:hAnsiTheme="minorEastAsia" w:cs="Times New Roman" w:hint="eastAsia"/>
          <w:color w:val="000000" w:themeColor="text1"/>
          <w:sz w:val="24"/>
          <w:szCs w:val="24"/>
        </w:rPr>
        <w:t>超</w:t>
      </w:r>
      <w:r w:rsidR="009604B5" w:rsidRPr="007F1A0A">
        <w:rPr>
          <w:rFonts w:ascii="仿宋_GB2312" w:eastAsia="仿宋_GB2312" w:hAnsiTheme="minorEastAsia" w:cs="Times New Roman" w:hint="eastAsia"/>
          <w:color w:val="000000" w:themeColor="text1"/>
          <w:sz w:val="24"/>
          <w:szCs w:val="24"/>
        </w:rPr>
        <w:t>适应证</w:t>
      </w:r>
    </w:p>
    <w:p w14:paraId="37FCA0E3" w14:textId="0950284C" w:rsidR="00806014" w:rsidRPr="007F1A0A" w:rsidRDefault="00736C09" w:rsidP="0044113F">
      <w:pPr>
        <w:spacing w:after="0"/>
        <w:ind w:firstLineChars="200" w:firstLine="480"/>
        <w:jc w:val="both"/>
        <w:rPr>
          <w:rFonts w:ascii="Times New Roman" w:eastAsia="仿宋_GB2312" w:hAnsi="Times New Roman" w:cs="Times New Roman"/>
          <w:b/>
          <w:bCs/>
          <w:sz w:val="24"/>
          <w:szCs w:val="24"/>
        </w:rPr>
      </w:pPr>
      <w:r w:rsidRPr="007F1A0A">
        <w:rPr>
          <w:rFonts w:ascii="Times New Roman" w:eastAsia="仿宋_GB2312" w:hAnsi="Times New Roman" w:cs="Times New Roman"/>
          <w:color w:val="000000" w:themeColor="text1"/>
          <w:sz w:val="24"/>
          <w:szCs w:val="24"/>
        </w:rPr>
        <w:t>（</w:t>
      </w:r>
      <w:r w:rsidRPr="007F1A0A">
        <w:rPr>
          <w:rFonts w:ascii="Times New Roman" w:eastAsia="仿宋_GB2312" w:hAnsi="Times New Roman" w:cs="Times New Roman"/>
          <w:color w:val="000000" w:themeColor="text1"/>
          <w:sz w:val="24"/>
          <w:szCs w:val="24"/>
        </w:rPr>
        <w:t>1</w:t>
      </w:r>
      <w:r w:rsidRPr="007F1A0A">
        <w:rPr>
          <w:rFonts w:ascii="Times New Roman" w:eastAsia="仿宋_GB2312" w:hAnsi="Times New Roman" w:cs="Times New Roman"/>
          <w:color w:val="000000" w:themeColor="text1"/>
          <w:sz w:val="24"/>
          <w:szCs w:val="24"/>
        </w:rPr>
        <w:t>）</w:t>
      </w:r>
      <w:r w:rsidR="002068F0" w:rsidRPr="007F1A0A">
        <w:rPr>
          <w:rFonts w:ascii="Times New Roman" w:eastAsia="仿宋_GB2312" w:hAnsi="Times New Roman" w:cs="Times New Roman"/>
          <w:color w:val="000000" w:themeColor="text1"/>
          <w:sz w:val="24"/>
          <w:szCs w:val="24"/>
        </w:rPr>
        <w:t>医院获得性肺炎（</w:t>
      </w:r>
      <w:r w:rsidR="002068F0" w:rsidRPr="007F1A0A">
        <w:rPr>
          <w:rFonts w:ascii="Times New Roman" w:eastAsia="仿宋_GB2312" w:hAnsi="Times New Roman" w:cs="Times New Roman"/>
          <w:color w:val="000000" w:themeColor="text1"/>
          <w:sz w:val="24"/>
          <w:szCs w:val="24"/>
        </w:rPr>
        <w:t>HAP</w:t>
      </w:r>
      <w:r w:rsidR="002068F0" w:rsidRPr="007F1A0A">
        <w:rPr>
          <w:rFonts w:ascii="Times New Roman" w:eastAsia="仿宋_GB2312" w:hAnsi="Times New Roman" w:cs="Times New Roman"/>
          <w:color w:val="000000" w:themeColor="text1"/>
          <w:sz w:val="24"/>
          <w:szCs w:val="24"/>
        </w:rPr>
        <w:t>）：已有多项临床研究证实，</w:t>
      </w:r>
      <w:proofErr w:type="gramStart"/>
      <w:r w:rsidR="002068F0" w:rsidRPr="007F1A0A">
        <w:rPr>
          <w:rFonts w:ascii="Times New Roman" w:eastAsia="仿宋_GB2312" w:hAnsi="Times New Roman" w:cs="Times New Roman"/>
          <w:color w:val="000000" w:themeColor="text1"/>
          <w:sz w:val="24"/>
          <w:szCs w:val="24"/>
        </w:rPr>
        <w:t>替加环素</w:t>
      </w:r>
      <w:proofErr w:type="gramEnd"/>
      <w:r w:rsidR="002068F0" w:rsidRPr="007F1A0A">
        <w:rPr>
          <w:rFonts w:ascii="Times New Roman" w:eastAsia="仿宋_GB2312" w:hAnsi="Times New Roman" w:cs="Times New Roman"/>
          <w:color w:val="000000" w:themeColor="text1"/>
          <w:sz w:val="24"/>
          <w:szCs w:val="24"/>
        </w:rPr>
        <w:t>应用于</w:t>
      </w:r>
      <w:r w:rsidR="002068F0" w:rsidRPr="007F1A0A">
        <w:rPr>
          <w:rFonts w:ascii="Times New Roman" w:eastAsia="仿宋_GB2312" w:hAnsi="Times New Roman" w:cs="Times New Roman"/>
          <w:color w:val="000000" w:themeColor="text1"/>
          <w:sz w:val="24"/>
          <w:szCs w:val="24"/>
        </w:rPr>
        <w:t>HAP</w:t>
      </w:r>
      <w:r w:rsidR="002068F0" w:rsidRPr="007F1A0A">
        <w:rPr>
          <w:rFonts w:ascii="Times New Roman" w:eastAsia="仿宋_GB2312" w:hAnsi="Times New Roman" w:cs="Times New Roman"/>
          <w:color w:val="000000" w:themeColor="text1"/>
          <w:sz w:val="24"/>
          <w:szCs w:val="24"/>
        </w:rPr>
        <w:t>（包括呼吸机相关性肺炎（</w:t>
      </w:r>
      <w:r w:rsidR="002068F0" w:rsidRPr="007F1A0A">
        <w:rPr>
          <w:rFonts w:ascii="Times New Roman" w:eastAsia="仿宋_GB2312" w:hAnsi="Times New Roman" w:cs="Times New Roman"/>
          <w:color w:val="000000" w:themeColor="text1"/>
          <w:sz w:val="24"/>
          <w:szCs w:val="24"/>
        </w:rPr>
        <w:t>VAP</w:t>
      </w:r>
      <w:r w:rsidR="002068F0" w:rsidRPr="007F1A0A">
        <w:rPr>
          <w:rFonts w:ascii="Times New Roman" w:eastAsia="仿宋_GB2312" w:hAnsi="Times New Roman" w:cs="Times New Roman"/>
          <w:color w:val="000000" w:themeColor="text1"/>
          <w:sz w:val="24"/>
          <w:szCs w:val="24"/>
        </w:rPr>
        <w:t>））治疗获得较好的临床疗效，大剂量应用时其疗效优于亚胺培南或相仿</w:t>
      </w:r>
      <w:r w:rsidR="002068F0" w:rsidRPr="007F1A0A">
        <w:rPr>
          <w:rFonts w:ascii="Times New Roman" w:eastAsia="仿宋_GB2312" w:hAnsi="Times New Roman" w:cs="Times New Roman"/>
          <w:color w:val="000000" w:themeColor="text1"/>
          <w:sz w:val="24"/>
          <w:szCs w:val="24"/>
          <w:vertAlign w:val="superscript"/>
        </w:rPr>
        <w:t>[</w:t>
      </w:r>
      <w:r w:rsidR="00E37FE3" w:rsidRPr="007F1A0A">
        <w:rPr>
          <w:rFonts w:ascii="Times New Roman" w:eastAsia="仿宋_GB2312" w:hAnsi="Times New Roman" w:cs="Times New Roman"/>
          <w:color w:val="000000" w:themeColor="text1"/>
          <w:sz w:val="24"/>
          <w:szCs w:val="24"/>
          <w:vertAlign w:val="superscript"/>
        </w:rPr>
        <w:t>28-30</w:t>
      </w:r>
      <w:r w:rsidR="002068F0" w:rsidRPr="007F1A0A">
        <w:rPr>
          <w:rFonts w:ascii="Times New Roman" w:eastAsia="仿宋_GB2312" w:hAnsi="Times New Roman" w:cs="Times New Roman"/>
          <w:color w:val="000000" w:themeColor="text1"/>
          <w:sz w:val="24"/>
          <w:szCs w:val="24"/>
          <w:vertAlign w:val="superscript"/>
        </w:rPr>
        <w:t>]</w:t>
      </w:r>
      <w:r w:rsidR="002068F0" w:rsidRPr="007F1A0A">
        <w:rPr>
          <w:rFonts w:ascii="Times New Roman" w:eastAsia="仿宋_GB2312" w:hAnsi="Times New Roman" w:cs="Times New Roman"/>
          <w:color w:val="000000" w:themeColor="text1"/>
          <w:sz w:val="24"/>
          <w:szCs w:val="24"/>
        </w:rPr>
        <w:t>。</w:t>
      </w:r>
      <w:r w:rsidR="002068F0" w:rsidRPr="007F1A0A">
        <w:rPr>
          <w:rFonts w:ascii="Times New Roman" w:eastAsia="仿宋_GB2312" w:hAnsi="Times New Roman" w:cs="Times New Roman"/>
          <w:color w:val="000000" w:themeColor="text1"/>
          <w:sz w:val="24"/>
          <w:szCs w:val="24"/>
        </w:rPr>
        <w:t>2008</w:t>
      </w:r>
      <w:r w:rsidR="002068F0" w:rsidRPr="007F1A0A">
        <w:rPr>
          <w:rFonts w:ascii="Times New Roman" w:eastAsia="仿宋_GB2312" w:hAnsi="Times New Roman" w:cs="Times New Roman"/>
          <w:color w:val="000000" w:themeColor="text1"/>
          <w:sz w:val="24"/>
          <w:szCs w:val="24"/>
        </w:rPr>
        <w:t>年亚太</w:t>
      </w:r>
      <w:r w:rsidR="002068F0" w:rsidRPr="007F1A0A">
        <w:rPr>
          <w:rFonts w:ascii="Times New Roman" w:eastAsia="仿宋_GB2312" w:hAnsi="Times New Roman" w:cs="Times New Roman"/>
          <w:color w:val="000000" w:themeColor="text1"/>
          <w:sz w:val="24"/>
          <w:szCs w:val="24"/>
        </w:rPr>
        <w:t>HAP</w:t>
      </w:r>
      <w:r w:rsidR="002068F0" w:rsidRPr="007F1A0A">
        <w:rPr>
          <w:rFonts w:ascii="Times New Roman" w:eastAsia="仿宋_GB2312" w:hAnsi="Times New Roman" w:cs="Times New Roman"/>
          <w:color w:val="000000" w:themeColor="text1"/>
          <w:sz w:val="24"/>
          <w:szCs w:val="24"/>
        </w:rPr>
        <w:t>专家共识将其推荐作为</w:t>
      </w:r>
      <w:r w:rsidR="002068F0" w:rsidRPr="007F1A0A">
        <w:rPr>
          <w:rFonts w:ascii="Times New Roman" w:eastAsia="仿宋_GB2312" w:hAnsi="Times New Roman" w:cs="Times New Roman"/>
          <w:color w:val="000000" w:themeColor="text1"/>
          <w:sz w:val="24"/>
          <w:szCs w:val="24"/>
        </w:rPr>
        <w:t>HAP</w:t>
      </w:r>
      <w:r w:rsidR="002068F0" w:rsidRPr="007F1A0A">
        <w:rPr>
          <w:rFonts w:ascii="Times New Roman" w:eastAsia="仿宋_GB2312" w:hAnsi="Times New Roman" w:cs="Times New Roman"/>
          <w:color w:val="000000" w:themeColor="text1"/>
          <w:sz w:val="24"/>
          <w:szCs w:val="24"/>
        </w:rPr>
        <w:t>中多重耐药（</w:t>
      </w:r>
      <w:r w:rsidR="002068F0" w:rsidRPr="007F1A0A">
        <w:rPr>
          <w:rFonts w:ascii="Times New Roman" w:eastAsia="仿宋_GB2312" w:hAnsi="Times New Roman" w:cs="Times New Roman"/>
          <w:color w:val="000000" w:themeColor="text1"/>
          <w:sz w:val="24"/>
          <w:szCs w:val="24"/>
        </w:rPr>
        <w:t>MDR</w:t>
      </w:r>
      <w:r w:rsidR="002068F0" w:rsidRPr="007F1A0A">
        <w:rPr>
          <w:rFonts w:ascii="Times New Roman" w:eastAsia="仿宋_GB2312" w:hAnsi="Times New Roman" w:cs="Times New Roman"/>
          <w:color w:val="000000" w:themeColor="text1"/>
          <w:sz w:val="24"/>
          <w:szCs w:val="24"/>
        </w:rPr>
        <w:t>）不动杆菌和产超广谱</w:t>
      </w:r>
      <w:r w:rsidR="008B0823" w:rsidRPr="007F1A0A">
        <w:rPr>
          <w:rFonts w:ascii="Times New Roman" w:eastAsia="仿宋_GB2312" w:hAnsi="Times New Roman" w:cs="Times New Roman"/>
          <w:color w:val="000000" w:themeColor="text1"/>
          <w:sz w:val="24"/>
          <w:szCs w:val="24"/>
        </w:rPr>
        <w:t>β</w:t>
      </w:r>
      <w:r w:rsidR="002068F0" w:rsidRPr="007F1A0A">
        <w:rPr>
          <w:rFonts w:ascii="Times New Roman" w:eastAsia="仿宋_GB2312" w:hAnsi="Times New Roman" w:cs="Times New Roman"/>
          <w:color w:val="000000" w:themeColor="text1"/>
          <w:sz w:val="24"/>
          <w:szCs w:val="24"/>
        </w:rPr>
        <w:t>-</w:t>
      </w:r>
      <w:r w:rsidR="002068F0" w:rsidRPr="007F1A0A">
        <w:rPr>
          <w:rFonts w:ascii="Times New Roman" w:eastAsia="仿宋_GB2312" w:hAnsi="Times New Roman" w:cs="Times New Roman"/>
          <w:color w:val="000000" w:themeColor="text1"/>
          <w:sz w:val="24"/>
          <w:szCs w:val="24"/>
        </w:rPr>
        <w:t>内酰胺酶（</w:t>
      </w:r>
      <w:r w:rsidR="002068F0" w:rsidRPr="007F1A0A">
        <w:rPr>
          <w:rFonts w:ascii="Times New Roman" w:eastAsia="仿宋_GB2312" w:hAnsi="Times New Roman" w:cs="Times New Roman"/>
          <w:color w:val="000000" w:themeColor="text1"/>
          <w:sz w:val="24"/>
          <w:szCs w:val="24"/>
        </w:rPr>
        <w:t>ESBL</w:t>
      </w:r>
      <w:r w:rsidR="002068F0" w:rsidRPr="007F1A0A">
        <w:rPr>
          <w:rFonts w:ascii="Times New Roman" w:eastAsia="仿宋_GB2312" w:hAnsi="Times New Roman" w:cs="Times New Roman"/>
          <w:color w:val="000000" w:themeColor="text1"/>
          <w:sz w:val="24"/>
          <w:szCs w:val="24"/>
        </w:rPr>
        <w:t>）肠杆菌科细菌的一线用药，</w:t>
      </w:r>
      <w:proofErr w:type="gramStart"/>
      <w:r w:rsidR="002068F0" w:rsidRPr="007F1A0A">
        <w:rPr>
          <w:rFonts w:ascii="Times New Roman" w:eastAsia="仿宋_GB2312" w:hAnsi="Times New Roman" w:cs="Times New Roman"/>
          <w:color w:val="000000" w:themeColor="text1"/>
          <w:sz w:val="24"/>
          <w:szCs w:val="24"/>
        </w:rPr>
        <w:t>以及耐甲氧</w:t>
      </w:r>
      <w:proofErr w:type="gramEnd"/>
      <w:r w:rsidR="002068F0" w:rsidRPr="007F1A0A">
        <w:rPr>
          <w:rFonts w:ascii="Times New Roman" w:eastAsia="仿宋_GB2312" w:hAnsi="Times New Roman" w:cs="Times New Roman"/>
          <w:color w:val="000000" w:themeColor="text1"/>
          <w:sz w:val="24"/>
          <w:szCs w:val="24"/>
        </w:rPr>
        <w:t>西林金黄色葡萄球菌（</w:t>
      </w:r>
      <w:r w:rsidR="002068F0" w:rsidRPr="007F1A0A">
        <w:rPr>
          <w:rFonts w:ascii="Times New Roman" w:eastAsia="仿宋_GB2312" w:hAnsi="Times New Roman" w:cs="Times New Roman"/>
          <w:color w:val="000000" w:themeColor="text1"/>
          <w:sz w:val="24"/>
          <w:szCs w:val="24"/>
        </w:rPr>
        <w:t>MRSA</w:t>
      </w:r>
      <w:r w:rsidR="002068F0" w:rsidRPr="007F1A0A">
        <w:rPr>
          <w:rFonts w:ascii="Times New Roman" w:eastAsia="仿宋_GB2312" w:hAnsi="Times New Roman" w:cs="Times New Roman"/>
          <w:color w:val="000000" w:themeColor="text1"/>
          <w:sz w:val="24"/>
          <w:szCs w:val="24"/>
        </w:rPr>
        <w:t>）感染的二线用药</w:t>
      </w:r>
      <w:r w:rsidR="002068F0" w:rsidRPr="007F1A0A">
        <w:rPr>
          <w:rFonts w:ascii="Times New Roman" w:eastAsia="仿宋_GB2312" w:hAnsi="Times New Roman" w:cs="Times New Roman"/>
          <w:color w:val="000000" w:themeColor="text1"/>
          <w:sz w:val="24"/>
          <w:szCs w:val="24"/>
          <w:vertAlign w:val="superscript"/>
        </w:rPr>
        <w:t>[</w:t>
      </w:r>
      <w:r w:rsidR="008B0823" w:rsidRPr="007F1A0A">
        <w:rPr>
          <w:rFonts w:ascii="Times New Roman" w:eastAsia="仿宋_GB2312" w:hAnsi="Times New Roman" w:cs="Times New Roman"/>
          <w:color w:val="000000" w:themeColor="text1"/>
          <w:sz w:val="24"/>
          <w:szCs w:val="24"/>
          <w:vertAlign w:val="superscript"/>
        </w:rPr>
        <w:t>31</w:t>
      </w:r>
      <w:r w:rsidR="002068F0" w:rsidRPr="007F1A0A">
        <w:rPr>
          <w:rFonts w:ascii="Times New Roman" w:eastAsia="仿宋_GB2312" w:hAnsi="Times New Roman" w:cs="Times New Roman"/>
          <w:color w:val="000000" w:themeColor="text1"/>
          <w:sz w:val="24"/>
          <w:szCs w:val="24"/>
          <w:vertAlign w:val="superscript"/>
        </w:rPr>
        <w:t>]</w:t>
      </w:r>
      <w:r w:rsidR="002068F0" w:rsidRPr="007F1A0A">
        <w:rPr>
          <w:rFonts w:ascii="Times New Roman" w:eastAsia="仿宋_GB2312" w:hAnsi="Times New Roman" w:cs="Times New Roman"/>
          <w:color w:val="000000" w:themeColor="text1"/>
          <w:sz w:val="24"/>
          <w:szCs w:val="24"/>
        </w:rPr>
        <w:t>。</w:t>
      </w:r>
      <w:r w:rsidR="002068F0" w:rsidRPr="007F1A0A">
        <w:rPr>
          <w:rFonts w:ascii="Times New Roman" w:eastAsia="仿宋_GB2312" w:hAnsi="Times New Roman" w:cs="Times New Roman"/>
          <w:color w:val="000000" w:themeColor="text1"/>
          <w:sz w:val="24"/>
          <w:szCs w:val="24"/>
        </w:rPr>
        <w:t>2018</w:t>
      </w:r>
      <w:r w:rsidR="002068F0" w:rsidRPr="007F1A0A">
        <w:rPr>
          <w:rFonts w:ascii="Times New Roman" w:eastAsia="仿宋_GB2312" w:hAnsi="Times New Roman" w:cs="Times New Roman"/>
          <w:color w:val="000000" w:themeColor="text1"/>
          <w:sz w:val="24"/>
          <w:szCs w:val="24"/>
        </w:rPr>
        <w:t>年《中国成人医院获得性肺炎与呼吸机相关肺炎诊断和治疗指南》</w:t>
      </w:r>
      <w:r w:rsidR="00E1344C" w:rsidRPr="007F1A0A">
        <w:rPr>
          <w:rFonts w:ascii="Times New Roman" w:eastAsia="仿宋_GB2312" w:hAnsi="Times New Roman" w:cs="Times New Roman"/>
          <w:color w:val="000000" w:themeColor="text1"/>
          <w:sz w:val="24"/>
          <w:szCs w:val="24"/>
        </w:rPr>
        <w:t>指出：</w:t>
      </w:r>
      <w:r w:rsidR="002068F0" w:rsidRPr="007F1A0A">
        <w:rPr>
          <w:rFonts w:ascii="Times New Roman" w:eastAsia="仿宋_GB2312" w:hAnsi="Times New Roman" w:cs="Times New Roman"/>
          <w:color w:val="000000" w:themeColor="text1"/>
          <w:sz w:val="24"/>
          <w:szCs w:val="24"/>
        </w:rPr>
        <w:t>HAP</w:t>
      </w:r>
      <w:r w:rsidR="002068F0" w:rsidRPr="007F1A0A">
        <w:rPr>
          <w:rFonts w:ascii="Times New Roman" w:eastAsia="仿宋_GB2312" w:hAnsi="Times New Roman" w:cs="Times New Roman"/>
          <w:color w:val="000000" w:themeColor="text1"/>
          <w:sz w:val="24"/>
          <w:szCs w:val="24"/>
        </w:rPr>
        <w:t>（非</w:t>
      </w:r>
      <w:r w:rsidR="002068F0" w:rsidRPr="007F1A0A">
        <w:rPr>
          <w:rFonts w:ascii="Times New Roman" w:eastAsia="仿宋_GB2312" w:hAnsi="Times New Roman" w:cs="Times New Roman"/>
          <w:color w:val="000000" w:themeColor="text1"/>
          <w:sz w:val="24"/>
          <w:szCs w:val="24"/>
        </w:rPr>
        <w:t>VAP</w:t>
      </w:r>
      <w:r w:rsidR="002068F0" w:rsidRPr="007F1A0A">
        <w:rPr>
          <w:rFonts w:ascii="Times New Roman" w:eastAsia="仿宋_GB2312" w:hAnsi="Times New Roman" w:cs="Times New Roman"/>
          <w:color w:val="000000" w:themeColor="text1"/>
          <w:sz w:val="24"/>
          <w:szCs w:val="24"/>
        </w:rPr>
        <w:t>）危重患者和</w:t>
      </w:r>
      <w:r w:rsidR="002068F0" w:rsidRPr="007F1A0A">
        <w:rPr>
          <w:rFonts w:ascii="Times New Roman" w:eastAsia="仿宋_GB2312" w:hAnsi="Times New Roman" w:cs="Times New Roman"/>
          <w:color w:val="000000" w:themeColor="text1"/>
          <w:sz w:val="24"/>
          <w:szCs w:val="24"/>
        </w:rPr>
        <w:t>VAP</w:t>
      </w:r>
      <w:r w:rsidR="002068F0" w:rsidRPr="007F1A0A">
        <w:rPr>
          <w:rFonts w:ascii="Times New Roman" w:eastAsia="仿宋_GB2312" w:hAnsi="Times New Roman" w:cs="Times New Roman"/>
          <w:color w:val="000000" w:themeColor="text1"/>
          <w:sz w:val="24"/>
          <w:szCs w:val="24"/>
        </w:rPr>
        <w:t>的</w:t>
      </w:r>
      <w:r w:rsidR="002068F0" w:rsidRPr="007F1A0A">
        <w:rPr>
          <w:rFonts w:ascii="Times New Roman" w:eastAsia="仿宋_GB2312" w:hAnsi="Times New Roman" w:cs="Times New Roman"/>
          <w:color w:val="000000" w:themeColor="text1"/>
          <w:sz w:val="24"/>
          <w:szCs w:val="24"/>
        </w:rPr>
        <w:t>MDR</w:t>
      </w:r>
      <w:r w:rsidR="002068F0" w:rsidRPr="007F1A0A">
        <w:rPr>
          <w:rFonts w:ascii="Times New Roman" w:eastAsia="仿宋_GB2312" w:hAnsi="Times New Roman" w:cs="Times New Roman"/>
          <w:color w:val="000000" w:themeColor="text1"/>
          <w:sz w:val="24"/>
          <w:szCs w:val="24"/>
        </w:rPr>
        <w:t>病原菌</w:t>
      </w:r>
      <w:proofErr w:type="gramStart"/>
      <w:r w:rsidR="002068F0" w:rsidRPr="007F1A0A">
        <w:rPr>
          <w:rFonts w:ascii="Times New Roman" w:eastAsia="仿宋_GB2312" w:hAnsi="Times New Roman" w:cs="Times New Roman"/>
          <w:color w:val="000000" w:themeColor="text1"/>
          <w:sz w:val="24"/>
          <w:szCs w:val="24"/>
        </w:rPr>
        <w:t>感染高</w:t>
      </w:r>
      <w:proofErr w:type="gramEnd"/>
      <w:r w:rsidR="002068F0" w:rsidRPr="007F1A0A">
        <w:rPr>
          <w:rFonts w:ascii="Times New Roman" w:eastAsia="仿宋_GB2312" w:hAnsi="Times New Roman" w:cs="Times New Roman"/>
          <w:color w:val="000000" w:themeColor="text1"/>
          <w:sz w:val="24"/>
          <w:szCs w:val="24"/>
        </w:rPr>
        <w:t>风险患者，其初始经验性抗感染治疗或依据病原学建议，可</w:t>
      </w:r>
      <w:proofErr w:type="gramStart"/>
      <w:r w:rsidR="002068F0" w:rsidRPr="007F1A0A">
        <w:rPr>
          <w:rFonts w:ascii="Times New Roman" w:eastAsia="仿宋_GB2312" w:hAnsi="Times New Roman" w:cs="Times New Roman"/>
          <w:color w:val="000000" w:themeColor="text1"/>
          <w:sz w:val="24"/>
          <w:szCs w:val="24"/>
        </w:rPr>
        <w:t>考虑替加环</w:t>
      </w:r>
      <w:proofErr w:type="gramEnd"/>
      <w:r w:rsidR="002068F0" w:rsidRPr="007F1A0A">
        <w:rPr>
          <w:rFonts w:ascii="Times New Roman" w:eastAsia="仿宋_GB2312" w:hAnsi="Times New Roman" w:cs="Times New Roman"/>
          <w:color w:val="000000" w:themeColor="text1"/>
          <w:sz w:val="24"/>
          <w:szCs w:val="24"/>
        </w:rPr>
        <w:t>素为联合治疗方案</w:t>
      </w:r>
      <w:r w:rsidR="002068F0" w:rsidRPr="007F1A0A">
        <w:rPr>
          <w:rFonts w:ascii="Times New Roman" w:eastAsia="仿宋_GB2312" w:hAnsi="Times New Roman" w:cs="Times New Roman"/>
          <w:color w:val="000000" w:themeColor="text1"/>
          <w:sz w:val="24"/>
          <w:szCs w:val="24"/>
          <w:vertAlign w:val="superscript"/>
        </w:rPr>
        <w:t>[</w:t>
      </w:r>
      <w:r w:rsidR="00F33BBD" w:rsidRPr="007F1A0A">
        <w:rPr>
          <w:rFonts w:ascii="Times New Roman" w:eastAsia="仿宋_GB2312" w:hAnsi="Times New Roman" w:cs="Times New Roman"/>
          <w:color w:val="000000" w:themeColor="text1"/>
          <w:sz w:val="24"/>
          <w:szCs w:val="24"/>
          <w:vertAlign w:val="superscript"/>
        </w:rPr>
        <w:t>2</w:t>
      </w:r>
      <w:r w:rsidR="008B0823" w:rsidRPr="007F1A0A">
        <w:rPr>
          <w:rFonts w:ascii="Times New Roman" w:eastAsia="仿宋_GB2312" w:hAnsi="Times New Roman" w:cs="Times New Roman"/>
          <w:color w:val="000000" w:themeColor="text1"/>
          <w:sz w:val="24"/>
          <w:szCs w:val="24"/>
          <w:vertAlign w:val="superscript"/>
        </w:rPr>
        <w:t>4</w:t>
      </w:r>
      <w:r w:rsidR="002068F0" w:rsidRPr="007F1A0A">
        <w:rPr>
          <w:rFonts w:ascii="Times New Roman" w:eastAsia="仿宋_GB2312" w:hAnsi="Times New Roman" w:cs="Times New Roman"/>
          <w:color w:val="000000" w:themeColor="text1"/>
          <w:sz w:val="24"/>
          <w:szCs w:val="24"/>
          <w:vertAlign w:val="superscript"/>
        </w:rPr>
        <w:t>]</w:t>
      </w:r>
      <w:r w:rsidR="009321B3" w:rsidRPr="007F1A0A">
        <w:rPr>
          <w:rFonts w:ascii="Times New Roman" w:eastAsia="仿宋_GB2312" w:hAnsi="Times New Roman" w:cs="Times New Roman"/>
          <w:bCs/>
          <w:sz w:val="24"/>
          <w:szCs w:val="24"/>
        </w:rPr>
        <w:t>（有效性等级</w:t>
      </w:r>
      <w:r w:rsidR="009321B3" w:rsidRPr="007F1A0A">
        <w:rPr>
          <w:rFonts w:ascii="Times New Roman" w:eastAsia="仿宋_GB2312" w:hAnsi="Times New Roman" w:cs="Times New Roman"/>
          <w:sz w:val="24"/>
          <w:szCs w:val="24"/>
        </w:rPr>
        <w:t>Class</w:t>
      </w:r>
      <w:r w:rsidR="009321B3" w:rsidRPr="007F1A0A">
        <w:rPr>
          <w:rFonts w:ascii="宋体" w:eastAsia="宋体" w:hAnsi="宋体" w:cs="宋体" w:hint="eastAsia"/>
          <w:bCs/>
          <w:sz w:val="24"/>
          <w:szCs w:val="24"/>
        </w:rPr>
        <w:t>Ⅱ</w:t>
      </w:r>
      <w:r w:rsidR="009321B3" w:rsidRPr="007F1A0A">
        <w:rPr>
          <w:rFonts w:ascii="Times New Roman" w:eastAsia="仿宋_GB2312" w:hAnsi="Times New Roman" w:cs="Times New Roman"/>
          <w:bCs/>
          <w:sz w:val="24"/>
          <w:szCs w:val="24"/>
        </w:rPr>
        <w:t>a</w:t>
      </w:r>
      <w:r w:rsidR="009321B3" w:rsidRPr="007F1A0A">
        <w:rPr>
          <w:rFonts w:ascii="Times New Roman" w:eastAsia="仿宋_GB2312" w:hAnsi="Times New Roman" w:cs="Times New Roman"/>
          <w:bCs/>
          <w:sz w:val="24"/>
          <w:szCs w:val="24"/>
        </w:rPr>
        <w:t>，推荐等级</w:t>
      </w:r>
      <w:r w:rsidR="009321B3" w:rsidRPr="007F1A0A">
        <w:rPr>
          <w:rFonts w:ascii="Times New Roman" w:eastAsia="仿宋_GB2312" w:hAnsi="Times New Roman" w:cs="Times New Roman"/>
          <w:sz w:val="24"/>
          <w:szCs w:val="24"/>
        </w:rPr>
        <w:t>Class</w:t>
      </w:r>
      <w:r w:rsidR="009321B3" w:rsidRPr="007F1A0A">
        <w:rPr>
          <w:rFonts w:ascii="宋体" w:eastAsia="宋体" w:hAnsi="宋体" w:cs="宋体" w:hint="eastAsia"/>
          <w:bCs/>
          <w:sz w:val="24"/>
          <w:szCs w:val="24"/>
        </w:rPr>
        <w:t>Ⅱ</w:t>
      </w:r>
      <w:r w:rsidR="009321B3" w:rsidRPr="007F1A0A">
        <w:rPr>
          <w:rFonts w:ascii="Times New Roman" w:eastAsia="仿宋_GB2312" w:hAnsi="Times New Roman" w:cs="Times New Roman"/>
          <w:bCs/>
          <w:sz w:val="24"/>
          <w:szCs w:val="24"/>
        </w:rPr>
        <w:t>a</w:t>
      </w:r>
      <w:r w:rsidR="009321B3" w:rsidRPr="007F1A0A">
        <w:rPr>
          <w:rFonts w:ascii="Times New Roman" w:eastAsia="仿宋_GB2312" w:hAnsi="Times New Roman" w:cs="Times New Roman"/>
          <w:bCs/>
          <w:sz w:val="24"/>
          <w:szCs w:val="24"/>
        </w:rPr>
        <w:t>，证据等级</w:t>
      </w:r>
      <w:r w:rsidR="009321B3" w:rsidRPr="007F1A0A">
        <w:rPr>
          <w:rFonts w:ascii="Times New Roman" w:eastAsia="仿宋_GB2312" w:hAnsi="Times New Roman" w:cs="Times New Roman"/>
          <w:sz w:val="24"/>
          <w:szCs w:val="24"/>
        </w:rPr>
        <w:t xml:space="preserve">Category </w:t>
      </w:r>
      <w:r w:rsidR="009321B3" w:rsidRPr="007F1A0A">
        <w:rPr>
          <w:rFonts w:ascii="Times New Roman" w:eastAsia="仿宋_GB2312" w:hAnsi="Times New Roman" w:cs="Times New Roman"/>
          <w:bCs/>
          <w:sz w:val="24"/>
          <w:szCs w:val="24"/>
        </w:rPr>
        <w:t>B</w:t>
      </w:r>
      <w:r w:rsidR="009321B3" w:rsidRPr="007F1A0A">
        <w:rPr>
          <w:rFonts w:ascii="Times New Roman" w:eastAsia="仿宋_GB2312" w:hAnsi="Times New Roman" w:cs="Times New Roman"/>
          <w:bCs/>
          <w:sz w:val="24"/>
          <w:szCs w:val="24"/>
        </w:rPr>
        <w:t>）</w:t>
      </w:r>
      <w:r w:rsidR="007F1A0A" w:rsidRPr="007F1A0A">
        <w:rPr>
          <w:rFonts w:ascii="Times New Roman" w:eastAsia="仿宋_GB2312" w:hAnsi="Times New Roman" w:cs="Times New Roman"/>
          <w:color w:val="000000" w:themeColor="text1"/>
          <w:sz w:val="24"/>
          <w:szCs w:val="24"/>
        </w:rPr>
        <w:t>。</w:t>
      </w:r>
    </w:p>
    <w:p w14:paraId="21870748" w14:textId="3357F047" w:rsidR="002068F0" w:rsidRPr="00FD34A3" w:rsidRDefault="00736C09" w:rsidP="0044113F">
      <w:pPr>
        <w:spacing w:after="0"/>
        <w:ind w:firstLineChars="200" w:firstLine="480"/>
        <w:jc w:val="both"/>
        <w:rPr>
          <w:rFonts w:ascii="Times New Roman" w:eastAsia="仿宋_GB2312" w:hAnsi="Times New Roman" w:cs="Times New Roman"/>
          <w:b/>
          <w:bCs/>
          <w:color w:val="000000" w:themeColor="text1"/>
          <w:sz w:val="24"/>
          <w:szCs w:val="24"/>
        </w:rPr>
      </w:pPr>
      <w:r w:rsidRPr="007F1A0A">
        <w:rPr>
          <w:rFonts w:ascii="Times New Roman" w:eastAsia="仿宋_GB2312" w:hAnsi="Times New Roman" w:cs="Times New Roman"/>
          <w:color w:val="000000" w:themeColor="text1"/>
          <w:sz w:val="24"/>
          <w:szCs w:val="24"/>
        </w:rPr>
        <w:t>（</w:t>
      </w:r>
      <w:r w:rsidRPr="007F1A0A">
        <w:rPr>
          <w:rFonts w:ascii="Times New Roman" w:eastAsia="仿宋_GB2312" w:hAnsi="Times New Roman" w:cs="Times New Roman"/>
          <w:color w:val="000000" w:themeColor="text1"/>
          <w:sz w:val="24"/>
          <w:szCs w:val="24"/>
        </w:rPr>
        <w:t>2</w:t>
      </w:r>
      <w:r w:rsidRPr="007F1A0A">
        <w:rPr>
          <w:rFonts w:ascii="Times New Roman" w:eastAsia="仿宋_GB2312" w:hAnsi="Times New Roman" w:cs="Times New Roman"/>
          <w:color w:val="000000" w:themeColor="text1"/>
          <w:sz w:val="24"/>
          <w:szCs w:val="24"/>
        </w:rPr>
        <w:t>）</w:t>
      </w:r>
      <w:r w:rsidR="002068F0" w:rsidRPr="007F1A0A">
        <w:rPr>
          <w:rFonts w:ascii="Times New Roman" w:eastAsia="仿宋_GB2312" w:hAnsi="Times New Roman" w:cs="Times New Roman"/>
          <w:color w:val="000000" w:themeColor="text1"/>
          <w:sz w:val="24"/>
          <w:szCs w:val="24"/>
        </w:rPr>
        <w:t>继发性菌血症：</w:t>
      </w:r>
      <w:r w:rsidR="00DE71B5" w:rsidRPr="007F1A0A">
        <w:rPr>
          <w:rFonts w:ascii="Times New Roman" w:eastAsia="仿宋_GB2312" w:hAnsi="Times New Roman" w:cs="Times New Roman"/>
          <w:color w:val="000000" w:themeColor="text1"/>
          <w:sz w:val="24"/>
          <w:szCs w:val="24"/>
        </w:rPr>
        <w:t>一项</w:t>
      </w:r>
      <w:r w:rsidR="002068F0" w:rsidRPr="007F1A0A">
        <w:rPr>
          <w:rFonts w:ascii="Times New Roman" w:eastAsia="仿宋_GB2312" w:hAnsi="Times New Roman" w:cs="Times New Roman"/>
          <w:color w:val="000000" w:themeColor="text1"/>
          <w:sz w:val="24"/>
          <w:szCs w:val="24"/>
        </w:rPr>
        <w:t>来自</w:t>
      </w:r>
      <w:r w:rsidR="00E1344C" w:rsidRPr="007F1A0A">
        <w:rPr>
          <w:rFonts w:ascii="Times New Roman" w:eastAsia="仿宋_GB2312" w:hAnsi="Times New Roman" w:cs="Times New Roman"/>
          <w:color w:val="000000" w:themeColor="text1"/>
          <w:sz w:val="24"/>
          <w:szCs w:val="24"/>
        </w:rPr>
        <w:t>于</w:t>
      </w:r>
      <w:r w:rsidR="002068F0" w:rsidRPr="007F1A0A">
        <w:rPr>
          <w:rFonts w:ascii="Times New Roman" w:eastAsia="仿宋_GB2312" w:hAnsi="Times New Roman" w:cs="Times New Roman"/>
          <w:color w:val="000000" w:themeColor="text1"/>
          <w:sz w:val="24"/>
          <w:szCs w:val="24"/>
        </w:rPr>
        <w:t>8</w:t>
      </w:r>
      <w:r w:rsidR="002068F0" w:rsidRPr="007F1A0A">
        <w:rPr>
          <w:rFonts w:ascii="Times New Roman" w:eastAsia="仿宋_GB2312" w:hAnsi="Times New Roman" w:cs="Times New Roman"/>
          <w:color w:val="000000" w:themeColor="text1"/>
          <w:sz w:val="24"/>
          <w:szCs w:val="24"/>
        </w:rPr>
        <w:t>项多中心</w:t>
      </w:r>
      <w:r w:rsidR="00E1344C" w:rsidRPr="007F1A0A">
        <w:rPr>
          <w:rFonts w:ascii="Times New Roman" w:eastAsia="仿宋_GB2312" w:hAnsi="Times New Roman" w:cs="Times New Roman"/>
          <w:color w:val="000000" w:themeColor="text1"/>
          <w:sz w:val="24"/>
          <w:szCs w:val="24"/>
        </w:rPr>
        <w:t>、</w:t>
      </w:r>
      <w:r w:rsidR="002068F0" w:rsidRPr="007F1A0A">
        <w:rPr>
          <w:rFonts w:ascii="宋体" w:eastAsia="宋体" w:hAnsi="宋体" w:cs="宋体" w:hint="eastAsia"/>
          <w:color w:val="000000" w:themeColor="text1"/>
          <w:sz w:val="24"/>
          <w:szCs w:val="24"/>
        </w:rPr>
        <w:t>Ⅲ</w:t>
      </w:r>
      <w:r w:rsidR="002068F0" w:rsidRPr="007F1A0A">
        <w:rPr>
          <w:rFonts w:ascii="Times New Roman" w:eastAsia="仿宋_GB2312" w:hAnsi="Times New Roman" w:cs="Times New Roman"/>
          <w:color w:val="000000" w:themeColor="text1"/>
          <w:sz w:val="24"/>
          <w:szCs w:val="24"/>
        </w:rPr>
        <w:t>期临床研究</w:t>
      </w:r>
      <w:r w:rsidR="0001496F" w:rsidRPr="007F1A0A">
        <w:rPr>
          <w:rFonts w:ascii="Times New Roman" w:eastAsia="仿宋_GB2312" w:hAnsi="Times New Roman" w:cs="Times New Roman"/>
          <w:color w:val="000000" w:themeColor="text1"/>
          <w:sz w:val="24"/>
          <w:szCs w:val="24"/>
        </w:rPr>
        <w:t>共</w:t>
      </w:r>
      <w:r w:rsidR="002068F0" w:rsidRPr="007F1A0A">
        <w:rPr>
          <w:rFonts w:ascii="Times New Roman" w:eastAsia="仿宋_GB2312" w:hAnsi="Times New Roman" w:cs="Times New Roman"/>
          <w:color w:val="000000" w:themeColor="text1"/>
          <w:sz w:val="24"/>
          <w:szCs w:val="24"/>
        </w:rPr>
        <w:t>170</w:t>
      </w:r>
      <w:proofErr w:type="gramStart"/>
      <w:r w:rsidR="002068F0" w:rsidRPr="007F1A0A">
        <w:rPr>
          <w:rFonts w:ascii="Times New Roman" w:eastAsia="仿宋_GB2312" w:hAnsi="Times New Roman" w:cs="Times New Roman"/>
          <w:color w:val="000000" w:themeColor="text1"/>
          <w:sz w:val="24"/>
          <w:szCs w:val="24"/>
        </w:rPr>
        <w:t>例继发</w:t>
      </w:r>
      <w:proofErr w:type="gramEnd"/>
      <w:r w:rsidR="002068F0" w:rsidRPr="007F1A0A">
        <w:rPr>
          <w:rFonts w:ascii="Times New Roman" w:eastAsia="仿宋_GB2312" w:hAnsi="Times New Roman" w:cs="Times New Roman"/>
          <w:color w:val="000000" w:themeColor="text1"/>
          <w:sz w:val="24"/>
          <w:szCs w:val="24"/>
        </w:rPr>
        <w:t>性菌血症患者</w:t>
      </w:r>
      <w:r w:rsidR="00DE71B5" w:rsidRPr="007F1A0A">
        <w:rPr>
          <w:rFonts w:ascii="Times New Roman" w:eastAsia="仿宋_GB2312" w:hAnsi="Times New Roman" w:cs="Times New Roman"/>
          <w:color w:val="000000" w:themeColor="text1"/>
          <w:sz w:val="24"/>
          <w:szCs w:val="24"/>
        </w:rPr>
        <w:t>（继发于复杂性皮肤和皮肤软组织感染、复杂性腹腔内感染和社区获得性细菌性肺炎）</w:t>
      </w:r>
      <w:r w:rsidR="0001496F" w:rsidRPr="007F1A0A">
        <w:rPr>
          <w:rFonts w:ascii="Times New Roman" w:eastAsia="仿宋_GB2312" w:hAnsi="Times New Roman" w:cs="Times New Roman"/>
          <w:color w:val="000000" w:themeColor="text1"/>
          <w:sz w:val="24"/>
          <w:szCs w:val="24"/>
        </w:rPr>
        <w:t>的</w:t>
      </w:r>
      <w:r w:rsidR="00E1344C" w:rsidRPr="007F1A0A">
        <w:rPr>
          <w:rFonts w:ascii="Times New Roman" w:eastAsia="仿宋_GB2312" w:hAnsi="Times New Roman" w:cs="Times New Roman"/>
          <w:color w:val="000000" w:themeColor="text1"/>
          <w:sz w:val="24"/>
          <w:szCs w:val="24"/>
        </w:rPr>
        <w:t>汇总</w:t>
      </w:r>
      <w:r w:rsidR="002068F0" w:rsidRPr="007F1A0A">
        <w:rPr>
          <w:rFonts w:ascii="Times New Roman" w:eastAsia="仿宋_GB2312" w:hAnsi="Times New Roman" w:cs="Times New Roman"/>
          <w:color w:val="000000" w:themeColor="text1"/>
          <w:sz w:val="24"/>
          <w:szCs w:val="24"/>
        </w:rPr>
        <w:t>结果显示，</w:t>
      </w:r>
      <w:proofErr w:type="gramStart"/>
      <w:r w:rsidR="0001496F" w:rsidRPr="007F1A0A">
        <w:rPr>
          <w:rFonts w:ascii="Times New Roman" w:eastAsia="仿宋_GB2312" w:hAnsi="Times New Roman" w:cs="Times New Roman"/>
          <w:color w:val="000000" w:themeColor="text1"/>
          <w:sz w:val="24"/>
          <w:szCs w:val="24"/>
        </w:rPr>
        <w:t>替加环素组</w:t>
      </w:r>
      <w:proofErr w:type="gramEnd"/>
      <w:r w:rsidR="0001496F" w:rsidRPr="007F1A0A">
        <w:rPr>
          <w:rFonts w:ascii="Times New Roman" w:eastAsia="仿宋_GB2312" w:hAnsi="Times New Roman" w:cs="Times New Roman"/>
          <w:color w:val="000000" w:themeColor="text1"/>
          <w:sz w:val="24"/>
          <w:szCs w:val="24"/>
        </w:rPr>
        <w:t>的</w:t>
      </w:r>
      <w:r w:rsidR="002068F0" w:rsidRPr="007F1A0A">
        <w:rPr>
          <w:rFonts w:ascii="Times New Roman" w:eastAsia="仿宋_GB2312" w:hAnsi="Times New Roman" w:cs="Times New Roman"/>
          <w:color w:val="000000" w:themeColor="text1"/>
          <w:sz w:val="24"/>
          <w:szCs w:val="24"/>
        </w:rPr>
        <w:t>总体临床治愈率为</w:t>
      </w:r>
      <w:r w:rsidR="002068F0" w:rsidRPr="007F1A0A">
        <w:rPr>
          <w:rFonts w:ascii="Times New Roman" w:eastAsia="仿宋_GB2312" w:hAnsi="Times New Roman" w:cs="Times New Roman"/>
          <w:color w:val="000000" w:themeColor="text1"/>
          <w:sz w:val="24"/>
          <w:szCs w:val="24"/>
        </w:rPr>
        <w:t>81.3%</w:t>
      </w:r>
      <w:r w:rsidR="002068F0" w:rsidRPr="007F1A0A">
        <w:rPr>
          <w:rFonts w:ascii="Times New Roman" w:eastAsia="仿宋_GB2312" w:hAnsi="Times New Roman" w:cs="Times New Roman"/>
          <w:color w:val="000000" w:themeColor="text1"/>
          <w:sz w:val="24"/>
          <w:szCs w:val="24"/>
        </w:rPr>
        <w:t>，对照组（包括万古霉素</w:t>
      </w:r>
      <w:r w:rsidR="002068F0" w:rsidRPr="007F1A0A">
        <w:rPr>
          <w:rFonts w:ascii="Times New Roman" w:eastAsia="仿宋_GB2312" w:hAnsi="Times New Roman" w:cs="Times New Roman"/>
          <w:color w:val="000000" w:themeColor="text1"/>
          <w:sz w:val="24"/>
          <w:szCs w:val="24"/>
        </w:rPr>
        <w:t>-</w:t>
      </w:r>
      <w:proofErr w:type="gramStart"/>
      <w:r w:rsidR="002068F0" w:rsidRPr="007F1A0A">
        <w:rPr>
          <w:rFonts w:ascii="Times New Roman" w:eastAsia="仿宋_GB2312" w:hAnsi="Times New Roman" w:cs="Times New Roman"/>
          <w:color w:val="000000" w:themeColor="text1"/>
          <w:sz w:val="24"/>
          <w:szCs w:val="24"/>
        </w:rPr>
        <w:t>氨曲南</w:t>
      </w:r>
      <w:proofErr w:type="gramEnd"/>
      <w:r w:rsidR="002068F0" w:rsidRPr="007F1A0A">
        <w:rPr>
          <w:rFonts w:ascii="Times New Roman" w:eastAsia="仿宋_GB2312" w:hAnsi="Times New Roman" w:cs="Times New Roman"/>
          <w:color w:val="000000" w:themeColor="text1"/>
          <w:sz w:val="24"/>
          <w:szCs w:val="24"/>
        </w:rPr>
        <w:t>、</w:t>
      </w:r>
      <w:r w:rsidR="002068F0" w:rsidRPr="00FD34A3">
        <w:rPr>
          <w:rFonts w:ascii="Times New Roman" w:eastAsia="仿宋_GB2312" w:hAnsi="Times New Roman" w:cs="Times New Roman"/>
          <w:color w:val="000000" w:themeColor="text1"/>
          <w:sz w:val="24"/>
          <w:szCs w:val="24"/>
        </w:rPr>
        <w:t>亚胺培南</w:t>
      </w:r>
      <w:r w:rsidR="002068F0" w:rsidRPr="00FD34A3">
        <w:rPr>
          <w:rFonts w:ascii="Times New Roman" w:eastAsia="仿宋_GB2312" w:hAnsi="Times New Roman" w:cs="Times New Roman"/>
          <w:color w:val="000000" w:themeColor="text1"/>
          <w:sz w:val="24"/>
          <w:szCs w:val="24"/>
        </w:rPr>
        <w:t>/</w:t>
      </w:r>
      <w:proofErr w:type="gramStart"/>
      <w:r w:rsidR="002068F0" w:rsidRPr="00FD34A3">
        <w:rPr>
          <w:rFonts w:ascii="Times New Roman" w:eastAsia="仿宋_GB2312" w:hAnsi="Times New Roman" w:cs="Times New Roman"/>
          <w:color w:val="000000" w:themeColor="text1"/>
          <w:sz w:val="24"/>
          <w:szCs w:val="24"/>
        </w:rPr>
        <w:t>西司他</w:t>
      </w:r>
      <w:proofErr w:type="gramEnd"/>
      <w:r w:rsidR="002068F0" w:rsidRPr="00FD34A3">
        <w:rPr>
          <w:rFonts w:ascii="Times New Roman" w:eastAsia="仿宋_GB2312" w:hAnsi="Times New Roman" w:cs="Times New Roman"/>
          <w:color w:val="000000" w:themeColor="text1"/>
          <w:sz w:val="24"/>
          <w:szCs w:val="24"/>
        </w:rPr>
        <w:t>丁、左氧氟沙星、万古霉素或利奈</w:t>
      </w:r>
      <w:proofErr w:type="gramStart"/>
      <w:r w:rsidR="002068F0" w:rsidRPr="00FD34A3">
        <w:rPr>
          <w:rFonts w:ascii="Times New Roman" w:eastAsia="仿宋_GB2312" w:hAnsi="Times New Roman" w:cs="Times New Roman"/>
          <w:color w:val="000000" w:themeColor="text1"/>
          <w:sz w:val="24"/>
          <w:szCs w:val="24"/>
        </w:rPr>
        <w:t>唑</w:t>
      </w:r>
      <w:proofErr w:type="gramEnd"/>
      <w:r w:rsidR="002068F0" w:rsidRPr="00FD34A3">
        <w:rPr>
          <w:rFonts w:ascii="Times New Roman" w:eastAsia="仿宋_GB2312" w:hAnsi="Times New Roman" w:cs="Times New Roman"/>
          <w:color w:val="000000" w:themeColor="text1"/>
          <w:sz w:val="24"/>
          <w:szCs w:val="24"/>
        </w:rPr>
        <w:t>胺）</w:t>
      </w:r>
      <w:r w:rsidR="0001496F" w:rsidRPr="00FD34A3">
        <w:rPr>
          <w:rFonts w:ascii="Times New Roman" w:eastAsia="仿宋_GB2312" w:hAnsi="Times New Roman" w:cs="Times New Roman"/>
          <w:color w:val="000000" w:themeColor="text1"/>
          <w:sz w:val="24"/>
          <w:szCs w:val="24"/>
        </w:rPr>
        <w:t>总体临床治愈率</w:t>
      </w:r>
      <w:r w:rsidR="002068F0" w:rsidRPr="00FD34A3">
        <w:rPr>
          <w:rFonts w:ascii="Times New Roman" w:eastAsia="仿宋_GB2312" w:hAnsi="Times New Roman" w:cs="Times New Roman"/>
          <w:color w:val="000000" w:themeColor="text1"/>
          <w:sz w:val="24"/>
          <w:szCs w:val="24"/>
        </w:rPr>
        <w:t>为</w:t>
      </w:r>
      <w:r w:rsidR="002068F0" w:rsidRPr="00FD34A3">
        <w:rPr>
          <w:rFonts w:ascii="Times New Roman" w:eastAsia="仿宋_GB2312" w:hAnsi="Times New Roman" w:cs="Times New Roman"/>
          <w:color w:val="000000" w:themeColor="text1"/>
          <w:sz w:val="24"/>
          <w:szCs w:val="24"/>
        </w:rPr>
        <w:t xml:space="preserve">78.5% </w:t>
      </w:r>
      <w:r w:rsidR="002068F0" w:rsidRPr="00FD34A3">
        <w:rPr>
          <w:rFonts w:ascii="Times New Roman" w:eastAsia="仿宋_GB2312" w:hAnsi="Times New Roman" w:cs="Times New Roman"/>
          <w:color w:val="000000" w:themeColor="text1"/>
          <w:sz w:val="24"/>
          <w:szCs w:val="24"/>
        </w:rPr>
        <w:t>（</w:t>
      </w:r>
      <w:r w:rsidR="002068F0" w:rsidRPr="00FD34A3">
        <w:rPr>
          <w:rFonts w:ascii="Times New Roman" w:eastAsia="仿宋_GB2312" w:hAnsi="Times New Roman" w:cs="Times New Roman"/>
          <w:i/>
          <w:color w:val="000000" w:themeColor="text1"/>
          <w:sz w:val="24"/>
          <w:szCs w:val="24"/>
        </w:rPr>
        <w:t>P</w:t>
      </w:r>
      <w:r w:rsidR="002068F0" w:rsidRPr="00FD34A3">
        <w:rPr>
          <w:rFonts w:ascii="Times New Roman" w:eastAsia="仿宋_GB2312" w:hAnsi="Times New Roman" w:cs="Times New Roman"/>
          <w:color w:val="000000" w:themeColor="text1"/>
          <w:sz w:val="24"/>
          <w:szCs w:val="24"/>
        </w:rPr>
        <w:t xml:space="preserve"> = 0.702</w:t>
      </w:r>
      <w:r w:rsidR="002068F0" w:rsidRPr="00FD34A3">
        <w:rPr>
          <w:rFonts w:ascii="Times New Roman" w:eastAsia="仿宋_GB2312" w:hAnsi="Times New Roman" w:cs="Times New Roman"/>
          <w:color w:val="000000" w:themeColor="text1"/>
          <w:sz w:val="24"/>
          <w:szCs w:val="24"/>
        </w:rPr>
        <w:t>），安全性参数两组无差异</w:t>
      </w:r>
      <w:r w:rsidR="002068F0" w:rsidRPr="00FD34A3">
        <w:rPr>
          <w:rFonts w:ascii="Times New Roman" w:eastAsia="仿宋_GB2312" w:hAnsi="Times New Roman" w:cs="Times New Roman"/>
          <w:color w:val="000000" w:themeColor="text1"/>
          <w:sz w:val="24"/>
          <w:szCs w:val="24"/>
          <w:vertAlign w:val="superscript"/>
        </w:rPr>
        <w:t>[</w:t>
      </w:r>
      <w:r w:rsidR="008B0823" w:rsidRPr="00FD34A3">
        <w:rPr>
          <w:rFonts w:ascii="Times New Roman" w:eastAsia="仿宋_GB2312" w:hAnsi="Times New Roman" w:cs="Times New Roman"/>
          <w:color w:val="000000" w:themeColor="text1"/>
          <w:sz w:val="24"/>
          <w:szCs w:val="24"/>
          <w:vertAlign w:val="superscript"/>
        </w:rPr>
        <w:t>32</w:t>
      </w:r>
      <w:r w:rsidR="002068F0" w:rsidRPr="00FD34A3">
        <w:rPr>
          <w:rFonts w:ascii="Times New Roman" w:eastAsia="仿宋_GB2312" w:hAnsi="Times New Roman" w:cs="Times New Roman"/>
          <w:color w:val="000000" w:themeColor="text1"/>
          <w:sz w:val="24"/>
          <w:szCs w:val="24"/>
          <w:vertAlign w:val="superscript"/>
        </w:rPr>
        <w:t>]</w:t>
      </w:r>
      <w:r w:rsidR="00806014" w:rsidRPr="00FD34A3">
        <w:rPr>
          <w:rFonts w:ascii="Times New Roman" w:eastAsia="仿宋_GB2312" w:hAnsi="Times New Roman" w:cs="Times New Roman"/>
          <w:bCs/>
          <w:sz w:val="24"/>
          <w:szCs w:val="24"/>
        </w:rPr>
        <w:t>（有效性等级</w:t>
      </w:r>
      <w:r w:rsidR="00806014" w:rsidRPr="00FD34A3">
        <w:rPr>
          <w:rFonts w:ascii="Times New Roman" w:eastAsia="仿宋_GB2312" w:hAnsi="Times New Roman" w:cs="Times New Roman"/>
          <w:sz w:val="24"/>
          <w:szCs w:val="24"/>
        </w:rPr>
        <w:t>Class</w:t>
      </w:r>
      <w:r w:rsidR="00806014" w:rsidRPr="00FD34A3">
        <w:rPr>
          <w:rFonts w:ascii="宋体" w:eastAsia="宋体" w:hAnsi="宋体" w:cs="宋体" w:hint="eastAsia"/>
          <w:bCs/>
          <w:sz w:val="24"/>
          <w:szCs w:val="24"/>
        </w:rPr>
        <w:t>Ⅱ</w:t>
      </w:r>
      <w:r w:rsidR="00806014" w:rsidRPr="00FD34A3">
        <w:rPr>
          <w:rFonts w:ascii="Times New Roman" w:eastAsia="仿宋_GB2312" w:hAnsi="Times New Roman" w:cs="Times New Roman"/>
          <w:bCs/>
          <w:sz w:val="24"/>
          <w:szCs w:val="24"/>
        </w:rPr>
        <w:t>a</w:t>
      </w:r>
      <w:r w:rsidR="00806014" w:rsidRPr="00FD34A3">
        <w:rPr>
          <w:rFonts w:ascii="Times New Roman" w:eastAsia="仿宋_GB2312" w:hAnsi="Times New Roman" w:cs="Times New Roman"/>
          <w:bCs/>
          <w:sz w:val="24"/>
          <w:szCs w:val="24"/>
        </w:rPr>
        <w:t>，推荐等级</w:t>
      </w:r>
      <w:r w:rsidR="00806014" w:rsidRPr="00FD34A3">
        <w:rPr>
          <w:rFonts w:ascii="Times New Roman" w:eastAsia="仿宋_GB2312" w:hAnsi="Times New Roman" w:cs="Times New Roman"/>
          <w:sz w:val="24"/>
          <w:szCs w:val="24"/>
        </w:rPr>
        <w:t>Class</w:t>
      </w:r>
      <w:r w:rsidR="00806014" w:rsidRPr="00FD34A3">
        <w:rPr>
          <w:rFonts w:ascii="宋体" w:eastAsia="宋体" w:hAnsi="宋体" w:cs="宋体" w:hint="eastAsia"/>
          <w:bCs/>
          <w:sz w:val="24"/>
          <w:szCs w:val="24"/>
        </w:rPr>
        <w:t>Ⅱ</w:t>
      </w:r>
      <w:r w:rsidR="00806014" w:rsidRPr="00FD34A3">
        <w:rPr>
          <w:rFonts w:ascii="Times New Roman" w:eastAsia="仿宋_GB2312" w:hAnsi="Times New Roman" w:cs="Times New Roman"/>
          <w:bCs/>
          <w:sz w:val="24"/>
          <w:szCs w:val="24"/>
        </w:rPr>
        <w:t>b</w:t>
      </w:r>
      <w:r w:rsidR="00806014" w:rsidRPr="00FD34A3">
        <w:rPr>
          <w:rFonts w:ascii="Times New Roman" w:eastAsia="仿宋_GB2312" w:hAnsi="Times New Roman" w:cs="Times New Roman"/>
          <w:bCs/>
          <w:sz w:val="24"/>
          <w:szCs w:val="24"/>
        </w:rPr>
        <w:t>，证据等级</w:t>
      </w:r>
      <w:r w:rsidR="00806014" w:rsidRPr="00FD34A3">
        <w:rPr>
          <w:rFonts w:ascii="Times New Roman" w:eastAsia="仿宋_GB2312" w:hAnsi="Times New Roman" w:cs="Times New Roman"/>
          <w:sz w:val="24"/>
          <w:szCs w:val="24"/>
        </w:rPr>
        <w:t xml:space="preserve">Category </w:t>
      </w:r>
      <w:r w:rsidR="00806014" w:rsidRPr="00FD34A3">
        <w:rPr>
          <w:rFonts w:ascii="Times New Roman" w:eastAsia="仿宋_GB2312" w:hAnsi="Times New Roman" w:cs="Times New Roman"/>
          <w:bCs/>
          <w:sz w:val="24"/>
          <w:szCs w:val="24"/>
        </w:rPr>
        <w:t>B</w:t>
      </w:r>
      <w:r w:rsidR="00806014" w:rsidRPr="00FD34A3">
        <w:rPr>
          <w:rFonts w:ascii="Times New Roman" w:eastAsia="仿宋_GB2312" w:hAnsi="Times New Roman" w:cs="Times New Roman"/>
          <w:bCs/>
          <w:sz w:val="24"/>
          <w:szCs w:val="24"/>
        </w:rPr>
        <w:t>）</w:t>
      </w:r>
      <w:r w:rsidR="007F1A0A" w:rsidRPr="00FD34A3">
        <w:rPr>
          <w:rFonts w:ascii="Times New Roman" w:eastAsia="仿宋_GB2312" w:hAnsi="Times New Roman" w:cs="Times New Roman"/>
          <w:bCs/>
          <w:color w:val="000000" w:themeColor="text1"/>
          <w:sz w:val="24"/>
          <w:szCs w:val="24"/>
        </w:rPr>
        <w:t>。</w:t>
      </w:r>
    </w:p>
    <w:p w14:paraId="542F0D5A" w14:textId="12AE6389" w:rsidR="002068F0" w:rsidRPr="00FD34A3" w:rsidRDefault="00736C09" w:rsidP="0044113F">
      <w:pPr>
        <w:widowControl w:val="0"/>
        <w:adjustRightInd/>
        <w:snapToGrid/>
        <w:spacing w:after="160"/>
        <w:ind w:firstLineChars="200" w:firstLine="480"/>
        <w:jc w:val="both"/>
        <w:rPr>
          <w:rFonts w:ascii="Times New Roman" w:eastAsia="仿宋_GB2312" w:hAnsi="Times New Roman" w:cs="Times New Roman"/>
          <w:bCs/>
          <w:color w:val="000000" w:themeColor="text1"/>
          <w:sz w:val="24"/>
          <w:szCs w:val="24"/>
        </w:rPr>
      </w:pPr>
      <w:r w:rsidRPr="00FD34A3">
        <w:rPr>
          <w:rFonts w:ascii="Times New Roman" w:eastAsia="仿宋_GB2312" w:hAnsi="Times New Roman" w:cs="Times New Roman"/>
          <w:color w:val="000000" w:themeColor="text1"/>
          <w:sz w:val="24"/>
          <w:szCs w:val="24"/>
        </w:rPr>
        <w:t>（</w:t>
      </w:r>
      <w:r w:rsidRPr="00FD34A3">
        <w:rPr>
          <w:rFonts w:ascii="Times New Roman" w:eastAsia="仿宋_GB2312" w:hAnsi="Times New Roman" w:cs="Times New Roman"/>
          <w:color w:val="000000" w:themeColor="text1"/>
          <w:sz w:val="24"/>
          <w:szCs w:val="24"/>
        </w:rPr>
        <w:t>3</w:t>
      </w:r>
      <w:r w:rsidRPr="00FD34A3">
        <w:rPr>
          <w:rFonts w:ascii="Times New Roman" w:eastAsia="仿宋_GB2312" w:hAnsi="Times New Roman" w:cs="Times New Roman"/>
          <w:color w:val="000000" w:themeColor="text1"/>
          <w:sz w:val="24"/>
          <w:szCs w:val="24"/>
        </w:rPr>
        <w:t>）</w:t>
      </w:r>
      <w:r w:rsidR="002068F0" w:rsidRPr="00FD34A3">
        <w:rPr>
          <w:rFonts w:ascii="Times New Roman" w:eastAsia="仿宋_GB2312" w:hAnsi="Times New Roman" w:cs="Times New Roman"/>
          <w:color w:val="000000" w:themeColor="text1"/>
          <w:sz w:val="24"/>
          <w:szCs w:val="24"/>
        </w:rPr>
        <w:t>MDR</w:t>
      </w:r>
      <w:r w:rsidR="002068F0" w:rsidRPr="00FD34A3">
        <w:rPr>
          <w:rFonts w:ascii="Times New Roman" w:eastAsia="仿宋_GB2312" w:hAnsi="Times New Roman" w:cs="Times New Roman"/>
          <w:color w:val="000000" w:themeColor="text1"/>
          <w:sz w:val="24"/>
          <w:szCs w:val="24"/>
        </w:rPr>
        <w:t>鲍曼不动杆菌感染和碳青霉烯类耐药肠杆菌科细菌感染：国家卫生健康委员会</w:t>
      </w:r>
      <w:r w:rsidR="002068F0" w:rsidRPr="00FD34A3">
        <w:rPr>
          <w:rFonts w:ascii="Times New Roman" w:eastAsia="仿宋_GB2312" w:hAnsi="Times New Roman" w:cs="Times New Roman"/>
          <w:color w:val="000000" w:themeColor="text1"/>
          <w:sz w:val="24"/>
          <w:szCs w:val="24"/>
        </w:rPr>
        <w:t>2018</w:t>
      </w:r>
      <w:r w:rsidR="002068F0" w:rsidRPr="00FD34A3">
        <w:rPr>
          <w:rFonts w:ascii="Times New Roman" w:eastAsia="仿宋_GB2312" w:hAnsi="Times New Roman" w:cs="Times New Roman"/>
          <w:color w:val="000000" w:themeColor="text1"/>
          <w:sz w:val="24"/>
          <w:szCs w:val="24"/>
        </w:rPr>
        <w:t>年发布的《替加环素临床应用评价细则》中提到，从病原学的角度，</w:t>
      </w:r>
      <w:proofErr w:type="gramStart"/>
      <w:r w:rsidR="002068F0" w:rsidRPr="00FD34A3">
        <w:rPr>
          <w:rFonts w:ascii="Times New Roman" w:eastAsia="仿宋_GB2312" w:hAnsi="Times New Roman" w:cs="Times New Roman"/>
          <w:color w:val="000000" w:themeColor="text1"/>
          <w:sz w:val="24"/>
          <w:szCs w:val="24"/>
        </w:rPr>
        <w:t>替加环素</w:t>
      </w:r>
      <w:proofErr w:type="gramEnd"/>
      <w:r w:rsidR="002068F0" w:rsidRPr="00FD34A3">
        <w:rPr>
          <w:rFonts w:ascii="Times New Roman" w:eastAsia="仿宋_GB2312" w:hAnsi="Times New Roman" w:cs="Times New Roman"/>
          <w:color w:val="000000" w:themeColor="text1"/>
          <w:sz w:val="24"/>
          <w:szCs w:val="24"/>
        </w:rPr>
        <w:t>可用于</w:t>
      </w:r>
      <w:r w:rsidR="002068F0" w:rsidRPr="00FD34A3">
        <w:rPr>
          <w:rFonts w:ascii="Times New Roman" w:eastAsia="仿宋_GB2312" w:hAnsi="Times New Roman" w:cs="Times New Roman"/>
          <w:color w:val="000000" w:themeColor="text1"/>
          <w:sz w:val="24"/>
          <w:szCs w:val="24"/>
        </w:rPr>
        <w:t>MDR</w:t>
      </w:r>
      <w:r w:rsidR="002068F0" w:rsidRPr="00FD34A3">
        <w:rPr>
          <w:rFonts w:ascii="Times New Roman" w:eastAsia="仿宋_GB2312" w:hAnsi="Times New Roman" w:cs="Times New Roman"/>
          <w:color w:val="000000" w:themeColor="text1"/>
          <w:sz w:val="24"/>
          <w:szCs w:val="24"/>
        </w:rPr>
        <w:t>鲍曼不动杆菌感染和碳青霉烯类耐药肠杆菌科细菌感染，但不包括中枢神经系统和尿路感染</w:t>
      </w:r>
      <w:r w:rsidR="002068F0" w:rsidRPr="00FD34A3">
        <w:rPr>
          <w:rFonts w:ascii="Times New Roman" w:eastAsia="仿宋_GB2312" w:hAnsi="Times New Roman" w:cs="Times New Roman"/>
          <w:color w:val="000000" w:themeColor="text1"/>
          <w:sz w:val="24"/>
          <w:szCs w:val="24"/>
          <w:vertAlign w:val="superscript"/>
        </w:rPr>
        <w:t>[</w:t>
      </w:r>
      <w:r w:rsidR="00F33BBD" w:rsidRPr="00FD34A3">
        <w:rPr>
          <w:rFonts w:ascii="Times New Roman" w:eastAsia="仿宋_GB2312" w:hAnsi="Times New Roman" w:cs="Times New Roman"/>
          <w:color w:val="000000" w:themeColor="text1"/>
          <w:sz w:val="24"/>
          <w:szCs w:val="24"/>
          <w:vertAlign w:val="superscript"/>
        </w:rPr>
        <w:t>3</w:t>
      </w:r>
      <w:r w:rsidR="009032EB" w:rsidRPr="00FD34A3">
        <w:rPr>
          <w:rFonts w:ascii="Times New Roman" w:eastAsia="仿宋_GB2312" w:hAnsi="Times New Roman" w:cs="Times New Roman"/>
          <w:color w:val="000000" w:themeColor="text1"/>
          <w:sz w:val="24"/>
          <w:szCs w:val="24"/>
          <w:vertAlign w:val="superscript"/>
        </w:rPr>
        <w:t>3</w:t>
      </w:r>
      <w:r w:rsidR="002068F0" w:rsidRPr="00FD34A3">
        <w:rPr>
          <w:rFonts w:ascii="Times New Roman" w:eastAsia="仿宋_GB2312" w:hAnsi="Times New Roman" w:cs="Times New Roman"/>
          <w:color w:val="000000" w:themeColor="text1"/>
          <w:sz w:val="24"/>
          <w:szCs w:val="24"/>
          <w:vertAlign w:val="superscript"/>
        </w:rPr>
        <w:t>]</w:t>
      </w:r>
      <w:r w:rsidR="00806014" w:rsidRPr="00FD34A3">
        <w:rPr>
          <w:rFonts w:ascii="Times New Roman" w:eastAsia="仿宋_GB2312" w:hAnsi="Times New Roman" w:cs="Times New Roman"/>
          <w:bCs/>
          <w:sz w:val="24"/>
          <w:szCs w:val="24"/>
        </w:rPr>
        <w:t>（有效性等级</w:t>
      </w:r>
      <w:r w:rsidR="00806014" w:rsidRPr="00FD34A3">
        <w:rPr>
          <w:rFonts w:ascii="Times New Roman" w:eastAsia="仿宋_GB2312" w:hAnsi="Times New Roman" w:cs="Times New Roman"/>
          <w:sz w:val="24"/>
          <w:szCs w:val="24"/>
        </w:rPr>
        <w:t>Class</w:t>
      </w:r>
      <w:r w:rsidR="00806014" w:rsidRPr="00FD34A3">
        <w:rPr>
          <w:rFonts w:ascii="宋体" w:eastAsia="宋体" w:hAnsi="宋体" w:cs="宋体" w:hint="eastAsia"/>
          <w:bCs/>
          <w:color w:val="000000" w:themeColor="text1"/>
          <w:sz w:val="24"/>
          <w:szCs w:val="24"/>
        </w:rPr>
        <w:t>Ⅰ</w:t>
      </w:r>
      <w:r w:rsidR="00806014" w:rsidRPr="00FD34A3">
        <w:rPr>
          <w:rFonts w:ascii="Times New Roman" w:eastAsia="仿宋_GB2312" w:hAnsi="Times New Roman" w:cs="Times New Roman"/>
          <w:bCs/>
          <w:sz w:val="24"/>
          <w:szCs w:val="24"/>
        </w:rPr>
        <w:t>，推荐等级</w:t>
      </w:r>
      <w:r w:rsidR="00806014" w:rsidRPr="00FD34A3">
        <w:rPr>
          <w:rFonts w:ascii="Times New Roman" w:eastAsia="仿宋_GB2312" w:hAnsi="Times New Roman" w:cs="Times New Roman"/>
          <w:sz w:val="24"/>
          <w:szCs w:val="24"/>
        </w:rPr>
        <w:t>Class</w:t>
      </w:r>
      <w:r w:rsidR="00806014" w:rsidRPr="00FD34A3">
        <w:rPr>
          <w:rFonts w:ascii="宋体" w:eastAsia="宋体" w:hAnsi="宋体" w:cs="宋体" w:hint="eastAsia"/>
          <w:bCs/>
          <w:color w:val="000000" w:themeColor="text1"/>
          <w:sz w:val="24"/>
          <w:szCs w:val="24"/>
        </w:rPr>
        <w:t>Ⅱ</w:t>
      </w:r>
      <w:r w:rsidR="00806014" w:rsidRPr="00FD34A3">
        <w:rPr>
          <w:rFonts w:ascii="Times New Roman" w:eastAsia="仿宋_GB2312" w:hAnsi="Times New Roman" w:cs="Times New Roman"/>
          <w:bCs/>
          <w:color w:val="000000" w:themeColor="text1"/>
          <w:sz w:val="24"/>
          <w:szCs w:val="24"/>
        </w:rPr>
        <w:t>a</w:t>
      </w:r>
      <w:r w:rsidR="00806014" w:rsidRPr="00FD34A3">
        <w:rPr>
          <w:rFonts w:ascii="Times New Roman" w:eastAsia="仿宋_GB2312" w:hAnsi="Times New Roman" w:cs="Times New Roman"/>
          <w:bCs/>
          <w:sz w:val="24"/>
          <w:szCs w:val="24"/>
        </w:rPr>
        <w:t>，证据等级</w:t>
      </w:r>
      <w:r w:rsidR="00806014" w:rsidRPr="00FD34A3">
        <w:rPr>
          <w:rFonts w:ascii="Times New Roman" w:eastAsia="仿宋_GB2312" w:hAnsi="Times New Roman" w:cs="Times New Roman"/>
          <w:sz w:val="24"/>
          <w:szCs w:val="24"/>
        </w:rPr>
        <w:t xml:space="preserve">Category </w:t>
      </w:r>
      <w:r w:rsidR="00806014" w:rsidRPr="00FD34A3">
        <w:rPr>
          <w:rFonts w:ascii="Times New Roman" w:eastAsia="仿宋_GB2312" w:hAnsi="Times New Roman" w:cs="Times New Roman"/>
          <w:bCs/>
          <w:sz w:val="24"/>
          <w:szCs w:val="24"/>
        </w:rPr>
        <w:t>A</w:t>
      </w:r>
      <w:r w:rsidR="00806014" w:rsidRPr="00FD34A3">
        <w:rPr>
          <w:rFonts w:ascii="Times New Roman" w:eastAsia="仿宋_GB2312" w:hAnsi="Times New Roman" w:cs="Times New Roman"/>
          <w:bCs/>
          <w:sz w:val="24"/>
          <w:szCs w:val="24"/>
        </w:rPr>
        <w:t>）</w:t>
      </w:r>
      <w:r w:rsidR="00FD34A3" w:rsidRPr="00FD34A3">
        <w:rPr>
          <w:rFonts w:ascii="Times New Roman" w:eastAsia="仿宋_GB2312" w:hAnsi="Times New Roman" w:cs="Times New Roman"/>
          <w:color w:val="000000" w:themeColor="text1"/>
          <w:sz w:val="24"/>
          <w:szCs w:val="24"/>
        </w:rPr>
        <w:t>。</w:t>
      </w:r>
    </w:p>
    <w:p w14:paraId="2C201861" w14:textId="7E2F527D" w:rsidR="002068F0" w:rsidRPr="00FD34A3" w:rsidRDefault="00FD34A3" w:rsidP="0044113F">
      <w:pPr>
        <w:widowControl w:val="0"/>
        <w:adjustRightInd/>
        <w:snapToGrid/>
        <w:spacing w:after="0"/>
        <w:jc w:val="both"/>
        <w:rPr>
          <w:rFonts w:ascii="Times New Roman" w:eastAsia="仿宋_GB2312" w:hAnsi="Times New Roman" w:cs="Times New Roman"/>
          <w:color w:val="000000" w:themeColor="text1"/>
          <w:sz w:val="24"/>
          <w:szCs w:val="24"/>
        </w:rPr>
      </w:pPr>
      <w:r w:rsidRPr="00FD34A3">
        <w:rPr>
          <w:rFonts w:ascii="黑体" w:eastAsia="黑体" w:hAnsi="黑体" w:cs="Times New Roman"/>
          <w:bCs/>
          <w:color w:val="000000" w:themeColor="text1"/>
          <w:sz w:val="24"/>
          <w:szCs w:val="24"/>
        </w:rPr>
        <w:t xml:space="preserve">4.3.2.2 </w:t>
      </w:r>
      <w:r>
        <w:rPr>
          <w:rFonts w:ascii="仿宋_GB2312" w:eastAsia="仿宋_GB2312" w:hAnsiTheme="minorEastAsia" w:cs="宋体"/>
          <w:b/>
          <w:bCs/>
          <w:color w:val="000000" w:themeColor="text1"/>
          <w:sz w:val="24"/>
          <w:szCs w:val="24"/>
        </w:rPr>
        <w:t xml:space="preserve"> </w:t>
      </w:r>
      <w:r w:rsidR="002068F0" w:rsidRPr="00FD34A3">
        <w:rPr>
          <w:rFonts w:ascii="Times New Roman" w:eastAsia="仿宋_GB2312" w:hAnsi="Times New Roman" w:cs="Times New Roman" w:hint="eastAsia"/>
          <w:color w:val="000000" w:themeColor="text1"/>
          <w:sz w:val="24"/>
          <w:szCs w:val="24"/>
        </w:rPr>
        <w:t>超</w:t>
      </w:r>
      <w:r w:rsidR="00DE71B5" w:rsidRPr="00FD34A3">
        <w:rPr>
          <w:rFonts w:ascii="Times New Roman" w:eastAsia="仿宋_GB2312" w:hAnsi="Times New Roman" w:cs="Times New Roman" w:hint="eastAsia"/>
          <w:color w:val="000000" w:themeColor="text1"/>
          <w:sz w:val="24"/>
          <w:szCs w:val="24"/>
        </w:rPr>
        <w:t>用法</w:t>
      </w:r>
    </w:p>
    <w:p w14:paraId="46297BB3" w14:textId="7A279C19" w:rsidR="00FD34A3" w:rsidRPr="00141C63" w:rsidRDefault="00DE71B5" w:rsidP="0044113F">
      <w:pPr>
        <w:widowControl w:val="0"/>
        <w:adjustRightInd/>
        <w:snapToGrid/>
        <w:spacing w:after="160"/>
        <w:ind w:firstLineChars="200" w:firstLine="480"/>
        <w:jc w:val="both"/>
        <w:rPr>
          <w:rFonts w:ascii="Times New Roman" w:eastAsia="仿宋_GB2312" w:hAnsi="Times New Roman" w:cs="Times New Roman"/>
          <w:color w:val="000000" w:themeColor="text1"/>
          <w:sz w:val="24"/>
          <w:szCs w:val="24"/>
        </w:rPr>
      </w:pPr>
      <w:r w:rsidRPr="00FD34A3">
        <w:rPr>
          <w:rFonts w:ascii="Times New Roman" w:eastAsia="仿宋_GB2312" w:hAnsi="Times New Roman" w:cs="Times New Roman"/>
          <w:bCs/>
          <w:color w:val="000000" w:themeColor="text1"/>
          <w:sz w:val="24"/>
          <w:szCs w:val="24"/>
        </w:rPr>
        <w:t>超剂量：</w:t>
      </w:r>
      <w:r w:rsidR="00FF1605" w:rsidRPr="00FD34A3">
        <w:rPr>
          <w:rFonts w:ascii="Times New Roman" w:eastAsia="仿宋_GB2312" w:hAnsi="Times New Roman" w:cs="Times New Roman"/>
          <w:bCs/>
          <w:color w:val="000000" w:themeColor="text1"/>
          <w:sz w:val="24"/>
          <w:szCs w:val="24"/>
        </w:rPr>
        <w:t>维持剂量</w:t>
      </w:r>
      <w:r w:rsidR="00FF1605" w:rsidRPr="00FD34A3">
        <w:rPr>
          <w:rFonts w:ascii="Times New Roman" w:eastAsia="仿宋_GB2312" w:hAnsi="Times New Roman" w:cs="Times New Roman"/>
          <w:bCs/>
          <w:color w:val="000000" w:themeColor="text1"/>
          <w:sz w:val="24"/>
          <w:szCs w:val="24"/>
        </w:rPr>
        <w:t>100</w:t>
      </w:r>
      <w:r w:rsidR="00FD34A3" w:rsidRPr="00FD34A3">
        <w:rPr>
          <w:rFonts w:ascii="Times New Roman" w:eastAsia="仿宋_GB2312" w:hAnsi="Times New Roman" w:cs="Times New Roman"/>
          <w:bCs/>
          <w:color w:val="000000" w:themeColor="text1"/>
          <w:sz w:val="24"/>
          <w:szCs w:val="24"/>
        </w:rPr>
        <w:t xml:space="preserve"> </w:t>
      </w:r>
      <w:r w:rsidR="00FF1605" w:rsidRPr="00FD34A3">
        <w:rPr>
          <w:rFonts w:ascii="Times New Roman" w:eastAsia="仿宋_GB2312" w:hAnsi="Times New Roman" w:cs="Times New Roman"/>
          <w:bCs/>
          <w:color w:val="000000" w:themeColor="text1"/>
          <w:sz w:val="24"/>
          <w:szCs w:val="24"/>
        </w:rPr>
        <w:t>mg</w:t>
      </w:r>
      <w:r w:rsidR="000C6416" w:rsidRPr="00FD34A3">
        <w:rPr>
          <w:rFonts w:ascii="Times New Roman" w:eastAsia="仿宋_GB2312" w:hAnsi="Times New Roman" w:cs="Times New Roman"/>
          <w:bCs/>
          <w:color w:val="000000" w:themeColor="text1"/>
          <w:sz w:val="24"/>
          <w:szCs w:val="24"/>
        </w:rPr>
        <w:t>，</w:t>
      </w:r>
      <w:r w:rsidR="00FD34A3" w:rsidRPr="00FD34A3">
        <w:rPr>
          <w:rFonts w:ascii="Times New Roman" w:eastAsia="仿宋_GB2312" w:hAnsi="Times New Roman" w:cs="Times New Roman"/>
          <w:bCs/>
          <w:color w:val="000000" w:themeColor="text1"/>
          <w:sz w:val="24"/>
          <w:szCs w:val="24"/>
        </w:rPr>
        <w:t>q</w:t>
      </w:r>
      <w:r w:rsidR="00FF1605" w:rsidRPr="00FD34A3">
        <w:rPr>
          <w:rFonts w:ascii="Times New Roman" w:eastAsia="仿宋_GB2312" w:hAnsi="Times New Roman" w:cs="Times New Roman"/>
          <w:bCs/>
          <w:color w:val="000000" w:themeColor="text1"/>
          <w:sz w:val="24"/>
          <w:szCs w:val="24"/>
        </w:rPr>
        <w:t>12</w:t>
      </w:r>
      <w:r w:rsidR="00FD34A3" w:rsidRPr="00FD34A3">
        <w:rPr>
          <w:rFonts w:ascii="Times New Roman" w:eastAsia="仿宋_GB2312" w:hAnsi="Times New Roman" w:cs="Times New Roman"/>
          <w:bCs/>
          <w:color w:val="000000" w:themeColor="text1"/>
          <w:sz w:val="24"/>
          <w:szCs w:val="24"/>
        </w:rPr>
        <w:t>h</w:t>
      </w:r>
      <w:r w:rsidRPr="00FD34A3">
        <w:rPr>
          <w:rFonts w:ascii="Times New Roman" w:eastAsia="仿宋_GB2312" w:hAnsi="Times New Roman" w:cs="Times New Roman"/>
          <w:bCs/>
          <w:color w:val="000000" w:themeColor="text1"/>
          <w:sz w:val="24"/>
          <w:szCs w:val="24"/>
        </w:rPr>
        <w:t>。</w:t>
      </w:r>
      <w:r w:rsidR="002068F0" w:rsidRPr="00FD34A3">
        <w:rPr>
          <w:rFonts w:ascii="Times New Roman" w:eastAsia="仿宋_GB2312" w:hAnsi="Times New Roman" w:cs="Times New Roman"/>
          <w:color w:val="000000" w:themeColor="text1"/>
          <w:sz w:val="24"/>
          <w:szCs w:val="24"/>
        </w:rPr>
        <w:t>Ramirez</w:t>
      </w:r>
      <w:r w:rsidR="002068F0" w:rsidRPr="00FD34A3">
        <w:rPr>
          <w:rFonts w:ascii="Times New Roman" w:eastAsia="仿宋_GB2312" w:hAnsi="Times New Roman" w:cs="Times New Roman"/>
          <w:color w:val="000000" w:themeColor="text1"/>
          <w:sz w:val="24"/>
          <w:szCs w:val="24"/>
          <w:vertAlign w:val="superscript"/>
        </w:rPr>
        <w:t xml:space="preserve"> </w:t>
      </w:r>
      <w:r w:rsidR="002068F0" w:rsidRPr="00FD34A3">
        <w:rPr>
          <w:rFonts w:ascii="Times New Roman" w:eastAsia="仿宋_GB2312" w:hAnsi="Times New Roman" w:cs="Times New Roman"/>
          <w:color w:val="000000" w:themeColor="text1"/>
          <w:sz w:val="24"/>
          <w:szCs w:val="24"/>
        </w:rPr>
        <w:t>等进行的一项国际多中心、双盲、随机对照</w:t>
      </w:r>
      <w:r w:rsidR="002068F0" w:rsidRPr="00FD34A3">
        <w:rPr>
          <w:rFonts w:ascii="宋体" w:eastAsia="宋体" w:hAnsi="宋体" w:cs="宋体" w:hint="eastAsia"/>
          <w:color w:val="000000" w:themeColor="text1"/>
          <w:sz w:val="24"/>
          <w:szCs w:val="24"/>
        </w:rPr>
        <w:t>Ⅱ</w:t>
      </w:r>
      <w:r w:rsidR="002068F0" w:rsidRPr="00FD34A3">
        <w:rPr>
          <w:rFonts w:ascii="Times New Roman" w:eastAsia="仿宋_GB2312" w:hAnsi="Times New Roman" w:cs="Times New Roman"/>
          <w:color w:val="000000" w:themeColor="text1"/>
          <w:sz w:val="24"/>
          <w:szCs w:val="24"/>
        </w:rPr>
        <w:t>期临床试验，共筛选</w:t>
      </w:r>
      <w:r w:rsidR="002068F0" w:rsidRPr="00FD34A3">
        <w:rPr>
          <w:rFonts w:ascii="Times New Roman" w:eastAsia="仿宋_GB2312" w:hAnsi="Times New Roman" w:cs="Times New Roman"/>
          <w:color w:val="000000" w:themeColor="text1"/>
          <w:sz w:val="24"/>
          <w:szCs w:val="24"/>
        </w:rPr>
        <w:t>75</w:t>
      </w:r>
      <w:r w:rsidR="002068F0" w:rsidRPr="00FD34A3">
        <w:rPr>
          <w:rFonts w:ascii="Times New Roman" w:eastAsia="仿宋_GB2312" w:hAnsi="Times New Roman" w:cs="Times New Roman"/>
          <w:color w:val="000000" w:themeColor="text1"/>
          <w:sz w:val="24"/>
          <w:szCs w:val="24"/>
        </w:rPr>
        <w:t>个研究中心的</w:t>
      </w:r>
      <w:r w:rsidR="002068F0" w:rsidRPr="00FD34A3">
        <w:rPr>
          <w:rFonts w:ascii="Times New Roman" w:eastAsia="仿宋_GB2312" w:hAnsi="Times New Roman" w:cs="Times New Roman"/>
          <w:color w:val="000000" w:themeColor="text1"/>
          <w:sz w:val="24"/>
          <w:szCs w:val="24"/>
        </w:rPr>
        <w:t>114</w:t>
      </w:r>
      <w:r w:rsidR="002068F0" w:rsidRPr="00FD34A3">
        <w:rPr>
          <w:rFonts w:ascii="Times New Roman" w:eastAsia="仿宋_GB2312" w:hAnsi="Times New Roman" w:cs="Times New Roman"/>
          <w:color w:val="000000" w:themeColor="text1"/>
          <w:sz w:val="24"/>
          <w:szCs w:val="24"/>
        </w:rPr>
        <w:t>例</w:t>
      </w:r>
      <w:r w:rsidR="002068F0" w:rsidRPr="00FD34A3">
        <w:rPr>
          <w:rFonts w:ascii="Times New Roman" w:eastAsia="仿宋_GB2312" w:hAnsi="Times New Roman" w:cs="Times New Roman"/>
          <w:color w:val="000000" w:themeColor="text1"/>
          <w:sz w:val="24"/>
          <w:szCs w:val="24"/>
        </w:rPr>
        <w:t>HAP</w:t>
      </w:r>
      <w:r w:rsidR="002068F0" w:rsidRPr="00FD34A3">
        <w:rPr>
          <w:rFonts w:ascii="Times New Roman" w:eastAsia="仿宋_GB2312" w:hAnsi="Times New Roman" w:cs="Times New Roman"/>
          <w:color w:val="000000" w:themeColor="text1"/>
          <w:sz w:val="24"/>
          <w:szCs w:val="24"/>
        </w:rPr>
        <w:t>或</w:t>
      </w:r>
      <w:r w:rsidR="002068F0" w:rsidRPr="00FD34A3">
        <w:rPr>
          <w:rFonts w:ascii="Times New Roman" w:eastAsia="仿宋_GB2312" w:hAnsi="Times New Roman" w:cs="Times New Roman"/>
          <w:color w:val="000000" w:themeColor="text1"/>
          <w:sz w:val="24"/>
          <w:szCs w:val="24"/>
        </w:rPr>
        <w:t>VAP</w:t>
      </w:r>
      <w:r w:rsidR="002068F0" w:rsidRPr="00FD34A3">
        <w:rPr>
          <w:rFonts w:ascii="Times New Roman" w:eastAsia="仿宋_GB2312" w:hAnsi="Times New Roman" w:cs="Times New Roman"/>
          <w:color w:val="000000" w:themeColor="text1"/>
          <w:sz w:val="24"/>
          <w:szCs w:val="24"/>
        </w:rPr>
        <w:t>患者，随机接受中剂量</w:t>
      </w:r>
      <w:proofErr w:type="gramStart"/>
      <w:r w:rsidR="002068F0" w:rsidRPr="00FD34A3">
        <w:rPr>
          <w:rFonts w:ascii="Times New Roman" w:eastAsia="仿宋_GB2312" w:hAnsi="Times New Roman" w:cs="Times New Roman"/>
          <w:color w:val="000000" w:themeColor="text1"/>
          <w:sz w:val="24"/>
          <w:szCs w:val="24"/>
        </w:rPr>
        <w:t>替加环素</w:t>
      </w:r>
      <w:proofErr w:type="gramEnd"/>
      <w:r w:rsidR="002068F0" w:rsidRPr="00FD34A3">
        <w:rPr>
          <w:rFonts w:ascii="Times New Roman" w:eastAsia="仿宋_GB2312" w:hAnsi="Times New Roman" w:cs="Times New Roman"/>
          <w:color w:val="000000" w:themeColor="text1"/>
          <w:sz w:val="24"/>
          <w:szCs w:val="24"/>
        </w:rPr>
        <w:t>75</w:t>
      </w:r>
      <w:r w:rsidR="00FD34A3" w:rsidRPr="00FD34A3">
        <w:rPr>
          <w:rFonts w:ascii="Times New Roman" w:eastAsia="仿宋_GB2312" w:hAnsi="Times New Roman" w:cs="Times New Roman"/>
          <w:color w:val="000000" w:themeColor="text1"/>
          <w:sz w:val="24"/>
          <w:szCs w:val="24"/>
        </w:rPr>
        <w:t xml:space="preserve"> </w:t>
      </w:r>
      <w:r w:rsidR="002068F0" w:rsidRPr="00FD34A3">
        <w:rPr>
          <w:rFonts w:ascii="Times New Roman" w:eastAsia="仿宋_GB2312" w:hAnsi="Times New Roman" w:cs="Times New Roman"/>
          <w:color w:val="000000" w:themeColor="text1"/>
          <w:sz w:val="24"/>
          <w:szCs w:val="24"/>
        </w:rPr>
        <w:t>mg</w:t>
      </w:r>
      <w:r w:rsidR="002068F0" w:rsidRPr="00FD34A3">
        <w:rPr>
          <w:rFonts w:ascii="Times New Roman" w:eastAsia="仿宋_GB2312" w:hAnsi="Times New Roman" w:cs="Times New Roman"/>
          <w:bCs/>
          <w:color w:val="000000" w:themeColor="text1"/>
          <w:sz w:val="24"/>
          <w:szCs w:val="24"/>
        </w:rPr>
        <w:t>，</w:t>
      </w:r>
      <w:r w:rsidR="002068F0" w:rsidRPr="00FD34A3">
        <w:rPr>
          <w:rFonts w:ascii="Times New Roman" w:eastAsia="仿宋_GB2312" w:hAnsi="Times New Roman" w:cs="Times New Roman"/>
          <w:color w:val="000000" w:themeColor="text1"/>
          <w:sz w:val="24"/>
          <w:szCs w:val="24"/>
        </w:rPr>
        <w:t>q12h</w:t>
      </w:r>
      <w:r w:rsidR="002068F0" w:rsidRPr="00FD34A3">
        <w:rPr>
          <w:rFonts w:ascii="Times New Roman" w:eastAsia="仿宋_GB2312" w:hAnsi="Times New Roman" w:cs="Times New Roman"/>
          <w:color w:val="000000" w:themeColor="text1"/>
          <w:sz w:val="24"/>
          <w:szCs w:val="24"/>
        </w:rPr>
        <w:t>和高剂量</w:t>
      </w:r>
      <w:proofErr w:type="gramStart"/>
      <w:r w:rsidR="002068F0" w:rsidRPr="00FD34A3">
        <w:rPr>
          <w:rFonts w:ascii="Times New Roman" w:eastAsia="仿宋_GB2312" w:hAnsi="Times New Roman" w:cs="Times New Roman"/>
          <w:color w:val="000000" w:themeColor="text1"/>
          <w:sz w:val="24"/>
          <w:szCs w:val="24"/>
        </w:rPr>
        <w:t>替加环素</w:t>
      </w:r>
      <w:proofErr w:type="gramEnd"/>
      <w:r w:rsidR="002068F0" w:rsidRPr="00FD34A3">
        <w:rPr>
          <w:rFonts w:ascii="Times New Roman" w:eastAsia="仿宋_GB2312" w:hAnsi="Times New Roman" w:cs="Times New Roman"/>
          <w:color w:val="000000" w:themeColor="text1"/>
          <w:sz w:val="24"/>
          <w:szCs w:val="24"/>
        </w:rPr>
        <w:t>100</w:t>
      </w:r>
      <w:r w:rsidR="00FD34A3" w:rsidRPr="00FD34A3">
        <w:rPr>
          <w:rFonts w:ascii="Times New Roman" w:eastAsia="仿宋_GB2312" w:hAnsi="Times New Roman" w:cs="Times New Roman"/>
          <w:color w:val="000000" w:themeColor="text1"/>
          <w:sz w:val="24"/>
          <w:szCs w:val="24"/>
        </w:rPr>
        <w:t xml:space="preserve"> </w:t>
      </w:r>
      <w:r w:rsidR="002068F0" w:rsidRPr="00FD34A3">
        <w:rPr>
          <w:rFonts w:ascii="Times New Roman" w:eastAsia="仿宋_GB2312" w:hAnsi="Times New Roman" w:cs="Times New Roman"/>
          <w:color w:val="000000" w:themeColor="text1"/>
          <w:sz w:val="24"/>
          <w:szCs w:val="24"/>
        </w:rPr>
        <w:t>mg</w:t>
      </w:r>
      <w:r w:rsidR="002068F0" w:rsidRPr="00FD34A3">
        <w:rPr>
          <w:rFonts w:ascii="Times New Roman" w:eastAsia="仿宋_GB2312" w:hAnsi="Times New Roman" w:cs="Times New Roman"/>
          <w:color w:val="000000" w:themeColor="text1"/>
          <w:sz w:val="24"/>
          <w:szCs w:val="24"/>
        </w:rPr>
        <w:t>，</w:t>
      </w:r>
      <w:r w:rsidR="002068F0" w:rsidRPr="00FD34A3">
        <w:rPr>
          <w:rFonts w:ascii="Times New Roman" w:eastAsia="仿宋_GB2312" w:hAnsi="Times New Roman" w:cs="Times New Roman"/>
          <w:color w:val="000000" w:themeColor="text1"/>
          <w:sz w:val="24"/>
          <w:szCs w:val="24"/>
        </w:rPr>
        <w:t>q12h</w:t>
      </w:r>
      <w:r w:rsidR="002068F0" w:rsidRPr="00FD34A3">
        <w:rPr>
          <w:rFonts w:ascii="Times New Roman" w:eastAsia="仿宋_GB2312" w:hAnsi="Times New Roman" w:cs="Times New Roman"/>
          <w:color w:val="000000" w:themeColor="text1"/>
          <w:sz w:val="24"/>
          <w:szCs w:val="24"/>
        </w:rPr>
        <w:t>，对照药为亚胺培南西司他丁</w:t>
      </w:r>
      <w:r w:rsidR="002068F0" w:rsidRPr="00FD34A3">
        <w:rPr>
          <w:rFonts w:ascii="Times New Roman" w:eastAsia="仿宋_GB2312" w:hAnsi="Times New Roman" w:cs="Times New Roman"/>
          <w:color w:val="000000" w:themeColor="text1"/>
          <w:sz w:val="24"/>
          <w:szCs w:val="24"/>
        </w:rPr>
        <w:t>1</w:t>
      </w:r>
      <w:r w:rsidR="00FD34A3" w:rsidRPr="00FD34A3">
        <w:rPr>
          <w:rFonts w:ascii="Times New Roman" w:eastAsia="仿宋_GB2312" w:hAnsi="Times New Roman" w:cs="Times New Roman"/>
          <w:color w:val="000000" w:themeColor="text1"/>
          <w:sz w:val="24"/>
          <w:szCs w:val="24"/>
        </w:rPr>
        <w:t xml:space="preserve"> </w:t>
      </w:r>
      <w:r w:rsidR="002068F0" w:rsidRPr="00FD34A3">
        <w:rPr>
          <w:rFonts w:ascii="Times New Roman" w:eastAsia="仿宋_GB2312" w:hAnsi="Times New Roman" w:cs="Times New Roman"/>
          <w:color w:val="000000" w:themeColor="text1"/>
          <w:sz w:val="24"/>
          <w:szCs w:val="24"/>
        </w:rPr>
        <w:t>g</w:t>
      </w:r>
      <w:r w:rsidR="002068F0" w:rsidRPr="00FD34A3">
        <w:rPr>
          <w:rFonts w:ascii="Times New Roman" w:eastAsia="仿宋_GB2312" w:hAnsi="Times New Roman" w:cs="Times New Roman"/>
          <w:bCs/>
          <w:color w:val="000000" w:themeColor="text1"/>
          <w:sz w:val="24"/>
          <w:szCs w:val="24"/>
        </w:rPr>
        <w:t>，</w:t>
      </w:r>
      <w:r w:rsidR="002068F0" w:rsidRPr="00FD34A3">
        <w:rPr>
          <w:rFonts w:ascii="Times New Roman" w:eastAsia="仿宋_GB2312" w:hAnsi="Times New Roman" w:cs="Times New Roman"/>
          <w:color w:val="000000" w:themeColor="text1"/>
          <w:sz w:val="24"/>
          <w:szCs w:val="24"/>
        </w:rPr>
        <w:t>q8h</w:t>
      </w:r>
      <w:r w:rsidR="002068F0" w:rsidRPr="00FD34A3">
        <w:rPr>
          <w:rFonts w:ascii="Times New Roman" w:eastAsia="仿宋_GB2312" w:hAnsi="Times New Roman" w:cs="Times New Roman"/>
          <w:color w:val="000000" w:themeColor="text1"/>
          <w:sz w:val="24"/>
          <w:szCs w:val="24"/>
        </w:rPr>
        <w:t>，疗程</w:t>
      </w:r>
      <w:r w:rsidR="002068F0" w:rsidRPr="00FD34A3">
        <w:rPr>
          <w:rFonts w:ascii="Times New Roman" w:eastAsia="仿宋_GB2312" w:hAnsi="Times New Roman" w:cs="Times New Roman"/>
          <w:color w:val="000000" w:themeColor="text1"/>
          <w:sz w:val="24"/>
          <w:szCs w:val="24"/>
        </w:rPr>
        <w:t>7</w:t>
      </w:r>
      <w:r w:rsidR="00FD34A3" w:rsidRPr="00FD34A3">
        <w:rPr>
          <w:rFonts w:ascii="Times New Roman" w:eastAsia="仿宋_GB2312" w:hAnsi="Times New Roman" w:cs="Times New Roman"/>
          <w:color w:val="000000" w:themeColor="text1"/>
          <w:sz w:val="24"/>
          <w:szCs w:val="24"/>
        </w:rPr>
        <w:t>~</w:t>
      </w:r>
      <w:r w:rsidR="002068F0" w:rsidRPr="00FD34A3">
        <w:rPr>
          <w:rFonts w:ascii="Times New Roman" w:eastAsia="仿宋_GB2312" w:hAnsi="Times New Roman" w:cs="Times New Roman"/>
          <w:color w:val="000000" w:themeColor="text1"/>
          <w:sz w:val="24"/>
          <w:szCs w:val="24"/>
        </w:rPr>
        <w:t>14</w:t>
      </w:r>
      <w:r w:rsidR="00FD34A3" w:rsidRPr="00FD34A3">
        <w:rPr>
          <w:rFonts w:ascii="Times New Roman" w:eastAsia="仿宋_GB2312" w:hAnsi="Times New Roman" w:cs="Times New Roman"/>
          <w:color w:val="000000" w:themeColor="text1"/>
          <w:sz w:val="24"/>
          <w:szCs w:val="24"/>
        </w:rPr>
        <w:t xml:space="preserve"> d</w:t>
      </w:r>
      <w:r w:rsidR="002068F0" w:rsidRPr="00FD34A3">
        <w:rPr>
          <w:rFonts w:ascii="Times New Roman" w:eastAsia="仿宋_GB2312" w:hAnsi="Times New Roman" w:cs="Times New Roman"/>
          <w:color w:val="000000" w:themeColor="text1"/>
          <w:sz w:val="24"/>
          <w:szCs w:val="24"/>
        </w:rPr>
        <w:t>。研究结果显示，高剂量组（</w:t>
      </w:r>
      <w:r w:rsidR="002068F0" w:rsidRPr="00FD34A3">
        <w:rPr>
          <w:rFonts w:ascii="Times New Roman" w:eastAsia="仿宋_GB2312" w:hAnsi="Times New Roman" w:cs="Times New Roman"/>
          <w:color w:val="000000" w:themeColor="text1"/>
          <w:sz w:val="24"/>
          <w:szCs w:val="24"/>
        </w:rPr>
        <w:t>100</w:t>
      </w:r>
      <w:r w:rsidR="00FD34A3" w:rsidRPr="00FD34A3">
        <w:rPr>
          <w:rFonts w:ascii="Times New Roman" w:eastAsia="仿宋_GB2312" w:hAnsi="Times New Roman" w:cs="Times New Roman"/>
          <w:color w:val="000000" w:themeColor="text1"/>
          <w:sz w:val="24"/>
          <w:szCs w:val="24"/>
        </w:rPr>
        <w:t xml:space="preserve"> </w:t>
      </w:r>
      <w:r w:rsidR="002068F0" w:rsidRPr="00FD34A3">
        <w:rPr>
          <w:rFonts w:ascii="Times New Roman" w:eastAsia="仿宋_GB2312" w:hAnsi="Times New Roman" w:cs="Times New Roman"/>
          <w:color w:val="000000" w:themeColor="text1"/>
          <w:sz w:val="24"/>
          <w:szCs w:val="24"/>
        </w:rPr>
        <w:t>mg</w:t>
      </w:r>
      <w:r w:rsidR="002068F0" w:rsidRPr="00FD34A3">
        <w:rPr>
          <w:rFonts w:ascii="Times New Roman" w:eastAsia="仿宋_GB2312" w:hAnsi="Times New Roman" w:cs="Times New Roman"/>
          <w:color w:val="000000" w:themeColor="text1"/>
          <w:sz w:val="24"/>
          <w:szCs w:val="24"/>
        </w:rPr>
        <w:t>）的有效率为</w:t>
      </w:r>
      <w:r w:rsidR="002068F0" w:rsidRPr="00FD34A3">
        <w:rPr>
          <w:rFonts w:ascii="Times New Roman" w:eastAsia="仿宋_GB2312" w:hAnsi="Times New Roman" w:cs="Times New Roman"/>
          <w:color w:val="000000" w:themeColor="text1"/>
          <w:sz w:val="24"/>
          <w:szCs w:val="24"/>
        </w:rPr>
        <w:t>85.0%</w:t>
      </w:r>
      <w:r w:rsidR="002068F0" w:rsidRPr="00FD34A3">
        <w:rPr>
          <w:rFonts w:ascii="Times New Roman" w:eastAsia="仿宋_GB2312" w:hAnsi="Times New Roman" w:cs="Times New Roman"/>
          <w:color w:val="000000" w:themeColor="text1"/>
          <w:sz w:val="24"/>
          <w:szCs w:val="24"/>
        </w:rPr>
        <w:t>（</w:t>
      </w:r>
      <w:r w:rsidR="002068F0" w:rsidRPr="00FD34A3">
        <w:rPr>
          <w:rFonts w:ascii="Times New Roman" w:eastAsia="仿宋_GB2312" w:hAnsi="Times New Roman" w:cs="Times New Roman"/>
          <w:color w:val="000000" w:themeColor="text1"/>
          <w:sz w:val="24"/>
          <w:szCs w:val="24"/>
        </w:rPr>
        <w:t>17</w:t>
      </w:r>
      <w:r w:rsidR="00927C43">
        <w:rPr>
          <w:rFonts w:ascii="Times New Roman" w:eastAsia="仿宋_GB2312" w:hAnsi="Times New Roman" w:cs="Times New Roman" w:hint="eastAsia"/>
          <w:color w:val="000000" w:themeColor="text1"/>
          <w:sz w:val="24"/>
          <w:szCs w:val="24"/>
        </w:rPr>
        <w:t>/</w:t>
      </w:r>
      <w:r w:rsidR="002068F0" w:rsidRPr="00FD34A3">
        <w:rPr>
          <w:rFonts w:ascii="Times New Roman" w:eastAsia="仿宋_GB2312" w:hAnsi="Times New Roman" w:cs="Times New Roman"/>
          <w:color w:val="000000" w:themeColor="text1"/>
          <w:sz w:val="24"/>
          <w:szCs w:val="24"/>
        </w:rPr>
        <w:t>20</w:t>
      </w:r>
      <w:r w:rsidR="002068F0" w:rsidRPr="00FD34A3">
        <w:rPr>
          <w:rFonts w:ascii="Times New Roman" w:eastAsia="仿宋_GB2312" w:hAnsi="Times New Roman" w:cs="Times New Roman"/>
          <w:color w:val="000000" w:themeColor="text1"/>
          <w:sz w:val="24"/>
          <w:szCs w:val="24"/>
        </w:rPr>
        <w:t>），中剂量组（</w:t>
      </w:r>
      <w:r w:rsidR="002068F0" w:rsidRPr="00FD34A3">
        <w:rPr>
          <w:rFonts w:ascii="Times New Roman" w:eastAsia="仿宋_GB2312" w:hAnsi="Times New Roman" w:cs="Times New Roman"/>
          <w:color w:val="000000" w:themeColor="text1"/>
          <w:sz w:val="24"/>
          <w:szCs w:val="24"/>
        </w:rPr>
        <w:t>75</w:t>
      </w:r>
      <w:r w:rsidR="00FD34A3" w:rsidRPr="00FD34A3">
        <w:rPr>
          <w:rFonts w:ascii="Times New Roman" w:eastAsia="仿宋_GB2312" w:hAnsi="Times New Roman" w:cs="Times New Roman"/>
          <w:color w:val="000000" w:themeColor="text1"/>
          <w:sz w:val="24"/>
          <w:szCs w:val="24"/>
        </w:rPr>
        <w:t xml:space="preserve"> </w:t>
      </w:r>
      <w:r w:rsidR="002068F0" w:rsidRPr="00FD34A3">
        <w:rPr>
          <w:rFonts w:ascii="Times New Roman" w:eastAsia="仿宋_GB2312" w:hAnsi="Times New Roman" w:cs="Times New Roman"/>
          <w:color w:val="000000" w:themeColor="text1"/>
          <w:sz w:val="24"/>
          <w:szCs w:val="24"/>
        </w:rPr>
        <w:t>mg</w:t>
      </w:r>
      <w:r w:rsidR="002068F0" w:rsidRPr="00FD34A3">
        <w:rPr>
          <w:rFonts w:ascii="Times New Roman" w:eastAsia="仿宋_GB2312" w:hAnsi="Times New Roman" w:cs="Times New Roman"/>
          <w:color w:val="000000" w:themeColor="text1"/>
          <w:sz w:val="24"/>
          <w:szCs w:val="24"/>
        </w:rPr>
        <w:t>）的有效率为</w:t>
      </w:r>
      <w:r w:rsidR="002068F0" w:rsidRPr="00FD34A3">
        <w:rPr>
          <w:rFonts w:ascii="Times New Roman" w:eastAsia="仿宋_GB2312" w:hAnsi="Times New Roman" w:cs="Times New Roman"/>
          <w:color w:val="000000" w:themeColor="text1"/>
          <w:sz w:val="24"/>
          <w:szCs w:val="24"/>
        </w:rPr>
        <w:t xml:space="preserve">69.6% </w:t>
      </w:r>
      <w:r w:rsidR="002068F0" w:rsidRPr="00FD34A3">
        <w:rPr>
          <w:rFonts w:ascii="Times New Roman" w:eastAsia="仿宋_GB2312" w:hAnsi="Times New Roman" w:cs="Times New Roman"/>
          <w:color w:val="000000" w:themeColor="text1"/>
          <w:sz w:val="24"/>
          <w:szCs w:val="24"/>
        </w:rPr>
        <w:t>（</w:t>
      </w:r>
      <w:r w:rsidR="002068F0" w:rsidRPr="00FD34A3">
        <w:rPr>
          <w:rFonts w:ascii="Times New Roman" w:eastAsia="仿宋_GB2312" w:hAnsi="Times New Roman" w:cs="Times New Roman"/>
          <w:color w:val="000000" w:themeColor="text1"/>
          <w:sz w:val="24"/>
          <w:szCs w:val="24"/>
        </w:rPr>
        <w:t>16/23</w:t>
      </w:r>
      <w:r w:rsidR="002068F0" w:rsidRPr="00FD34A3">
        <w:rPr>
          <w:rFonts w:ascii="Times New Roman" w:eastAsia="仿宋_GB2312" w:hAnsi="Times New Roman" w:cs="Times New Roman"/>
          <w:color w:val="000000" w:themeColor="text1"/>
          <w:sz w:val="24"/>
          <w:szCs w:val="24"/>
        </w:rPr>
        <w:t>），亚胺培南西司他丁组为</w:t>
      </w:r>
      <w:r w:rsidR="002068F0" w:rsidRPr="00FD34A3">
        <w:rPr>
          <w:rFonts w:ascii="Times New Roman" w:eastAsia="仿宋_GB2312" w:hAnsi="Times New Roman" w:cs="Times New Roman"/>
          <w:color w:val="000000" w:themeColor="text1"/>
          <w:sz w:val="24"/>
          <w:szCs w:val="24"/>
        </w:rPr>
        <w:t xml:space="preserve">75.0% </w:t>
      </w:r>
      <w:r w:rsidR="002068F0" w:rsidRPr="00FD34A3">
        <w:rPr>
          <w:rFonts w:ascii="Times New Roman" w:eastAsia="仿宋_GB2312" w:hAnsi="Times New Roman" w:cs="Times New Roman"/>
          <w:color w:val="000000" w:themeColor="text1"/>
          <w:sz w:val="24"/>
          <w:szCs w:val="24"/>
        </w:rPr>
        <w:t>（</w:t>
      </w:r>
      <w:r w:rsidR="002068F0" w:rsidRPr="00FD34A3">
        <w:rPr>
          <w:rFonts w:ascii="Times New Roman" w:eastAsia="仿宋_GB2312" w:hAnsi="Times New Roman" w:cs="Times New Roman"/>
          <w:color w:val="000000" w:themeColor="text1"/>
          <w:sz w:val="24"/>
          <w:szCs w:val="24"/>
        </w:rPr>
        <w:t>18/24</w:t>
      </w:r>
      <w:r w:rsidR="002068F0" w:rsidRPr="00FD34A3">
        <w:rPr>
          <w:rFonts w:ascii="Times New Roman" w:eastAsia="仿宋_GB2312" w:hAnsi="Times New Roman" w:cs="Times New Roman"/>
          <w:color w:val="000000" w:themeColor="text1"/>
          <w:sz w:val="24"/>
          <w:szCs w:val="24"/>
        </w:rPr>
        <w:t>）；</w:t>
      </w:r>
      <w:r w:rsidR="000C6416" w:rsidRPr="00FD34A3">
        <w:rPr>
          <w:rFonts w:ascii="Times New Roman" w:eastAsia="仿宋_GB2312" w:hAnsi="Times New Roman" w:cs="Times New Roman"/>
          <w:color w:val="000000" w:themeColor="text1"/>
          <w:sz w:val="24"/>
          <w:szCs w:val="24"/>
        </w:rPr>
        <w:t>高剂量</w:t>
      </w:r>
      <w:proofErr w:type="gramStart"/>
      <w:r w:rsidR="002068F0" w:rsidRPr="00FD34A3">
        <w:rPr>
          <w:rFonts w:ascii="Times New Roman" w:eastAsia="仿宋_GB2312" w:hAnsi="Times New Roman" w:cs="Times New Roman"/>
          <w:color w:val="000000" w:themeColor="text1"/>
          <w:sz w:val="24"/>
          <w:szCs w:val="24"/>
        </w:rPr>
        <w:t>替加环素</w:t>
      </w:r>
      <w:proofErr w:type="gramEnd"/>
      <w:r w:rsidR="002068F0" w:rsidRPr="00FD34A3">
        <w:rPr>
          <w:rFonts w:ascii="Times New Roman" w:eastAsia="仿宋_GB2312" w:hAnsi="Times New Roman" w:cs="Times New Roman"/>
          <w:color w:val="000000" w:themeColor="text1"/>
          <w:sz w:val="24"/>
          <w:szCs w:val="24"/>
        </w:rPr>
        <w:t>的疗效明显高于另外两组，未观察到不良反应随剂量增加而上升</w:t>
      </w:r>
      <w:r w:rsidR="002068F0" w:rsidRPr="00FD34A3">
        <w:rPr>
          <w:rFonts w:ascii="Times New Roman" w:eastAsia="仿宋_GB2312" w:hAnsi="Times New Roman" w:cs="Times New Roman"/>
          <w:color w:val="000000" w:themeColor="text1"/>
          <w:sz w:val="24"/>
          <w:szCs w:val="24"/>
          <w:vertAlign w:val="superscript"/>
        </w:rPr>
        <w:t>[3</w:t>
      </w:r>
      <w:r w:rsidR="009032EB" w:rsidRPr="00FD34A3">
        <w:rPr>
          <w:rFonts w:ascii="Times New Roman" w:eastAsia="仿宋_GB2312" w:hAnsi="Times New Roman" w:cs="Times New Roman"/>
          <w:color w:val="000000" w:themeColor="text1"/>
          <w:sz w:val="24"/>
          <w:szCs w:val="24"/>
          <w:vertAlign w:val="superscript"/>
        </w:rPr>
        <w:t>4</w:t>
      </w:r>
      <w:r w:rsidR="002068F0" w:rsidRPr="00FD34A3">
        <w:rPr>
          <w:rFonts w:ascii="Times New Roman" w:eastAsia="仿宋_GB2312" w:hAnsi="Times New Roman" w:cs="Times New Roman"/>
          <w:color w:val="000000" w:themeColor="text1"/>
          <w:sz w:val="24"/>
          <w:szCs w:val="24"/>
          <w:vertAlign w:val="superscript"/>
        </w:rPr>
        <w:t>]</w:t>
      </w:r>
      <w:r w:rsidR="002068F0" w:rsidRPr="00FD34A3">
        <w:rPr>
          <w:rFonts w:ascii="Times New Roman" w:eastAsia="仿宋_GB2312" w:hAnsi="Times New Roman" w:cs="Times New Roman"/>
          <w:color w:val="000000" w:themeColor="text1"/>
          <w:sz w:val="24"/>
          <w:szCs w:val="24"/>
        </w:rPr>
        <w:t>；</w:t>
      </w:r>
      <w:r w:rsidR="002068F0" w:rsidRPr="00FD34A3">
        <w:rPr>
          <w:rFonts w:ascii="Times New Roman" w:eastAsia="仿宋_GB2312" w:hAnsi="Times New Roman" w:cs="Times New Roman"/>
          <w:color w:val="000000" w:themeColor="text1"/>
          <w:sz w:val="24"/>
          <w:szCs w:val="24"/>
        </w:rPr>
        <w:t>2018</w:t>
      </w:r>
      <w:r w:rsidR="002068F0" w:rsidRPr="00FD34A3">
        <w:rPr>
          <w:rFonts w:ascii="Times New Roman" w:eastAsia="仿宋_GB2312" w:hAnsi="Times New Roman" w:cs="Times New Roman"/>
          <w:color w:val="000000" w:themeColor="text1"/>
          <w:sz w:val="24"/>
          <w:szCs w:val="24"/>
        </w:rPr>
        <w:t>年发布的《替加环素临床应用评价细则》中给药方案提到，治</w:t>
      </w:r>
      <w:r w:rsidR="002068F0" w:rsidRPr="00FD34A3">
        <w:rPr>
          <w:rFonts w:ascii="Times New Roman" w:eastAsia="仿宋_GB2312" w:hAnsi="Times New Roman" w:cs="Times New Roman"/>
          <w:color w:val="000000" w:themeColor="text1"/>
          <w:sz w:val="24"/>
          <w:szCs w:val="24"/>
        </w:rPr>
        <w:lastRenderedPageBreak/>
        <w:t>疗</w:t>
      </w:r>
      <w:r w:rsidR="002068F0" w:rsidRPr="00FD34A3">
        <w:rPr>
          <w:rFonts w:ascii="Times New Roman" w:eastAsia="仿宋_GB2312" w:hAnsi="Times New Roman" w:cs="Times New Roman"/>
          <w:color w:val="000000" w:themeColor="text1"/>
          <w:sz w:val="24"/>
          <w:szCs w:val="24"/>
        </w:rPr>
        <w:t>HAP</w:t>
      </w:r>
      <w:r w:rsidR="002068F0" w:rsidRPr="00FD34A3">
        <w:rPr>
          <w:rFonts w:ascii="Times New Roman" w:eastAsia="仿宋_GB2312" w:hAnsi="Times New Roman" w:cs="Times New Roman"/>
          <w:color w:val="000000" w:themeColor="text1"/>
          <w:sz w:val="24"/>
          <w:szCs w:val="24"/>
        </w:rPr>
        <w:t>或</w:t>
      </w:r>
      <w:r w:rsidR="002068F0" w:rsidRPr="00FD34A3">
        <w:rPr>
          <w:rFonts w:ascii="Times New Roman" w:eastAsia="仿宋_GB2312" w:hAnsi="Times New Roman" w:cs="Times New Roman"/>
          <w:color w:val="000000" w:themeColor="text1"/>
          <w:sz w:val="24"/>
          <w:szCs w:val="24"/>
        </w:rPr>
        <w:t>VAP</w:t>
      </w:r>
      <w:r w:rsidR="002068F0" w:rsidRPr="00FD34A3">
        <w:rPr>
          <w:rFonts w:ascii="Times New Roman" w:eastAsia="仿宋_GB2312" w:hAnsi="Times New Roman" w:cs="Times New Roman"/>
          <w:color w:val="000000" w:themeColor="text1"/>
          <w:sz w:val="24"/>
          <w:szCs w:val="24"/>
        </w:rPr>
        <w:t>时可增加剂量，维持剂量可达</w:t>
      </w:r>
      <w:r w:rsidR="002068F0" w:rsidRPr="00FD34A3">
        <w:rPr>
          <w:rFonts w:ascii="Times New Roman" w:eastAsia="仿宋_GB2312" w:hAnsi="Times New Roman" w:cs="Times New Roman"/>
          <w:color w:val="000000" w:themeColor="text1"/>
          <w:sz w:val="24"/>
          <w:szCs w:val="24"/>
        </w:rPr>
        <w:t>100</w:t>
      </w:r>
      <w:r w:rsidR="00FD34A3" w:rsidRPr="00FD34A3">
        <w:rPr>
          <w:rFonts w:ascii="Times New Roman" w:eastAsia="仿宋_GB2312" w:hAnsi="Times New Roman" w:cs="Times New Roman"/>
          <w:color w:val="000000" w:themeColor="text1"/>
          <w:sz w:val="24"/>
          <w:szCs w:val="24"/>
        </w:rPr>
        <w:t xml:space="preserve"> </w:t>
      </w:r>
      <w:r w:rsidR="002068F0" w:rsidRPr="00FD34A3">
        <w:rPr>
          <w:rFonts w:ascii="Times New Roman" w:eastAsia="仿宋_GB2312" w:hAnsi="Times New Roman" w:cs="Times New Roman"/>
          <w:color w:val="000000" w:themeColor="text1"/>
          <w:sz w:val="24"/>
          <w:szCs w:val="24"/>
        </w:rPr>
        <w:t>mg</w:t>
      </w:r>
      <w:r w:rsidR="000C6416" w:rsidRPr="00FD34A3">
        <w:rPr>
          <w:rFonts w:ascii="Times New Roman" w:eastAsia="仿宋_GB2312" w:hAnsi="Times New Roman" w:cs="Times New Roman"/>
          <w:color w:val="000000" w:themeColor="text1"/>
          <w:sz w:val="24"/>
          <w:szCs w:val="24"/>
        </w:rPr>
        <w:t>，</w:t>
      </w:r>
      <w:r w:rsidR="000C6416" w:rsidRPr="00FD34A3">
        <w:rPr>
          <w:rFonts w:ascii="Times New Roman" w:eastAsia="仿宋_GB2312" w:hAnsi="Times New Roman" w:cs="Times New Roman"/>
          <w:color w:val="000000" w:themeColor="text1"/>
          <w:sz w:val="24"/>
          <w:szCs w:val="24"/>
        </w:rPr>
        <w:t>q12h</w:t>
      </w:r>
      <w:r w:rsidR="002068F0" w:rsidRPr="00FD34A3">
        <w:rPr>
          <w:rFonts w:ascii="Times New Roman" w:eastAsia="仿宋_GB2312" w:hAnsi="Times New Roman" w:cs="Times New Roman"/>
          <w:color w:val="000000" w:themeColor="text1"/>
          <w:sz w:val="24"/>
          <w:szCs w:val="24"/>
        </w:rPr>
        <w:t>；治疗</w:t>
      </w:r>
      <w:proofErr w:type="gramStart"/>
      <w:r w:rsidR="002068F0" w:rsidRPr="00FD34A3">
        <w:rPr>
          <w:rFonts w:ascii="Times New Roman" w:eastAsia="仿宋_GB2312" w:hAnsi="Times New Roman" w:cs="Times New Roman"/>
          <w:color w:val="000000" w:themeColor="text1"/>
          <w:sz w:val="24"/>
          <w:szCs w:val="24"/>
        </w:rPr>
        <w:t>耐碳青霉烯肠</w:t>
      </w:r>
      <w:proofErr w:type="gramEnd"/>
      <w:r w:rsidR="002068F0" w:rsidRPr="00FD34A3">
        <w:rPr>
          <w:rFonts w:ascii="Times New Roman" w:eastAsia="仿宋_GB2312" w:hAnsi="Times New Roman" w:cs="Times New Roman"/>
          <w:color w:val="000000" w:themeColor="text1"/>
          <w:sz w:val="24"/>
          <w:szCs w:val="24"/>
        </w:rPr>
        <w:t>杆菌科细菌、</w:t>
      </w:r>
      <w:proofErr w:type="gramStart"/>
      <w:r w:rsidR="002068F0" w:rsidRPr="00FD34A3">
        <w:rPr>
          <w:rFonts w:ascii="Times New Roman" w:eastAsia="仿宋_GB2312" w:hAnsi="Times New Roman" w:cs="Times New Roman"/>
          <w:color w:val="000000" w:themeColor="text1"/>
          <w:sz w:val="24"/>
          <w:szCs w:val="24"/>
        </w:rPr>
        <w:t>耐碳青霉烯</w:t>
      </w:r>
      <w:proofErr w:type="gramEnd"/>
      <w:r w:rsidR="002068F0" w:rsidRPr="00FD34A3">
        <w:rPr>
          <w:rFonts w:ascii="Times New Roman" w:eastAsia="仿宋_GB2312" w:hAnsi="Times New Roman" w:cs="Times New Roman"/>
          <w:color w:val="000000" w:themeColor="text1"/>
          <w:sz w:val="24"/>
          <w:szCs w:val="24"/>
        </w:rPr>
        <w:t>鲍曼不动杆菌引起的重症感染可考虑剂量加倍</w:t>
      </w:r>
      <w:r w:rsidR="002068F0" w:rsidRPr="00FD34A3">
        <w:rPr>
          <w:rFonts w:ascii="Times New Roman" w:eastAsia="仿宋_GB2312" w:hAnsi="Times New Roman" w:cs="Times New Roman"/>
          <w:color w:val="000000" w:themeColor="text1"/>
          <w:sz w:val="24"/>
          <w:szCs w:val="24"/>
          <w:vertAlign w:val="superscript"/>
        </w:rPr>
        <w:t>[3</w:t>
      </w:r>
      <w:r w:rsidR="009032EB" w:rsidRPr="00FD34A3">
        <w:rPr>
          <w:rFonts w:ascii="Times New Roman" w:eastAsia="仿宋_GB2312" w:hAnsi="Times New Roman" w:cs="Times New Roman"/>
          <w:color w:val="000000" w:themeColor="text1"/>
          <w:sz w:val="24"/>
          <w:szCs w:val="24"/>
          <w:vertAlign w:val="superscript"/>
        </w:rPr>
        <w:t>3</w:t>
      </w:r>
      <w:r w:rsidR="002068F0" w:rsidRPr="00FD34A3">
        <w:rPr>
          <w:rFonts w:ascii="Times New Roman" w:eastAsia="仿宋_GB2312" w:hAnsi="Times New Roman" w:cs="Times New Roman"/>
          <w:color w:val="000000" w:themeColor="text1"/>
          <w:sz w:val="24"/>
          <w:szCs w:val="24"/>
          <w:vertAlign w:val="superscript"/>
        </w:rPr>
        <w:t>]</w:t>
      </w:r>
      <w:r w:rsidR="006A78A7" w:rsidRPr="00FD34A3">
        <w:rPr>
          <w:rFonts w:ascii="Times New Roman" w:eastAsia="仿宋_GB2312" w:hAnsi="Times New Roman" w:cs="Times New Roman"/>
          <w:bCs/>
          <w:sz w:val="24"/>
          <w:szCs w:val="24"/>
        </w:rPr>
        <w:t>（有效性等级</w:t>
      </w:r>
      <w:r w:rsidR="006A78A7" w:rsidRPr="00141C63">
        <w:rPr>
          <w:rFonts w:ascii="Times New Roman" w:eastAsia="仿宋_GB2312" w:hAnsi="Times New Roman" w:cs="Times New Roman"/>
          <w:sz w:val="24"/>
          <w:szCs w:val="24"/>
        </w:rPr>
        <w:t>Class</w:t>
      </w:r>
      <w:r w:rsidR="006A78A7" w:rsidRPr="00141C63">
        <w:rPr>
          <w:rFonts w:ascii="宋体" w:eastAsia="宋体" w:hAnsi="宋体" w:cs="宋体" w:hint="eastAsia"/>
          <w:bCs/>
          <w:color w:val="000000" w:themeColor="text1"/>
          <w:sz w:val="24"/>
          <w:szCs w:val="24"/>
        </w:rPr>
        <w:t>Ⅰ</w:t>
      </w:r>
      <w:r w:rsidR="006A78A7" w:rsidRPr="00141C63">
        <w:rPr>
          <w:rFonts w:ascii="Times New Roman" w:eastAsia="仿宋_GB2312" w:hAnsi="Times New Roman" w:cs="Times New Roman"/>
          <w:bCs/>
          <w:sz w:val="24"/>
          <w:szCs w:val="24"/>
        </w:rPr>
        <w:t>，推荐等级</w:t>
      </w:r>
      <w:r w:rsidR="006A78A7" w:rsidRPr="00141C63">
        <w:rPr>
          <w:rFonts w:ascii="Times New Roman" w:eastAsia="仿宋_GB2312" w:hAnsi="Times New Roman" w:cs="Times New Roman"/>
          <w:sz w:val="24"/>
          <w:szCs w:val="24"/>
        </w:rPr>
        <w:t>Class</w:t>
      </w:r>
      <w:r w:rsidR="006A78A7" w:rsidRPr="00141C63">
        <w:rPr>
          <w:rFonts w:ascii="宋体" w:eastAsia="宋体" w:hAnsi="宋体" w:cs="宋体" w:hint="eastAsia"/>
          <w:bCs/>
          <w:color w:val="000000" w:themeColor="text1"/>
          <w:sz w:val="24"/>
          <w:szCs w:val="24"/>
        </w:rPr>
        <w:t>Ⅱ</w:t>
      </w:r>
      <w:r w:rsidR="006A78A7" w:rsidRPr="00141C63">
        <w:rPr>
          <w:rFonts w:ascii="Times New Roman" w:eastAsia="仿宋_GB2312" w:hAnsi="Times New Roman" w:cs="Times New Roman"/>
          <w:bCs/>
          <w:color w:val="000000" w:themeColor="text1"/>
          <w:sz w:val="24"/>
          <w:szCs w:val="24"/>
        </w:rPr>
        <w:t>a</w:t>
      </w:r>
      <w:r w:rsidR="006A78A7" w:rsidRPr="00141C63">
        <w:rPr>
          <w:rFonts w:ascii="Times New Roman" w:eastAsia="仿宋_GB2312" w:hAnsi="Times New Roman" w:cs="Times New Roman"/>
          <w:bCs/>
          <w:sz w:val="24"/>
          <w:szCs w:val="24"/>
        </w:rPr>
        <w:t>，证据等级</w:t>
      </w:r>
      <w:r w:rsidR="006A78A7" w:rsidRPr="00141C63">
        <w:rPr>
          <w:rFonts w:ascii="Times New Roman" w:eastAsia="仿宋_GB2312" w:hAnsi="Times New Roman" w:cs="Times New Roman"/>
          <w:sz w:val="24"/>
          <w:szCs w:val="24"/>
        </w:rPr>
        <w:t xml:space="preserve">Category </w:t>
      </w:r>
      <w:r w:rsidR="006A78A7" w:rsidRPr="00141C63">
        <w:rPr>
          <w:rFonts w:ascii="Times New Roman" w:eastAsia="仿宋_GB2312" w:hAnsi="Times New Roman" w:cs="Times New Roman"/>
          <w:bCs/>
          <w:sz w:val="24"/>
          <w:szCs w:val="24"/>
        </w:rPr>
        <w:t>A</w:t>
      </w:r>
      <w:r w:rsidR="006A78A7" w:rsidRPr="00141C63">
        <w:rPr>
          <w:rFonts w:ascii="Times New Roman" w:eastAsia="仿宋_GB2312" w:hAnsi="Times New Roman" w:cs="Times New Roman"/>
          <w:bCs/>
          <w:sz w:val="24"/>
          <w:szCs w:val="24"/>
        </w:rPr>
        <w:t>）</w:t>
      </w:r>
      <w:r w:rsidR="00FD34A3" w:rsidRPr="00141C63">
        <w:rPr>
          <w:rFonts w:ascii="Times New Roman" w:eastAsia="仿宋_GB2312" w:hAnsi="Times New Roman" w:cs="Times New Roman"/>
          <w:color w:val="000000" w:themeColor="text1"/>
          <w:sz w:val="24"/>
          <w:szCs w:val="24"/>
        </w:rPr>
        <w:t>。</w:t>
      </w:r>
    </w:p>
    <w:p w14:paraId="67546666" w14:textId="5C9C5CD2" w:rsidR="0047053B" w:rsidRPr="00141C63" w:rsidRDefault="00FD34A3" w:rsidP="0044113F">
      <w:pPr>
        <w:widowControl w:val="0"/>
        <w:adjustRightInd/>
        <w:snapToGrid/>
        <w:spacing w:after="0"/>
        <w:jc w:val="both"/>
        <w:rPr>
          <w:rFonts w:ascii="仿宋_GB2312" w:eastAsia="仿宋_GB2312"/>
          <w:sz w:val="24"/>
          <w:szCs w:val="24"/>
          <w:shd w:val="clear" w:color="auto" w:fill="FFFFFF"/>
        </w:rPr>
      </w:pPr>
      <w:r w:rsidRPr="00141C63">
        <w:rPr>
          <w:rFonts w:ascii="黑体" w:eastAsia="黑体" w:hAnsi="黑体" w:cs="Times New Roman" w:hint="eastAsia"/>
          <w:color w:val="000000" w:themeColor="text1"/>
          <w:sz w:val="24"/>
          <w:szCs w:val="24"/>
        </w:rPr>
        <w:t>4.4</w:t>
      </w:r>
      <w:r w:rsidR="00927C43" w:rsidRPr="00141C63">
        <w:rPr>
          <w:rFonts w:ascii="仿宋_GB2312" w:eastAsia="仿宋_GB2312" w:hAnsiTheme="minorEastAsia" w:cs="Times New Roman"/>
          <w:color w:val="000000" w:themeColor="text1"/>
          <w:sz w:val="24"/>
          <w:szCs w:val="24"/>
        </w:rPr>
        <w:t xml:space="preserve"> </w:t>
      </w:r>
      <w:r w:rsidR="00927C43" w:rsidRPr="00141C63">
        <w:rPr>
          <w:rFonts w:ascii="华文楷体" w:eastAsia="华文楷体" w:hAnsi="华文楷体" w:cs="Times New Roman"/>
          <w:color w:val="000000" w:themeColor="text1"/>
          <w:sz w:val="24"/>
          <w:szCs w:val="24"/>
        </w:rPr>
        <w:t xml:space="preserve"> </w:t>
      </w:r>
      <w:r w:rsidR="001B4350" w:rsidRPr="00141C63">
        <w:rPr>
          <w:rFonts w:ascii="华文楷体" w:eastAsia="华文楷体" w:hAnsi="华文楷体" w:hint="eastAsia"/>
          <w:sz w:val="24"/>
          <w:szCs w:val="24"/>
          <w:shd w:val="clear" w:color="auto" w:fill="FFFFFF"/>
        </w:rPr>
        <w:t>万古霉素</w:t>
      </w:r>
    </w:p>
    <w:p w14:paraId="2BE9408E" w14:textId="77777777" w:rsidR="0047053B" w:rsidRPr="00141C63" w:rsidRDefault="001B4350" w:rsidP="0044113F">
      <w:pPr>
        <w:pStyle w:val="a4"/>
        <w:spacing w:before="0" w:beforeAutospacing="0"/>
        <w:ind w:firstLineChars="200" w:firstLine="480"/>
        <w:jc w:val="both"/>
        <w:rPr>
          <w:rFonts w:ascii="Times New Roman" w:eastAsia="仿宋_GB2312" w:hAnsi="Times New Roman" w:cs="Times New Roman"/>
        </w:rPr>
      </w:pPr>
      <w:r w:rsidRPr="00141C63">
        <w:rPr>
          <w:rFonts w:ascii="Times New Roman" w:eastAsia="仿宋_GB2312" w:hAnsi="Times New Roman" w:cs="Times New Roman"/>
        </w:rPr>
        <w:t>万古霉素</w:t>
      </w:r>
      <w:r w:rsidRPr="00141C63">
        <w:rPr>
          <w:rFonts w:ascii="Times New Roman" w:eastAsia="仿宋_GB2312" w:hAnsi="Times New Roman" w:cs="Times New Roman"/>
        </w:rPr>
        <w:t>(vancomycin)</w:t>
      </w:r>
      <w:r w:rsidRPr="00141C63">
        <w:rPr>
          <w:rFonts w:ascii="Times New Roman" w:eastAsia="仿宋_GB2312" w:hAnsi="Times New Roman" w:cs="Times New Roman"/>
        </w:rPr>
        <w:t>属于糖肽类抗生素，通过干扰细菌细胞壁肽聚糖的交联而使细菌发生溶解，对多种革兰阳性</w:t>
      </w:r>
      <w:proofErr w:type="gramStart"/>
      <w:r w:rsidRPr="00141C63">
        <w:rPr>
          <w:rFonts w:ascii="Times New Roman" w:eastAsia="仿宋_GB2312" w:hAnsi="Times New Roman" w:cs="Times New Roman"/>
        </w:rPr>
        <w:t>菌</w:t>
      </w:r>
      <w:proofErr w:type="gramEnd"/>
      <w:r w:rsidRPr="00141C63">
        <w:rPr>
          <w:rFonts w:ascii="Times New Roman" w:eastAsia="仿宋_GB2312" w:hAnsi="Times New Roman" w:cs="Times New Roman"/>
        </w:rPr>
        <w:t>均有抗菌活性，包括葡萄球菌、链球菌、肠球菌、厌氧球菌、芽孢杆菌及部分棒状杆菌、梭状芽孢杆菌、李斯</w:t>
      </w:r>
      <w:proofErr w:type="gramStart"/>
      <w:r w:rsidRPr="00141C63">
        <w:rPr>
          <w:rFonts w:ascii="Times New Roman" w:eastAsia="仿宋_GB2312" w:hAnsi="Times New Roman" w:cs="Times New Roman"/>
        </w:rPr>
        <w:t>特</w:t>
      </w:r>
      <w:proofErr w:type="gramEnd"/>
      <w:r w:rsidRPr="00141C63">
        <w:rPr>
          <w:rFonts w:ascii="Times New Roman" w:eastAsia="仿宋_GB2312" w:hAnsi="Times New Roman" w:cs="Times New Roman"/>
        </w:rPr>
        <w:t>菌等。</w:t>
      </w:r>
      <w:r w:rsidRPr="00141C63">
        <w:rPr>
          <w:rFonts w:ascii="Times New Roman" w:eastAsia="仿宋_GB2312" w:hAnsi="Times New Roman" w:cs="Times New Roman"/>
        </w:rPr>
        <w:t xml:space="preserve"> </w:t>
      </w:r>
    </w:p>
    <w:p w14:paraId="2E5E57D6" w14:textId="2F11820D" w:rsidR="0047053B" w:rsidRPr="00CA71B6" w:rsidRDefault="00141C63" w:rsidP="0044113F">
      <w:pPr>
        <w:pStyle w:val="a4"/>
        <w:spacing w:after="0" w:afterAutospacing="0"/>
        <w:jc w:val="both"/>
        <w:rPr>
          <w:rFonts w:ascii="仿宋_GB2312" w:eastAsia="仿宋_GB2312" w:hAnsiTheme="minorEastAsia" w:cstheme="minorEastAsia"/>
          <w:b/>
          <w:bCs/>
        </w:rPr>
      </w:pPr>
      <w:r w:rsidRPr="00141C63">
        <w:rPr>
          <w:rFonts w:ascii="黑体" w:eastAsia="黑体" w:hAnsi="黑体" w:cs="Times New Roman"/>
          <w:color w:val="000000" w:themeColor="text1"/>
        </w:rPr>
        <w:t xml:space="preserve">4.4.1 </w:t>
      </w:r>
      <w:r>
        <w:rPr>
          <w:rFonts w:ascii="仿宋_GB2312" w:eastAsia="仿宋_GB2312" w:hAnsiTheme="minorEastAsia" w:cstheme="minorEastAsia"/>
          <w:b/>
          <w:bCs/>
        </w:rPr>
        <w:t xml:space="preserve"> </w:t>
      </w:r>
      <w:r w:rsidR="001B4350" w:rsidRPr="006A7034">
        <w:rPr>
          <w:rFonts w:ascii="Times New Roman" w:eastAsia="仿宋_GB2312" w:hAnsi="Times New Roman" w:cs="Times New Roman" w:hint="eastAsia"/>
        </w:rPr>
        <w:t>说明书摘要</w:t>
      </w:r>
    </w:p>
    <w:p w14:paraId="745C74D2" w14:textId="6F8D3180" w:rsidR="0047053B" w:rsidRPr="006A7034" w:rsidRDefault="009604B5" w:rsidP="0044113F">
      <w:pPr>
        <w:pStyle w:val="a4"/>
        <w:spacing w:before="0" w:beforeAutospacing="0" w:after="0" w:afterAutospacing="0"/>
        <w:ind w:firstLineChars="200" w:firstLine="480"/>
        <w:jc w:val="both"/>
        <w:rPr>
          <w:rFonts w:ascii="仿宋_GB2312" w:eastAsia="仿宋_GB2312" w:hAnsiTheme="minorEastAsia" w:cstheme="minorEastAsia"/>
        </w:rPr>
      </w:pPr>
      <w:r w:rsidRPr="006A7034">
        <w:rPr>
          <w:rFonts w:ascii="仿宋_GB2312" w:eastAsia="仿宋_GB2312" w:hAnsiTheme="minorEastAsia" w:cstheme="minorEastAsia" w:hint="eastAsia"/>
          <w:bCs/>
        </w:rPr>
        <w:t>适应证</w:t>
      </w:r>
      <w:r w:rsidR="001B4350" w:rsidRPr="006A7034">
        <w:rPr>
          <w:rFonts w:ascii="仿宋_GB2312" w:eastAsia="仿宋_GB2312" w:hAnsiTheme="minorEastAsia" w:cstheme="minorEastAsia" w:hint="eastAsia"/>
          <w:bCs/>
        </w:rPr>
        <w:t>：</w:t>
      </w:r>
      <w:proofErr w:type="gramStart"/>
      <w:r w:rsidR="001B4350" w:rsidRPr="006A7034">
        <w:rPr>
          <w:rFonts w:ascii="仿宋_GB2312" w:eastAsia="仿宋_GB2312" w:hAnsiTheme="minorEastAsia" w:cstheme="minorEastAsia" w:hint="eastAsia"/>
        </w:rPr>
        <w:t>耐甲氧</w:t>
      </w:r>
      <w:proofErr w:type="gramEnd"/>
      <w:r w:rsidR="001B4350" w:rsidRPr="006A7034">
        <w:rPr>
          <w:rFonts w:ascii="仿宋_GB2312" w:eastAsia="仿宋_GB2312" w:hAnsiTheme="minorEastAsia" w:cstheme="minorEastAsia" w:hint="eastAsia"/>
        </w:rPr>
        <w:t>西林金黄色葡萄球菌(MRSA)及其他细菌所致的感染:败血症、感染性心内膜炎、骨髓炎、关节炎、灼烧、手术创伤等浅表性继发感染、肺炎、肺脓肿、脓胸、腹膜炎、脑膜炎。</w:t>
      </w:r>
    </w:p>
    <w:p w14:paraId="19FA9274" w14:textId="7A443486" w:rsidR="0047053B" w:rsidRPr="006A7034" w:rsidRDefault="001B4350" w:rsidP="0044113F">
      <w:pPr>
        <w:pStyle w:val="a4"/>
        <w:spacing w:before="0" w:beforeAutospacing="0"/>
        <w:ind w:firstLineChars="200" w:firstLine="480"/>
        <w:jc w:val="both"/>
        <w:rPr>
          <w:rFonts w:ascii="仿宋_GB2312" w:eastAsia="仿宋_GB2312" w:hAnsiTheme="minorEastAsia" w:cstheme="minorEastAsia"/>
        </w:rPr>
      </w:pPr>
      <w:r w:rsidRPr="006A7034">
        <w:rPr>
          <w:rFonts w:ascii="仿宋_GB2312" w:eastAsia="仿宋_GB2312" w:hAnsiTheme="minorEastAsia" w:cstheme="minorEastAsia" w:hint="eastAsia"/>
          <w:bCs/>
        </w:rPr>
        <w:t>用法</w:t>
      </w:r>
      <w:r w:rsidR="002F2AFF" w:rsidRPr="006A7034">
        <w:rPr>
          <w:rFonts w:ascii="仿宋_GB2312" w:eastAsia="仿宋_GB2312" w:hAnsiTheme="minorEastAsia" w:cstheme="minorEastAsia" w:hint="eastAsia"/>
          <w:bCs/>
        </w:rPr>
        <w:t>：</w:t>
      </w:r>
      <w:r w:rsidRPr="006A7034">
        <w:rPr>
          <w:rFonts w:ascii="仿宋_GB2312" w:eastAsia="仿宋_GB2312" w:hAnsiTheme="minorEastAsia" w:cstheme="minorEastAsia" w:hint="eastAsia"/>
        </w:rPr>
        <w:t>静脉滴注，成人通常日剂量为2</w:t>
      </w:r>
      <w:r w:rsidR="006A7034" w:rsidRPr="006A7034">
        <w:rPr>
          <w:rFonts w:ascii="仿宋_GB2312" w:eastAsia="仿宋_GB2312" w:hAnsiTheme="minorEastAsia" w:cstheme="minorEastAsia"/>
        </w:rPr>
        <w:t xml:space="preserve"> </w:t>
      </w:r>
      <w:r w:rsidRPr="006A7034">
        <w:rPr>
          <w:rFonts w:ascii="仿宋_GB2312" w:eastAsia="仿宋_GB2312" w:hAnsiTheme="minorEastAsia" w:cstheme="minorEastAsia" w:hint="eastAsia"/>
          <w:position w:val="-2"/>
        </w:rPr>
        <w:t>g，</w:t>
      </w:r>
      <w:r w:rsidRPr="006A7034">
        <w:rPr>
          <w:rFonts w:ascii="仿宋_GB2312" w:eastAsia="仿宋_GB2312" w:hAnsiTheme="minorEastAsia" w:cstheme="minorEastAsia" w:hint="eastAsia"/>
        </w:rPr>
        <w:t>分4次或2次给予，可根据年龄、体重、症状适量增减，每次静滴60</w:t>
      </w:r>
      <w:r w:rsidR="006A7034" w:rsidRPr="006A7034">
        <w:rPr>
          <w:rFonts w:ascii="仿宋_GB2312" w:eastAsia="仿宋_GB2312" w:hAnsiTheme="minorEastAsia" w:cstheme="minorEastAsia" w:hint="eastAsia"/>
        </w:rPr>
        <w:t>m</w:t>
      </w:r>
      <w:r w:rsidR="006A7034" w:rsidRPr="006A7034">
        <w:rPr>
          <w:rFonts w:ascii="仿宋_GB2312" w:eastAsia="仿宋_GB2312" w:hAnsiTheme="minorEastAsia" w:cstheme="minorEastAsia"/>
        </w:rPr>
        <w:t>in</w:t>
      </w:r>
      <w:r w:rsidRPr="006A7034">
        <w:rPr>
          <w:rFonts w:ascii="仿宋_GB2312" w:eastAsia="仿宋_GB2312" w:hAnsiTheme="minorEastAsia" w:cstheme="minorEastAsia" w:hint="eastAsia"/>
        </w:rPr>
        <w:t>以上。</w:t>
      </w:r>
    </w:p>
    <w:p w14:paraId="46B6B16B" w14:textId="0E69DF09" w:rsidR="006A7034" w:rsidRDefault="00141C63" w:rsidP="0044113F">
      <w:pPr>
        <w:pStyle w:val="a4"/>
        <w:spacing w:after="0" w:afterAutospacing="0"/>
        <w:ind w:left="240" w:hangingChars="100" w:hanging="240"/>
        <w:jc w:val="both"/>
        <w:rPr>
          <w:rFonts w:ascii="仿宋_GB2312" w:eastAsia="仿宋_GB2312" w:hAnsiTheme="minorEastAsia" w:cstheme="minorEastAsia"/>
          <w:b/>
          <w:bCs/>
        </w:rPr>
      </w:pPr>
      <w:r w:rsidRPr="00141C63">
        <w:rPr>
          <w:rFonts w:ascii="黑体" w:eastAsia="黑体" w:hAnsi="黑体" w:cs="Times New Roman"/>
          <w:color w:val="000000" w:themeColor="text1"/>
        </w:rPr>
        <w:t>4.4.2</w:t>
      </w:r>
      <w:r w:rsidR="006A7034">
        <w:rPr>
          <w:rFonts w:ascii="黑体" w:eastAsia="黑体" w:hAnsi="黑体" w:cs="Times New Roman"/>
          <w:color w:val="000000" w:themeColor="text1"/>
        </w:rPr>
        <w:t xml:space="preserve">  </w:t>
      </w:r>
      <w:r w:rsidR="001B4350" w:rsidRPr="006A7034">
        <w:rPr>
          <w:rFonts w:ascii="Times New Roman" w:eastAsia="仿宋_GB2312" w:hAnsi="Times New Roman" w:cs="Times New Roman" w:hint="eastAsia"/>
        </w:rPr>
        <w:t>超说明书</w:t>
      </w:r>
      <w:r w:rsidR="00961B3E" w:rsidRPr="006A7034">
        <w:rPr>
          <w:rFonts w:ascii="Times New Roman" w:eastAsia="仿宋_GB2312" w:hAnsi="Times New Roman" w:cs="Times New Roman" w:hint="eastAsia"/>
        </w:rPr>
        <w:t>用药</w:t>
      </w:r>
    </w:p>
    <w:p w14:paraId="4CE54A90" w14:textId="2C7C471F" w:rsidR="00736C09" w:rsidRPr="006A7034" w:rsidRDefault="006A7034" w:rsidP="0044113F">
      <w:pPr>
        <w:pStyle w:val="a4"/>
        <w:spacing w:before="0" w:beforeAutospacing="0" w:after="0" w:afterAutospacing="0"/>
        <w:ind w:left="240" w:hangingChars="100" w:hanging="240"/>
        <w:jc w:val="both"/>
        <w:rPr>
          <w:rFonts w:ascii="仿宋" w:eastAsia="仿宋" w:hAnsi="仿宋" w:cs="Times New Roman"/>
        </w:rPr>
      </w:pPr>
      <w:r w:rsidRPr="006A7034">
        <w:rPr>
          <w:rFonts w:ascii="仿宋" w:eastAsia="仿宋" w:hAnsi="仿宋" w:cs="Times New Roman"/>
        </w:rPr>
        <w:t>4.4.2.1</w:t>
      </w:r>
      <w:r>
        <w:rPr>
          <w:rFonts w:ascii="仿宋" w:eastAsia="仿宋" w:hAnsi="仿宋" w:cs="Times New Roman"/>
        </w:rPr>
        <w:t xml:space="preserve">  </w:t>
      </w:r>
      <w:r w:rsidR="001B4350" w:rsidRPr="006A7034">
        <w:rPr>
          <w:rFonts w:ascii="仿宋" w:eastAsia="仿宋" w:hAnsi="仿宋" w:cs="Times New Roman" w:hint="eastAsia"/>
        </w:rPr>
        <w:t xml:space="preserve">超适应证 </w:t>
      </w:r>
    </w:p>
    <w:p w14:paraId="698F7912" w14:textId="6C7AF1C0" w:rsidR="00067AC1" w:rsidRPr="006A7034" w:rsidRDefault="00067AC1" w:rsidP="0044113F">
      <w:pPr>
        <w:ind w:firstLineChars="200" w:firstLine="480"/>
        <w:jc w:val="both"/>
        <w:rPr>
          <w:rFonts w:ascii="Times New Roman" w:eastAsia="仿宋_GB2312" w:hAnsi="Times New Roman" w:cs="Times New Roman"/>
          <w:bCs/>
          <w:color w:val="000000" w:themeColor="text1"/>
          <w:sz w:val="24"/>
        </w:rPr>
      </w:pPr>
      <w:r w:rsidRPr="006A7034">
        <w:rPr>
          <w:rFonts w:ascii="Times New Roman" w:eastAsia="仿宋_GB2312" w:hAnsi="Times New Roman" w:cs="Times New Roman"/>
          <w:sz w:val="24"/>
          <w:szCs w:val="24"/>
        </w:rPr>
        <w:t>预防中心静脉导管相关血流感染</w:t>
      </w:r>
      <w:r w:rsidR="00736C09" w:rsidRPr="006A7034">
        <w:rPr>
          <w:rFonts w:ascii="Times New Roman" w:eastAsia="仿宋_GB2312" w:hAnsi="Times New Roman" w:cs="Times New Roman"/>
          <w:sz w:val="24"/>
          <w:szCs w:val="24"/>
        </w:rPr>
        <w:t>：</w:t>
      </w:r>
      <w:r w:rsidRPr="006A7034">
        <w:rPr>
          <w:rFonts w:ascii="Times New Roman" w:eastAsia="仿宋_GB2312" w:hAnsi="Times New Roman" w:cs="Times New Roman"/>
          <w:sz w:val="24"/>
          <w:szCs w:val="24"/>
        </w:rPr>
        <w:t>美国</w:t>
      </w:r>
      <w:r w:rsidRPr="006A7034">
        <w:rPr>
          <w:rFonts w:ascii="Times New Roman" w:eastAsia="仿宋_GB2312" w:hAnsi="Times New Roman" w:cs="Times New Roman"/>
          <w:sz w:val="24"/>
          <w:szCs w:val="24"/>
        </w:rPr>
        <w:t>CDC</w:t>
      </w:r>
      <w:r w:rsidRPr="006A7034">
        <w:rPr>
          <w:rFonts w:ascii="Times New Roman" w:eastAsia="仿宋_GB2312" w:hAnsi="Times New Roman" w:cs="Times New Roman"/>
          <w:sz w:val="24"/>
          <w:szCs w:val="24"/>
        </w:rPr>
        <w:t>《</w:t>
      </w:r>
      <w:r w:rsidRPr="006A7034">
        <w:rPr>
          <w:rFonts w:ascii="Times New Roman" w:eastAsia="仿宋_GB2312" w:hAnsi="Times New Roman" w:cs="Times New Roman"/>
          <w:sz w:val="24"/>
          <w:szCs w:val="24"/>
        </w:rPr>
        <w:t>2011</w:t>
      </w:r>
      <w:r w:rsidRPr="006A7034">
        <w:rPr>
          <w:rFonts w:ascii="Times New Roman" w:eastAsia="仿宋_GB2312" w:hAnsi="Times New Roman" w:cs="Times New Roman"/>
          <w:sz w:val="24"/>
          <w:szCs w:val="24"/>
        </w:rPr>
        <w:t>年血管内导管相关性感染的预防指南》</w:t>
      </w:r>
      <w:r w:rsidRPr="006A7034">
        <w:rPr>
          <w:rFonts w:ascii="Times New Roman" w:eastAsia="仿宋_GB2312" w:hAnsi="Times New Roman" w:cs="Times New Roman"/>
          <w:sz w:val="24"/>
          <w:szCs w:val="24"/>
          <w:vertAlign w:val="superscript"/>
        </w:rPr>
        <w:t>[</w:t>
      </w:r>
      <w:r w:rsidR="006800FC" w:rsidRPr="006A7034">
        <w:rPr>
          <w:rFonts w:ascii="Times New Roman" w:eastAsia="仿宋_GB2312" w:hAnsi="Times New Roman" w:cs="Times New Roman"/>
          <w:sz w:val="24"/>
          <w:szCs w:val="24"/>
          <w:vertAlign w:val="superscript"/>
        </w:rPr>
        <w:t>3</w:t>
      </w:r>
      <w:r w:rsidR="009032EB" w:rsidRPr="006A7034">
        <w:rPr>
          <w:rFonts w:ascii="Times New Roman" w:eastAsia="仿宋_GB2312" w:hAnsi="Times New Roman" w:cs="Times New Roman"/>
          <w:sz w:val="24"/>
          <w:szCs w:val="24"/>
          <w:vertAlign w:val="superscript"/>
        </w:rPr>
        <w:t>5</w:t>
      </w:r>
      <w:r w:rsidRPr="006A7034">
        <w:rPr>
          <w:rFonts w:ascii="Times New Roman" w:eastAsia="仿宋_GB2312" w:hAnsi="Times New Roman" w:cs="Times New Roman"/>
          <w:sz w:val="24"/>
          <w:szCs w:val="24"/>
          <w:vertAlign w:val="superscript"/>
        </w:rPr>
        <w:t>]</w:t>
      </w:r>
      <w:r w:rsidRPr="006A7034">
        <w:rPr>
          <w:rFonts w:ascii="Times New Roman" w:eastAsia="仿宋_GB2312" w:hAnsi="Times New Roman" w:cs="Times New Roman"/>
          <w:sz w:val="24"/>
          <w:szCs w:val="24"/>
        </w:rPr>
        <w:t>提出</w:t>
      </w:r>
      <w:r w:rsidR="00C00F11" w:rsidRPr="006A7034">
        <w:rPr>
          <w:rFonts w:ascii="Times New Roman" w:eastAsia="仿宋_GB2312" w:hAnsi="Times New Roman" w:cs="Times New Roman"/>
          <w:sz w:val="24"/>
          <w:szCs w:val="24"/>
        </w:rPr>
        <w:t>：</w:t>
      </w:r>
      <w:r w:rsidRPr="006A7034">
        <w:rPr>
          <w:rFonts w:ascii="Times New Roman" w:eastAsia="仿宋_GB2312" w:hAnsi="Times New Roman" w:cs="Times New Roman"/>
          <w:sz w:val="24"/>
          <w:szCs w:val="24"/>
        </w:rPr>
        <w:t>对具有多次</w:t>
      </w:r>
      <w:r w:rsidR="00DE71B5" w:rsidRPr="006A7034">
        <w:rPr>
          <w:rFonts w:ascii="Times New Roman" w:eastAsia="仿宋_GB2312" w:hAnsi="Times New Roman" w:cs="Times New Roman"/>
          <w:sz w:val="24"/>
          <w:szCs w:val="24"/>
        </w:rPr>
        <w:t>血流感染（</w:t>
      </w:r>
      <w:r w:rsidR="00DE71B5" w:rsidRPr="006A7034">
        <w:rPr>
          <w:rFonts w:ascii="Times New Roman" w:eastAsia="仿宋_GB2312" w:hAnsi="Times New Roman" w:cs="Times New Roman"/>
          <w:sz w:val="24"/>
          <w:szCs w:val="24"/>
        </w:rPr>
        <w:t>BSI</w:t>
      </w:r>
      <w:r w:rsidR="00DE71B5" w:rsidRPr="006A7034">
        <w:rPr>
          <w:rFonts w:ascii="Times New Roman" w:eastAsia="仿宋_GB2312" w:hAnsi="Times New Roman" w:cs="Times New Roman"/>
          <w:sz w:val="24"/>
          <w:szCs w:val="24"/>
        </w:rPr>
        <w:t>）</w:t>
      </w:r>
      <w:r w:rsidRPr="006A7034">
        <w:rPr>
          <w:rFonts w:ascii="Times New Roman" w:eastAsia="仿宋_GB2312" w:hAnsi="Times New Roman" w:cs="Times New Roman"/>
          <w:sz w:val="24"/>
          <w:szCs w:val="24"/>
        </w:rPr>
        <w:t>病史</w:t>
      </w:r>
      <w:r w:rsidR="00C00F11" w:rsidRPr="006A7034">
        <w:rPr>
          <w:rFonts w:ascii="Times New Roman" w:eastAsia="仿宋_GB2312" w:hAnsi="Times New Roman" w:cs="Times New Roman"/>
          <w:sz w:val="24"/>
          <w:szCs w:val="24"/>
        </w:rPr>
        <w:t>、</w:t>
      </w:r>
      <w:r w:rsidRPr="006A7034">
        <w:rPr>
          <w:rFonts w:ascii="Times New Roman" w:eastAsia="仿宋_GB2312" w:hAnsi="Times New Roman" w:cs="Times New Roman"/>
          <w:sz w:val="24"/>
          <w:szCs w:val="24"/>
        </w:rPr>
        <w:t>需长期留置中心静脉导管</w:t>
      </w:r>
      <w:r w:rsidR="00C00F11" w:rsidRPr="006A7034">
        <w:rPr>
          <w:rFonts w:ascii="Times New Roman" w:eastAsia="仿宋_GB2312" w:hAnsi="Times New Roman" w:cs="Times New Roman"/>
          <w:sz w:val="24"/>
          <w:szCs w:val="24"/>
        </w:rPr>
        <w:t>的</w:t>
      </w:r>
      <w:r w:rsidRPr="006A7034">
        <w:rPr>
          <w:rFonts w:ascii="Times New Roman" w:eastAsia="仿宋_GB2312" w:hAnsi="Times New Roman" w:cs="Times New Roman"/>
          <w:sz w:val="24"/>
          <w:szCs w:val="24"/>
        </w:rPr>
        <w:t>患者</w:t>
      </w:r>
      <w:r w:rsidR="00203832" w:rsidRPr="006A7034">
        <w:rPr>
          <w:rFonts w:ascii="Times New Roman" w:eastAsia="仿宋_GB2312" w:hAnsi="Times New Roman" w:cs="Times New Roman"/>
          <w:sz w:val="24"/>
          <w:szCs w:val="24"/>
        </w:rPr>
        <w:t>，</w:t>
      </w:r>
      <w:r w:rsidRPr="006A7034">
        <w:rPr>
          <w:rFonts w:ascii="Times New Roman" w:eastAsia="仿宋_GB2312" w:hAnsi="Times New Roman" w:cs="Times New Roman"/>
          <w:sz w:val="24"/>
          <w:szCs w:val="24"/>
        </w:rPr>
        <w:t>预防性</w:t>
      </w:r>
      <w:r w:rsidR="00C00F11" w:rsidRPr="006A7034">
        <w:rPr>
          <w:rFonts w:ascii="Times New Roman" w:eastAsia="仿宋_GB2312" w:hAnsi="Times New Roman" w:cs="Times New Roman"/>
          <w:sz w:val="24"/>
          <w:szCs w:val="24"/>
        </w:rPr>
        <w:t>使用</w:t>
      </w:r>
      <w:r w:rsidR="00203832" w:rsidRPr="006A7034">
        <w:rPr>
          <w:rFonts w:ascii="Times New Roman" w:eastAsia="仿宋_GB2312" w:hAnsi="Times New Roman" w:cs="Times New Roman"/>
          <w:sz w:val="24"/>
          <w:szCs w:val="24"/>
        </w:rPr>
        <w:t>万古霉素溶液</w:t>
      </w:r>
      <w:r w:rsidRPr="006A7034">
        <w:rPr>
          <w:rFonts w:ascii="Times New Roman" w:eastAsia="仿宋_GB2312" w:hAnsi="Times New Roman" w:cs="Times New Roman"/>
          <w:sz w:val="24"/>
          <w:szCs w:val="24"/>
        </w:rPr>
        <w:t>封管可以降低</w:t>
      </w:r>
      <w:r w:rsidRPr="006A7034">
        <w:rPr>
          <w:rFonts w:ascii="Times New Roman" w:eastAsia="仿宋_GB2312" w:hAnsi="Times New Roman" w:cs="Times New Roman"/>
          <w:sz w:val="24"/>
          <w:szCs w:val="24"/>
        </w:rPr>
        <w:t>BSI</w:t>
      </w:r>
      <w:r w:rsidRPr="006A7034">
        <w:rPr>
          <w:rFonts w:ascii="Times New Roman" w:eastAsia="仿宋_GB2312" w:hAnsi="Times New Roman" w:cs="Times New Roman"/>
          <w:sz w:val="24"/>
          <w:szCs w:val="24"/>
        </w:rPr>
        <w:t>发生率</w:t>
      </w:r>
      <w:r w:rsidR="00C00F11" w:rsidRPr="006A7034">
        <w:rPr>
          <w:rFonts w:ascii="Times New Roman" w:eastAsia="仿宋_GB2312" w:hAnsi="Times New Roman" w:cs="Times New Roman"/>
          <w:sz w:val="24"/>
          <w:szCs w:val="24"/>
        </w:rPr>
        <w:t>，</w:t>
      </w:r>
      <w:r w:rsidRPr="006A7034">
        <w:rPr>
          <w:rFonts w:ascii="Times New Roman" w:eastAsia="仿宋_GB2312" w:hAnsi="Times New Roman" w:cs="Times New Roman"/>
          <w:sz w:val="24"/>
          <w:szCs w:val="24"/>
        </w:rPr>
        <w:t>但须权衡副作用</w:t>
      </w:r>
      <w:r w:rsidR="008D6057" w:rsidRPr="006A7034">
        <w:rPr>
          <w:rFonts w:ascii="Times New Roman" w:eastAsia="仿宋_GB2312" w:hAnsi="Times New Roman" w:cs="Times New Roman"/>
          <w:sz w:val="24"/>
          <w:szCs w:val="24"/>
        </w:rPr>
        <w:t>、</w:t>
      </w:r>
      <w:r w:rsidRPr="006A7034">
        <w:rPr>
          <w:rFonts w:ascii="Times New Roman" w:eastAsia="仿宋_GB2312" w:hAnsi="Times New Roman" w:cs="Times New Roman"/>
          <w:sz w:val="24"/>
          <w:szCs w:val="24"/>
        </w:rPr>
        <w:t>毒性</w:t>
      </w:r>
      <w:r w:rsidR="008D6057" w:rsidRPr="006A7034">
        <w:rPr>
          <w:rFonts w:ascii="Times New Roman" w:eastAsia="仿宋_GB2312" w:hAnsi="Times New Roman" w:cs="Times New Roman"/>
          <w:sz w:val="24"/>
          <w:szCs w:val="24"/>
        </w:rPr>
        <w:t>、</w:t>
      </w:r>
      <w:r w:rsidRPr="006A7034">
        <w:rPr>
          <w:rFonts w:ascii="Times New Roman" w:eastAsia="仿宋_GB2312" w:hAnsi="Times New Roman" w:cs="Times New Roman"/>
          <w:sz w:val="24"/>
          <w:szCs w:val="24"/>
        </w:rPr>
        <w:t>过敏反应或与</w:t>
      </w:r>
      <w:r w:rsidR="00C00F11" w:rsidRPr="006A7034">
        <w:rPr>
          <w:rFonts w:ascii="Times New Roman" w:eastAsia="仿宋_GB2312" w:hAnsi="Times New Roman" w:cs="Times New Roman"/>
          <w:sz w:val="24"/>
          <w:szCs w:val="24"/>
        </w:rPr>
        <w:t>耐药的发生</w:t>
      </w:r>
      <w:r w:rsidRPr="006A7034">
        <w:rPr>
          <w:rFonts w:ascii="Times New Roman" w:eastAsia="仿宋_GB2312" w:hAnsi="Times New Roman" w:cs="Times New Roman"/>
          <w:sz w:val="24"/>
          <w:szCs w:val="24"/>
        </w:rPr>
        <w:t>。</w:t>
      </w:r>
      <w:r w:rsidRPr="006A7034">
        <w:rPr>
          <w:rFonts w:ascii="Times New Roman" w:eastAsia="仿宋_GB2312" w:hAnsi="Times New Roman" w:cs="Times New Roman"/>
          <w:sz w:val="24"/>
          <w:szCs w:val="24"/>
        </w:rPr>
        <w:t>Safdar</w:t>
      </w:r>
      <w:r w:rsidRPr="006A7034">
        <w:rPr>
          <w:rFonts w:ascii="Times New Roman" w:eastAsia="仿宋_GB2312" w:hAnsi="Times New Roman" w:cs="Times New Roman"/>
          <w:sz w:val="24"/>
          <w:szCs w:val="24"/>
          <w:vertAlign w:val="superscript"/>
        </w:rPr>
        <w:t>[</w:t>
      </w:r>
      <w:r w:rsidR="006800FC" w:rsidRPr="006A7034">
        <w:rPr>
          <w:rFonts w:ascii="Times New Roman" w:eastAsia="仿宋_GB2312" w:hAnsi="Times New Roman" w:cs="Times New Roman"/>
          <w:sz w:val="24"/>
          <w:szCs w:val="24"/>
          <w:vertAlign w:val="superscript"/>
        </w:rPr>
        <w:t>3</w:t>
      </w:r>
      <w:r w:rsidR="009032EB" w:rsidRPr="006A7034">
        <w:rPr>
          <w:rFonts w:ascii="Times New Roman" w:eastAsia="仿宋_GB2312" w:hAnsi="Times New Roman" w:cs="Times New Roman"/>
          <w:sz w:val="24"/>
          <w:szCs w:val="24"/>
          <w:vertAlign w:val="superscript"/>
        </w:rPr>
        <w:t>6</w:t>
      </w:r>
      <w:r w:rsidRPr="006A7034">
        <w:rPr>
          <w:rFonts w:ascii="Times New Roman" w:eastAsia="仿宋_GB2312" w:hAnsi="Times New Roman" w:cs="Times New Roman"/>
          <w:sz w:val="24"/>
          <w:szCs w:val="24"/>
          <w:vertAlign w:val="superscript"/>
        </w:rPr>
        <w:t>]</w:t>
      </w:r>
      <w:r w:rsidRPr="006A7034">
        <w:rPr>
          <w:rFonts w:ascii="Times New Roman" w:eastAsia="仿宋_GB2312" w:hAnsi="Times New Roman" w:cs="Times New Roman"/>
          <w:sz w:val="24"/>
          <w:szCs w:val="24"/>
        </w:rPr>
        <w:t>等对应用万古霉素</w:t>
      </w:r>
      <w:r w:rsidR="00B038FE" w:rsidRPr="006A7034">
        <w:rPr>
          <w:rFonts w:ascii="Times New Roman" w:eastAsia="仿宋_GB2312" w:hAnsi="Times New Roman" w:cs="Times New Roman"/>
          <w:sz w:val="24"/>
          <w:szCs w:val="24"/>
        </w:rPr>
        <w:t>-</w:t>
      </w:r>
      <w:r w:rsidRPr="006A7034">
        <w:rPr>
          <w:rFonts w:ascii="Times New Roman" w:eastAsia="仿宋_GB2312" w:hAnsi="Times New Roman" w:cs="Times New Roman"/>
          <w:sz w:val="24"/>
          <w:szCs w:val="24"/>
        </w:rPr>
        <w:t>肝素封管</w:t>
      </w:r>
      <w:r w:rsidR="00B038FE" w:rsidRPr="006A7034">
        <w:rPr>
          <w:rFonts w:ascii="Times New Roman" w:eastAsia="仿宋_GB2312" w:hAnsi="Times New Roman" w:cs="Times New Roman"/>
          <w:sz w:val="24"/>
          <w:szCs w:val="24"/>
        </w:rPr>
        <w:t>混合</w:t>
      </w:r>
      <w:r w:rsidRPr="006A7034">
        <w:rPr>
          <w:rFonts w:ascii="Times New Roman" w:eastAsia="仿宋_GB2312" w:hAnsi="Times New Roman" w:cs="Times New Roman"/>
          <w:sz w:val="24"/>
          <w:szCs w:val="24"/>
        </w:rPr>
        <w:t>液与单用肝素</w:t>
      </w:r>
      <w:r w:rsidR="00B038FE" w:rsidRPr="006A7034">
        <w:rPr>
          <w:rFonts w:ascii="Times New Roman" w:eastAsia="仿宋_GB2312" w:hAnsi="Times New Roman" w:cs="Times New Roman"/>
          <w:sz w:val="24"/>
          <w:szCs w:val="24"/>
        </w:rPr>
        <w:t>溶液进行封管或冲管的</w:t>
      </w:r>
      <w:r w:rsidRPr="006A7034">
        <w:rPr>
          <w:rFonts w:ascii="Times New Roman" w:eastAsia="仿宋_GB2312" w:hAnsi="Times New Roman" w:cs="Times New Roman"/>
          <w:sz w:val="24"/>
          <w:szCs w:val="24"/>
        </w:rPr>
        <w:t>数据进行了荟萃分析，共有</w:t>
      </w:r>
      <w:r w:rsidRPr="006A7034">
        <w:rPr>
          <w:rFonts w:ascii="Times New Roman" w:eastAsia="仿宋_GB2312" w:hAnsi="Times New Roman" w:cs="Times New Roman"/>
          <w:sz w:val="24"/>
          <w:szCs w:val="24"/>
        </w:rPr>
        <w:t>7</w:t>
      </w:r>
      <w:r w:rsidRPr="006A7034">
        <w:rPr>
          <w:rFonts w:ascii="Times New Roman" w:eastAsia="仿宋_GB2312" w:hAnsi="Times New Roman" w:cs="Times New Roman"/>
          <w:sz w:val="24"/>
          <w:szCs w:val="24"/>
        </w:rPr>
        <w:t>项前瞻性随机对照研究</w:t>
      </w:r>
      <w:r w:rsidR="000C7ACE">
        <w:rPr>
          <w:rFonts w:ascii="Times New Roman" w:eastAsia="仿宋_GB2312" w:hAnsi="Times New Roman" w:cs="Times New Roman" w:hint="eastAsia"/>
          <w:sz w:val="24"/>
          <w:szCs w:val="24"/>
        </w:rPr>
        <w:t>（</w:t>
      </w:r>
      <w:r w:rsidR="000C7ACE" w:rsidRPr="006A7034">
        <w:rPr>
          <w:rFonts w:ascii="Times New Roman" w:eastAsia="仿宋_GB2312" w:hAnsi="Times New Roman" w:cs="Times New Roman"/>
          <w:sz w:val="24"/>
          <w:szCs w:val="24"/>
        </w:rPr>
        <w:t>涉及</w:t>
      </w:r>
      <w:r w:rsidR="000C7ACE" w:rsidRPr="006A7034">
        <w:rPr>
          <w:rFonts w:ascii="Times New Roman" w:eastAsia="仿宋_GB2312" w:hAnsi="Times New Roman" w:cs="Times New Roman"/>
          <w:sz w:val="24"/>
          <w:szCs w:val="24"/>
        </w:rPr>
        <w:t>463</w:t>
      </w:r>
      <w:r w:rsidR="000C7ACE" w:rsidRPr="006A7034">
        <w:rPr>
          <w:rFonts w:ascii="Times New Roman" w:eastAsia="仿宋_GB2312" w:hAnsi="Times New Roman" w:cs="Times New Roman"/>
          <w:sz w:val="24"/>
          <w:szCs w:val="24"/>
        </w:rPr>
        <w:t>例患者</w:t>
      </w:r>
      <w:r w:rsidR="000C7ACE">
        <w:rPr>
          <w:rFonts w:ascii="Times New Roman" w:eastAsia="仿宋_GB2312" w:hAnsi="Times New Roman" w:cs="Times New Roman" w:hint="eastAsia"/>
          <w:sz w:val="24"/>
          <w:szCs w:val="24"/>
        </w:rPr>
        <w:t>）</w:t>
      </w:r>
      <w:r w:rsidRPr="006A7034">
        <w:rPr>
          <w:rFonts w:ascii="Times New Roman" w:eastAsia="仿宋_GB2312" w:hAnsi="Times New Roman" w:cs="Times New Roman"/>
          <w:sz w:val="24"/>
          <w:szCs w:val="24"/>
        </w:rPr>
        <w:t>符合纳入标准</w:t>
      </w:r>
      <w:r w:rsidRPr="006A7034">
        <w:rPr>
          <w:rFonts w:ascii="Times New Roman" w:eastAsia="仿宋_GB2312" w:hAnsi="Times New Roman" w:cs="Times New Roman"/>
          <w:sz w:val="24"/>
          <w:szCs w:val="24"/>
        </w:rPr>
        <w:t>,</w:t>
      </w:r>
      <w:r w:rsidRPr="006A7034">
        <w:rPr>
          <w:rFonts w:ascii="Times New Roman" w:eastAsia="仿宋_GB2312" w:hAnsi="Times New Roman" w:cs="Times New Roman"/>
          <w:sz w:val="24"/>
          <w:szCs w:val="24"/>
        </w:rPr>
        <w:t>其中</w:t>
      </w:r>
      <w:r w:rsidRPr="006A7034">
        <w:rPr>
          <w:rFonts w:ascii="Times New Roman" w:eastAsia="仿宋_GB2312" w:hAnsi="Times New Roman" w:cs="Times New Roman"/>
          <w:sz w:val="24"/>
          <w:szCs w:val="24"/>
        </w:rPr>
        <w:t>1</w:t>
      </w:r>
      <w:r w:rsidRPr="006A7034">
        <w:rPr>
          <w:rFonts w:ascii="Times New Roman" w:eastAsia="仿宋_GB2312" w:hAnsi="Times New Roman" w:cs="Times New Roman"/>
          <w:sz w:val="24"/>
          <w:szCs w:val="24"/>
        </w:rPr>
        <w:t>项针对重症新生儿人群</w:t>
      </w:r>
      <w:r w:rsidRPr="006A7034">
        <w:rPr>
          <w:rFonts w:ascii="Times New Roman" w:eastAsia="仿宋_GB2312" w:hAnsi="Times New Roman" w:cs="Times New Roman"/>
          <w:sz w:val="24"/>
          <w:szCs w:val="24"/>
        </w:rPr>
        <w:t>,1</w:t>
      </w:r>
      <w:r w:rsidRPr="006A7034">
        <w:rPr>
          <w:rFonts w:ascii="Times New Roman" w:eastAsia="仿宋_GB2312" w:hAnsi="Times New Roman" w:cs="Times New Roman"/>
          <w:sz w:val="24"/>
          <w:szCs w:val="24"/>
        </w:rPr>
        <w:t>项针对需要肠外营养支持的癌症患者</w:t>
      </w:r>
      <w:r w:rsidR="00B038FE" w:rsidRPr="006A7034">
        <w:rPr>
          <w:rFonts w:ascii="Times New Roman" w:eastAsia="仿宋_GB2312" w:hAnsi="Times New Roman" w:cs="Times New Roman"/>
          <w:sz w:val="24"/>
          <w:szCs w:val="24"/>
        </w:rPr>
        <w:t>，其余</w:t>
      </w:r>
      <w:r w:rsidR="00B038FE" w:rsidRPr="006A7034">
        <w:rPr>
          <w:rFonts w:ascii="Times New Roman" w:eastAsia="仿宋_GB2312" w:hAnsi="Times New Roman" w:cs="Times New Roman"/>
          <w:sz w:val="24"/>
          <w:szCs w:val="24"/>
        </w:rPr>
        <w:t>5</w:t>
      </w:r>
      <w:r w:rsidR="00B038FE" w:rsidRPr="006A7034">
        <w:rPr>
          <w:rFonts w:ascii="Times New Roman" w:eastAsia="仿宋_GB2312" w:hAnsi="Times New Roman" w:cs="Times New Roman"/>
          <w:sz w:val="24"/>
          <w:szCs w:val="24"/>
        </w:rPr>
        <w:t>项针对癌症患者</w:t>
      </w:r>
      <w:r w:rsidRPr="006A7034">
        <w:rPr>
          <w:rFonts w:ascii="Times New Roman" w:eastAsia="仿宋_GB2312" w:hAnsi="Times New Roman" w:cs="Times New Roman"/>
          <w:sz w:val="24"/>
          <w:szCs w:val="24"/>
        </w:rPr>
        <w:t>。</w:t>
      </w:r>
      <w:r w:rsidR="008D6057" w:rsidRPr="006A7034">
        <w:rPr>
          <w:rFonts w:ascii="Times New Roman" w:eastAsia="仿宋_GB2312" w:hAnsi="Times New Roman" w:cs="Times New Roman"/>
          <w:sz w:val="24"/>
          <w:szCs w:val="24"/>
        </w:rPr>
        <w:t>结果</w:t>
      </w:r>
      <w:r w:rsidRPr="006A7034">
        <w:rPr>
          <w:rFonts w:ascii="Times New Roman" w:eastAsia="仿宋_GB2312" w:hAnsi="Times New Roman" w:cs="Times New Roman"/>
          <w:sz w:val="24"/>
          <w:szCs w:val="24"/>
        </w:rPr>
        <w:t>显示采用万古霉素</w:t>
      </w:r>
      <w:r w:rsidRPr="006A7034">
        <w:rPr>
          <w:rFonts w:ascii="Times New Roman" w:eastAsia="仿宋_GB2312" w:hAnsi="Times New Roman" w:cs="Times New Roman"/>
          <w:sz w:val="24"/>
          <w:szCs w:val="24"/>
        </w:rPr>
        <w:t>-</w:t>
      </w:r>
      <w:r w:rsidRPr="006A7034">
        <w:rPr>
          <w:rFonts w:ascii="Times New Roman" w:eastAsia="仿宋_GB2312" w:hAnsi="Times New Roman" w:cs="Times New Roman"/>
          <w:sz w:val="24"/>
          <w:szCs w:val="24"/>
        </w:rPr>
        <w:t>肝素（万古霉素</w:t>
      </w:r>
      <w:r w:rsidRPr="006A7034">
        <w:rPr>
          <w:rFonts w:ascii="Times New Roman" w:eastAsia="仿宋_GB2312" w:hAnsi="Times New Roman" w:cs="Times New Roman"/>
          <w:sz w:val="24"/>
          <w:szCs w:val="24"/>
        </w:rPr>
        <w:t>25</w:t>
      </w:r>
      <w:r w:rsidR="000C7ACE">
        <w:rPr>
          <w:rFonts w:ascii="Times New Roman" w:eastAsia="仿宋_GB2312" w:hAnsi="Times New Roman" w:cs="Times New Roman"/>
          <w:sz w:val="24"/>
          <w:szCs w:val="24"/>
        </w:rPr>
        <w:t xml:space="preserve"> </w:t>
      </w:r>
      <w:r w:rsidRPr="006A7034">
        <w:rPr>
          <w:rFonts w:ascii="Times New Roman" w:eastAsia="仿宋_GB2312" w:hAnsi="Times New Roman" w:cs="Times New Roman"/>
          <w:sz w:val="24"/>
          <w:szCs w:val="24"/>
        </w:rPr>
        <w:t>μg</w:t>
      </w:r>
      <w:r w:rsidR="000C7ACE">
        <w:rPr>
          <w:rFonts w:ascii="Times New Roman" w:eastAsia="仿宋_GB2312" w:hAnsi="Times New Roman" w:cs="Times New Roman"/>
          <w:sz w:val="24"/>
          <w:szCs w:val="24"/>
        </w:rPr>
        <w:t>∙</w:t>
      </w:r>
      <w:r w:rsidRPr="006A7034">
        <w:rPr>
          <w:rFonts w:ascii="Times New Roman" w:eastAsia="仿宋_GB2312" w:hAnsi="Times New Roman" w:cs="Times New Roman"/>
          <w:sz w:val="24"/>
          <w:szCs w:val="24"/>
        </w:rPr>
        <w:t>mL</w:t>
      </w:r>
      <w:r w:rsidR="000C7ACE">
        <w:rPr>
          <w:rFonts w:ascii="Times New Roman" w:eastAsia="仿宋_GB2312" w:hAnsi="Times New Roman" w:cs="Times New Roman"/>
          <w:sz w:val="24"/>
          <w:szCs w:val="24"/>
          <w:vertAlign w:val="superscript"/>
        </w:rPr>
        <w:t>-1</w:t>
      </w:r>
      <w:r w:rsidRPr="006A7034">
        <w:rPr>
          <w:rFonts w:ascii="Times New Roman" w:eastAsia="仿宋_GB2312" w:hAnsi="Times New Roman" w:cs="Times New Roman"/>
          <w:sz w:val="24"/>
          <w:szCs w:val="24"/>
        </w:rPr>
        <w:t>）</w:t>
      </w:r>
      <w:r w:rsidR="008A4074" w:rsidRPr="006A7034">
        <w:rPr>
          <w:rFonts w:ascii="Times New Roman" w:eastAsia="仿宋_GB2312" w:hAnsi="Times New Roman" w:cs="Times New Roman"/>
          <w:sz w:val="24"/>
          <w:szCs w:val="24"/>
        </w:rPr>
        <w:t>封管</w:t>
      </w:r>
      <w:r w:rsidRPr="006A7034">
        <w:rPr>
          <w:rFonts w:ascii="Times New Roman" w:eastAsia="仿宋_GB2312" w:hAnsi="Times New Roman" w:cs="Times New Roman"/>
          <w:sz w:val="24"/>
          <w:szCs w:val="24"/>
        </w:rPr>
        <w:t>或冲洗</w:t>
      </w:r>
      <w:proofErr w:type="gramStart"/>
      <w:r w:rsidRPr="006A7034">
        <w:rPr>
          <w:rFonts w:ascii="Times New Roman" w:eastAsia="仿宋_GB2312" w:hAnsi="Times New Roman" w:cs="Times New Roman"/>
          <w:sz w:val="24"/>
          <w:szCs w:val="24"/>
        </w:rPr>
        <w:t>液治疗</w:t>
      </w:r>
      <w:proofErr w:type="gramEnd"/>
      <w:r w:rsidRPr="006A7034">
        <w:rPr>
          <w:rFonts w:ascii="Times New Roman" w:eastAsia="仿宋_GB2312" w:hAnsi="Times New Roman" w:cs="Times New Roman"/>
          <w:sz w:val="24"/>
          <w:szCs w:val="24"/>
        </w:rPr>
        <w:t>IVD</w:t>
      </w:r>
      <w:r w:rsidRPr="006A7034">
        <w:rPr>
          <w:rFonts w:ascii="Times New Roman" w:eastAsia="仿宋_GB2312" w:hAnsi="Times New Roman" w:cs="Times New Roman"/>
          <w:sz w:val="24"/>
          <w:szCs w:val="24"/>
        </w:rPr>
        <w:t>相关性</w:t>
      </w:r>
      <w:r w:rsidRPr="006A7034">
        <w:rPr>
          <w:rFonts w:ascii="Times New Roman" w:eastAsia="仿宋_GB2312" w:hAnsi="Times New Roman" w:cs="Times New Roman"/>
          <w:sz w:val="24"/>
          <w:szCs w:val="24"/>
        </w:rPr>
        <w:t>BSI</w:t>
      </w:r>
      <w:r w:rsidRPr="006A7034">
        <w:rPr>
          <w:rFonts w:ascii="Times New Roman" w:eastAsia="仿宋_GB2312" w:hAnsi="Times New Roman" w:cs="Times New Roman"/>
          <w:sz w:val="24"/>
          <w:szCs w:val="24"/>
        </w:rPr>
        <w:t>的总风险比为</w:t>
      </w:r>
      <w:r w:rsidRPr="006A7034">
        <w:rPr>
          <w:rFonts w:ascii="Times New Roman" w:eastAsia="仿宋_GB2312" w:hAnsi="Times New Roman" w:cs="Times New Roman"/>
          <w:sz w:val="24"/>
          <w:szCs w:val="24"/>
        </w:rPr>
        <w:t>0.49</w:t>
      </w:r>
      <w:r w:rsidRPr="006A7034">
        <w:rPr>
          <w:rFonts w:ascii="Times New Roman" w:eastAsia="仿宋_GB2312" w:hAnsi="Times New Roman" w:cs="Times New Roman"/>
          <w:sz w:val="24"/>
          <w:szCs w:val="24"/>
        </w:rPr>
        <w:t>，</w:t>
      </w:r>
      <w:r w:rsidR="00B038FE" w:rsidRPr="006A7034">
        <w:rPr>
          <w:rFonts w:ascii="Times New Roman" w:eastAsia="仿宋_GB2312" w:hAnsi="Times New Roman" w:cs="Times New Roman"/>
          <w:sz w:val="24"/>
          <w:szCs w:val="24"/>
        </w:rPr>
        <w:t>表明使用万古霉素冲管或封管可降低导管相关性血</w:t>
      </w:r>
      <w:proofErr w:type="gramStart"/>
      <w:r w:rsidR="00B038FE" w:rsidRPr="006A7034">
        <w:rPr>
          <w:rFonts w:ascii="Times New Roman" w:eastAsia="仿宋_GB2312" w:hAnsi="Times New Roman" w:cs="Times New Roman"/>
          <w:sz w:val="24"/>
          <w:szCs w:val="24"/>
        </w:rPr>
        <w:t>流感染</w:t>
      </w:r>
      <w:proofErr w:type="gramEnd"/>
      <w:r w:rsidR="00B038FE" w:rsidRPr="006A7034">
        <w:rPr>
          <w:rFonts w:ascii="Times New Roman" w:eastAsia="仿宋_GB2312" w:hAnsi="Times New Roman" w:cs="Times New Roman"/>
          <w:sz w:val="24"/>
          <w:szCs w:val="24"/>
        </w:rPr>
        <w:t>的风险</w:t>
      </w:r>
      <w:r w:rsidR="006A78A7" w:rsidRPr="006A7034">
        <w:rPr>
          <w:rFonts w:ascii="Times New Roman" w:eastAsia="仿宋_GB2312" w:hAnsi="Times New Roman" w:cs="Times New Roman"/>
          <w:bCs/>
          <w:sz w:val="24"/>
          <w:szCs w:val="24"/>
        </w:rPr>
        <w:t>（有效性等级</w:t>
      </w:r>
      <w:r w:rsidR="006A78A7" w:rsidRPr="006A7034">
        <w:rPr>
          <w:rFonts w:ascii="Times New Roman" w:eastAsia="仿宋_GB2312" w:hAnsi="Times New Roman" w:cs="Times New Roman"/>
        </w:rPr>
        <w:t>Class</w:t>
      </w:r>
      <w:r w:rsidR="006A78A7" w:rsidRPr="006A7034">
        <w:rPr>
          <w:rFonts w:ascii="宋体" w:eastAsia="宋体" w:hAnsi="宋体" w:cs="宋体" w:hint="eastAsia"/>
          <w:bCs/>
          <w:sz w:val="24"/>
          <w:szCs w:val="24"/>
        </w:rPr>
        <w:t>Ⅱ</w:t>
      </w:r>
      <w:r w:rsidR="006A78A7" w:rsidRPr="006A7034">
        <w:rPr>
          <w:rFonts w:ascii="Times New Roman" w:eastAsia="仿宋_GB2312" w:hAnsi="Times New Roman" w:cs="Times New Roman"/>
          <w:bCs/>
          <w:sz w:val="24"/>
          <w:szCs w:val="24"/>
        </w:rPr>
        <w:t>b</w:t>
      </w:r>
      <w:r w:rsidR="006A78A7" w:rsidRPr="006A7034">
        <w:rPr>
          <w:rFonts w:ascii="Times New Roman" w:eastAsia="仿宋_GB2312" w:hAnsi="Times New Roman" w:cs="Times New Roman"/>
          <w:bCs/>
          <w:sz w:val="24"/>
          <w:szCs w:val="24"/>
        </w:rPr>
        <w:t>，推荐等级</w:t>
      </w:r>
      <w:r w:rsidR="006A78A7" w:rsidRPr="006A7034">
        <w:rPr>
          <w:rFonts w:ascii="Times New Roman" w:eastAsia="仿宋_GB2312" w:hAnsi="Times New Roman" w:cs="Times New Roman"/>
        </w:rPr>
        <w:t>Class</w:t>
      </w:r>
      <w:r w:rsidR="006A78A7" w:rsidRPr="006A7034">
        <w:rPr>
          <w:rFonts w:ascii="宋体" w:eastAsia="宋体" w:hAnsi="宋体" w:cs="宋体" w:hint="eastAsia"/>
          <w:bCs/>
          <w:sz w:val="24"/>
          <w:szCs w:val="24"/>
        </w:rPr>
        <w:t>Ⅱ</w:t>
      </w:r>
      <w:r w:rsidR="006A78A7" w:rsidRPr="006A7034">
        <w:rPr>
          <w:rFonts w:ascii="Times New Roman" w:eastAsia="仿宋_GB2312" w:hAnsi="Times New Roman" w:cs="Times New Roman"/>
          <w:bCs/>
          <w:sz w:val="24"/>
          <w:szCs w:val="24"/>
        </w:rPr>
        <w:t>b</w:t>
      </w:r>
      <w:r w:rsidR="006A78A7" w:rsidRPr="006A7034">
        <w:rPr>
          <w:rFonts w:ascii="Times New Roman" w:eastAsia="仿宋_GB2312" w:hAnsi="Times New Roman" w:cs="Times New Roman"/>
          <w:bCs/>
          <w:sz w:val="24"/>
          <w:szCs w:val="24"/>
        </w:rPr>
        <w:t>，证据等级</w:t>
      </w:r>
      <w:r w:rsidR="006A78A7" w:rsidRPr="006A7034">
        <w:rPr>
          <w:rFonts w:ascii="Times New Roman" w:eastAsia="仿宋_GB2312" w:hAnsi="Times New Roman" w:cs="Times New Roman"/>
        </w:rPr>
        <w:t xml:space="preserve">Category </w:t>
      </w:r>
      <w:r w:rsidR="006A78A7" w:rsidRPr="006A7034">
        <w:rPr>
          <w:rFonts w:ascii="Times New Roman" w:eastAsia="仿宋_GB2312" w:hAnsi="Times New Roman" w:cs="Times New Roman"/>
          <w:bCs/>
          <w:sz w:val="24"/>
          <w:szCs w:val="24"/>
        </w:rPr>
        <w:t>B</w:t>
      </w:r>
      <w:r w:rsidR="006A78A7" w:rsidRPr="006A7034">
        <w:rPr>
          <w:rFonts w:ascii="Times New Roman" w:eastAsia="仿宋_GB2312" w:hAnsi="Times New Roman" w:cs="Times New Roman"/>
          <w:bCs/>
          <w:sz w:val="24"/>
          <w:szCs w:val="24"/>
        </w:rPr>
        <w:t>）</w:t>
      </w:r>
      <w:r w:rsidR="006A7034" w:rsidRPr="006A7034">
        <w:rPr>
          <w:rFonts w:ascii="Times New Roman" w:eastAsia="仿宋_GB2312" w:hAnsi="Times New Roman" w:cs="Times New Roman"/>
          <w:sz w:val="24"/>
          <w:szCs w:val="24"/>
        </w:rPr>
        <w:t>。</w:t>
      </w:r>
    </w:p>
    <w:p w14:paraId="72092F8E" w14:textId="6B1497CE" w:rsidR="0047053B" w:rsidRPr="006A7034" w:rsidRDefault="006A7034" w:rsidP="0044113F">
      <w:pPr>
        <w:pStyle w:val="a4"/>
        <w:spacing w:before="0" w:beforeAutospacing="0" w:after="0" w:afterAutospacing="0"/>
        <w:ind w:left="240" w:hangingChars="100" w:hanging="240"/>
        <w:jc w:val="both"/>
        <w:rPr>
          <w:rFonts w:ascii="仿宋" w:eastAsia="仿宋" w:hAnsi="仿宋" w:cs="Times New Roman"/>
        </w:rPr>
      </w:pPr>
      <w:r w:rsidRPr="006A7034">
        <w:rPr>
          <w:rFonts w:ascii="仿宋" w:eastAsia="仿宋" w:hAnsi="仿宋" w:cs="Times New Roman"/>
        </w:rPr>
        <w:t xml:space="preserve">4.4.2.2  </w:t>
      </w:r>
      <w:r w:rsidR="001B4350" w:rsidRPr="006A7034">
        <w:rPr>
          <w:rFonts w:ascii="仿宋" w:eastAsia="仿宋" w:hAnsi="仿宋" w:cs="Times New Roman" w:hint="eastAsia"/>
        </w:rPr>
        <w:t>超</w:t>
      </w:r>
      <w:r w:rsidR="00BD019B" w:rsidRPr="006A7034">
        <w:rPr>
          <w:rFonts w:ascii="仿宋" w:eastAsia="仿宋" w:hAnsi="仿宋" w:cs="Times New Roman" w:hint="eastAsia"/>
        </w:rPr>
        <w:t>用法</w:t>
      </w:r>
      <w:r w:rsidR="001B4350" w:rsidRPr="006A7034">
        <w:rPr>
          <w:rFonts w:ascii="仿宋" w:eastAsia="仿宋" w:hAnsi="仿宋" w:cs="Times New Roman" w:hint="eastAsia"/>
        </w:rPr>
        <w:t xml:space="preserve"> </w:t>
      </w:r>
    </w:p>
    <w:p w14:paraId="5AB4483B" w14:textId="77777777" w:rsidR="00CB2AF9" w:rsidRDefault="00067AC1" w:rsidP="0044113F">
      <w:pPr>
        <w:ind w:firstLineChars="200" w:firstLine="480"/>
        <w:jc w:val="both"/>
        <w:rPr>
          <w:rFonts w:ascii="Times New Roman" w:eastAsia="仿宋_GB2312" w:hAnsi="Times New Roman" w:cs="Times New Roman"/>
          <w:sz w:val="24"/>
          <w:szCs w:val="24"/>
        </w:rPr>
      </w:pPr>
      <w:r w:rsidRPr="006A7034">
        <w:rPr>
          <w:rFonts w:ascii="Times New Roman" w:eastAsia="仿宋_GB2312" w:hAnsi="Times New Roman" w:cs="Times New Roman"/>
          <w:sz w:val="24"/>
          <w:szCs w:val="24"/>
        </w:rPr>
        <w:t>脑室内给药</w:t>
      </w:r>
      <w:r w:rsidR="00736C09" w:rsidRPr="006A7034">
        <w:rPr>
          <w:rFonts w:ascii="Times New Roman" w:eastAsia="仿宋_GB2312" w:hAnsi="Times New Roman" w:cs="Times New Roman"/>
          <w:sz w:val="24"/>
          <w:szCs w:val="24"/>
        </w:rPr>
        <w:t>：</w:t>
      </w:r>
      <w:r w:rsidR="00B038FE" w:rsidRPr="006A7034">
        <w:rPr>
          <w:rFonts w:ascii="Times New Roman" w:eastAsia="仿宋_GB2312" w:hAnsi="Times New Roman" w:cs="Times New Roman"/>
          <w:sz w:val="24"/>
          <w:szCs w:val="24"/>
        </w:rPr>
        <w:t>细菌性脑膜炎患者，</w:t>
      </w:r>
      <w:r w:rsidRPr="006A7034">
        <w:rPr>
          <w:rFonts w:ascii="Times New Roman" w:eastAsia="仿宋_GB2312" w:hAnsi="Times New Roman" w:cs="Times New Roman"/>
          <w:sz w:val="24"/>
          <w:szCs w:val="24"/>
        </w:rPr>
        <w:t>静脉应用大剂量万古霉素无效或放置脑脊液（</w:t>
      </w:r>
      <w:r w:rsidRPr="006A7034">
        <w:rPr>
          <w:rFonts w:ascii="Times New Roman" w:eastAsia="仿宋_GB2312" w:hAnsi="Times New Roman" w:cs="Times New Roman"/>
          <w:sz w:val="24"/>
          <w:szCs w:val="24"/>
        </w:rPr>
        <w:t>CSF</w:t>
      </w:r>
      <w:r w:rsidRPr="006A7034">
        <w:rPr>
          <w:rFonts w:ascii="Times New Roman" w:eastAsia="仿宋_GB2312" w:hAnsi="Times New Roman" w:cs="Times New Roman"/>
          <w:sz w:val="24"/>
          <w:szCs w:val="24"/>
        </w:rPr>
        <w:t>）分流器</w:t>
      </w:r>
      <w:r w:rsidR="00B038FE" w:rsidRPr="006A7034">
        <w:rPr>
          <w:rFonts w:ascii="Times New Roman" w:eastAsia="仿宋_GB2312" w:hAnsi="Times New Roman" w:cs="Times New Roman"/>
          <w:sz w:val="24"/>
          <w:szCs w:val="24"/>
        </w:rPr>
        <w:t>时</w:t>
      </w:r>
      <w:r w:rsidRPr="006A7034">
        <w:rPr>
          <w:rFonts w:ascii="Times New Roman" w:eastAsia="仿宋_GB2312" w:hAnsi="Times New Roman" w:cs="Times New Roman"/>
          <w:sz w:val="24"/>
          <w:szCs w:val="24"/>
        </w:rPr>
        <w:t>可经鞘内（或脑室内）注射万古霉素。</w:t>
      </w:r>
      <w:r w:rsidRPr="006A7034">
        <w:rPr>
          <w:rFonts w:ascii="Times New Roman" w:eastAsia="仿宋_GB2312" w:hAnsi="Times New Roman" w:cs="Times New Roman"/>
          <w:sz w:val="24"/>
          <w:szCs w:val="24"/>
        </w:rPr>
        <w:t>2019</w:t>
      </w:r>
      <w:r w:rsidRPr="006A7034">
        <w:rPr>
          <w:rFonts w:ascii="Times New Roman" w:eastAsia="仿宋_GB2312" w:hAnsi="Times New Roman" w:cs="Times New Roman"/>
          <w:sz w:val="24"/>
          <w:szCs w:val="24"/>
        </w:rPr>
        <w:t>年发表在《</w:t>
      </w:r>
      <w:r w:rsidRPr="006A7034">
        <w:rPr>
          <w:rFonts w:ascii="Times New Roman" w:eastAsia="仿宋_GB2312" w:hAnsi="Times New Roman" w:cs="Times New Roman"/>
          <w:sz w:val="24"/>
          <w:szCs w:val="24"/>
        </w:rPr>
        <w:t>Neurocrit Care</w:t>
      </w:r>
      <w:r w:rsidRPr="006A7034">
        <w:rPr>
          <w:rFonts w:ascii="Times New Roman" w:eastAsia="仿宋_GB2312" w:hAnsi="Times New Roman" w:cs="Times New Roman"/>
          <w:sz w:val="24"/>
          <w:szCs w:val="24"/>
        </w:rPr>
        <w:t>》上的一篇</w:t>
      </w:r>
      <w:r w:rsidR="008A4074" w:rsidRPr="006A7034">
        <w:rPr>
          <w:rFonts w:ascii="Times New Roman" w:eastAsia="仿宋_GB2312" w:hAnsi="Times New Roman" w:cs="Times New Roman"/>
          <w:sz w:val="24"/>
          <w:szCs w:val="24"/>
        </w:rPr>
        <w:t>研究回顾性分析了</w:t>
      </w:r>
      <w:r w:rsidRPr="006A7034">
        <w:rPr>
          <w:rFonts w:ascii="Times New Roman" w:eastAsia="仿宋_GB2312" w:hAnsi="Times New Roman" w:cs="Times New Roman"/>
          <w:sz w:val="24"/>
          <w:szCs w:val="24"/>
        </w:rPr>
        <w:t>来自美国</w:t>
      </w:r>
      <w:r w:rsidRPr="006A7034">
        <w:rPr>
          <w:rFonts w:ascii="Times New Roman" w:eastAsia="仿宋_GB2312" w:hAnsi="Times New Roman" w:cs="Times New Roman"/>
          <w:sz w:val="24"/>
          <w:szCs w:val="24"/>
        </w:rPr>
        <w:t>11</w:t>
      </w:r>
      <w:r w:rsidRPr="006A7034">
        <w:rPr>
          <w:rFonts w:ascii="Times New Roman" w:eastAsia="仿宋_GB2312" w:hAnsi="Times New Roman" w:cs="Times New Roman"/>
          <w:sz w:val="24"/>
          <w:szCs w:val="24"/>
        </w:rPr>
        <w:t>个中心的</w:t>
      </w:r>
      <w:r w:rsidRPr="006A7034">
        <w:rPr>
          <w:rFonts w:ascii="Times New Roman" w:eastAsia="仿宋_GB2312" w:hAnsi="Times New Roman" w:cs="Times New Roman"/>
          <w:sz w:val="24"/>
          <w:szCs w:val="24"/>
        </w:rPr>
        <w:t>105</w:t>
      </w:r>
      <w:r w:rsidRPr="006A7034">
        <w:rPr>
          <w:rFonts w:ascii="Times New Roman" w:eastAsia="仿宋_GB2312" w:hAnsi="Times New Roman" w:cs="Times New Roman"/>
          <w:sz w:val="24"/>
          <w:szCs w:val="24"/>
        </w:rPr>
        <w:t>例接受鞘内</w:t>
      </w:r>
      <w:r w:rsidRPr="006A7034">
        <w:rPr>
          <w:rFonts w:ascii="Times New Roman" w:eastAsia="仿宋_GB2312" w:hAnsi="Times New Roman" w:cs="Times New Roman"/>
          <w:sz w:val="24"/>
          <w:szCs w:val="24"/>
        </w:rPr>
        <w:t>/</w:t>
      </w:r>
      <w:r w:rsidRPr="006A7034">
        <w:rPr>
          <w:rFonts w:ascii="Times New Roman" w:eastAsia="仿宋_GB2312" w:hAnsi="Times New Roman" w:cs="Times New Roman"/>
          <w:sz w:val="24"/>
          <w:szCs w:val="24"/>
        </w:rPr>
        <w:t>脑室内注射抗生素的中枢神经系统感染患者，其中</w:t>
      </w:r>
      <w:r w:rsidR="00B038FE" w:rsidRPr="006A7034">
        <w:rPr>
          <w:rFonts w:ascii="Times New Roman" w:eastAsia="仿宋_GB2312" w:hAnsi="Times New Roman" w:cs="Times New Roman"/>
          <w:sz w:val="24"/>
          <w:szCs w:val="24"/>
        </w:rPr>
        <w:t>单用</w:t>
      </w:r>
      <w:r w:rsidRPr="006A7034">
        <w:rPr>
          <w:rFonts w:ascii="Times New Roman" w:eastAsia="仿宋_GB2312" w:hAnsi="Times New Roman" w:cs="Times New Roman"/>
          <w:sz w:val="24"/>
          <w:szCs w:val="24"/>
        </w:rPr>
        <w:t>万古霉素的</w:t>
      </w:r>
      <w:r w:rsidRPr="006A7034">
        <w:rPr>
          <w:rFonts w:ascii="Times New Roman" w:eastAsia="仿宋_GB2312" w:hAnsi="Times New Roman" w:cs="Times New Roman"/>
          <w:sz w:val="24"/>
          <w:szCs w:val="24"/>
        </w:rPr>
        <w:t>44</w:t>
      </w:r>
      <w:r w:rsidRPr="006A7034">
        <w:rPr>
          <w:rFonts w:ascii="Times New Roman" w:eastAsia="仿宋_GB2312" w:hAnsi="Times New Roman" w:cs="Times New Roman"/>
          <w:sz w:val="24"/>
          <w:szCs w:val="24"/>
        </w:rPr>
        <w:t>例（占</w:t>
      </w:r>
      <w:r w:rsidRPr="006A7034">
        <w:rPr>
          <w:rFonts w:ascii="Times New Roman" w:eastAsia="仿宋_GB2312" w:hAnsi="Times New Roman" w:cs="Times New Roman"/>
          <w:sz w:val="24"/>
          <w:szCs w:val="24"/>
        </w:rPr>
        <w:t>41.9%</w:t>
      </w:r>
      <w:r w:rsidRPr="006A7034">
        <w:rPr>
          <w:rFonts w:ascii="Times New Roman" w:eastAsia="仿宋_GB2312" w:hAnsi="Times New Roman" w:cs="Times New Roman"/>
          <w:sz w:val="24"/>
          <w:szCs w:val="24"/>
        </w:rPr>
        <w:t>）。</w:t>
      </w:r>
      <w:r w:rsidR="00B038FE" w:rsidRPr="006A7034">
        <w:rPr>
          <w:rFonts w:ascii="Times New Roman" w:eastAsia="仿宋_GB2312" w:hAnsi="Times New Roman" w:cs="Times New Roman"/>
          <w:sz w:val="24"/>
          <w:szCs w:val="24"/>
        </w:rPr>
        <w:t>单用</w:t>
      </w:r>
      <w:r w:rsidRPr="006A7034">
        <w:rPr>
          <w:rFonts w:ascii="Times New Roman" w:eastAsia="仿宋_GB2312" w:hAnsi="Times New Roman" w:cs="Times New Roman"/>
          <w:sz w:val="24"/>
          <w:szCs w:val="24"/>
        </w:rPr>
        <w:t>万古霉素的患者，</w:t>
      </w:r>
      <w:r w:rsidRPr="006A7034">
        <w:rPr>
          <w:rFonts w:ascii="Times New Roman" w:eastAsia="仿宋_GB2312" w:hAnsi="Times New Roman" w:cs="Times New Roman"/>
          <w:sz w:val="24"/>
          <w:szCs w:val="24"/>
        </w:rPr>
        <w:t>88.4%</w:t>
      </w:r>
      <w:r w:rsidRPr="006A7034">
        <w:rPr>
          <w:rFonts w:ascii="Times New Roman" w:eastAsia="仿宋_GB2312" w:hAnsi="Times New Roman" w:cs="Times New Roman"/>
          <w:sz w:val="24"/>
          <w:szCs w:val="24"/>
        </w:rPr>
        <w:t>患者的</w:t>
      </w:r>
      <w:r w:rsidRPr="006A7034">
        <w:rPr>
          <w:rFonts w:ascii="Times New Roman" w:eastAsia="仿宋_GB2312" w:hAnsi="Times New Roman" w:cs="Times New Roman"/>
          <w:sz w:val="24"/>
          <w:szCs w:val="24"/>
        </w:rPr>
        <w:t>CSF</w:t>
      </w:r>
      <w:r w:rsidRPr="006A7034">
        <w:rPr>
          <w:rFonts w:ascii="Times New Roman" w:eastAsia="仿宋_GB2312" w:hAnsi="Times New Roman" w:cs="Times New Roman"/>
          <w:sz w:val="24"/>
          <w:szCs w:val="24"/>
        </w:rPr>
        <w:t>致病菌转阴</w:t>
      </w:r>
      <w:r w:rsidR="006800FC" w:rsidRPr="006A7034">
        <w:rPr>
          <w:rFonts w:ascii="Times New Roman" w:eastAsia="仿宋_GB2312" w:hAnsi="Times New Roman" w:cs="Times New Roman"/>
          <w:sz w:val="24"/>
          <w:szCs w:val="24"/>
          <w:vertAlign w:val="superscript"/>
        </w:rPr>
        <w:t>[3</w:t>
      </w:r>
      <w:r w:rsidR="009032EB" w:rsidRPr="006A7034">
        <w:rPr>
          <w:rFonts w:ascii="Times New Roman" w:eastAsia="仿宋_GB2312" w:hAnsi="Times New Roman" w:cs="Times New Roman"/>
          <w:sz w:val="24"/>
          <w:szCs w:val="24"/>
          <w:vertAlign w:val="superscript"/>
        </w:rPr>
        <w:t>7</w:t>
      </w:r>
      <w:r w:rsidRPr="006A7034">
        <w:rPr>
          <w:rFonts w:ascii="Times New Roman" w:eastAsia="仿宋_GB2312" w:hAnsi="Times New Roman" w:cs="Times New Roman"/>
          <w:sz w:val="24"/>
          <w:szCs w:val="24"/>
          <w:vertAlign w:val="superscript"/>
        </w:rPr>
        <w:t>]</w:t>
      </w:r>
      <w:r w:rsidRPr="006A7034">
        <w:rPr>
          <w:rFonts w:ascii="Times New Roman" w:eastAsia="仿宋_GB2312" w:hAnsi="Times New Roman" w:cs="Times New Roman"/>
          <w:sz w:val="24"/>
          <w:szCs w:val="24"/>
        </w:rPr>
        <w:t>。美国感染病学会《细菌性脑膜炎治疗指南》中提到对静脉应用大剂量万古霉素无效的细菌性脑膜炎患者或放置</w:t>
      </w:r>
      <w:r w:rsidRPr="006A7034">
        <w:rPr>
          <w:rFonts w:ascii="Times New Roman" w:eastAsia="仿宋_GB2312" w:hAnsi="Times New Roman" w:cs="Times New Roman"/>
          <w:sz w:val="24"/>
          <w:szCs w:val="24"/>
        </w:rPr>
        <w:t>CSF</w:t>
      </w:r>
      <w:r w:rsidRPr="006A7034">
        <w:rPr>
          <w:rFonts w:ascii="Times New Roman" w:eastAsia="仿宋_GB2312" w:hAnsi="Times New Roman" w:cs="Times New Roman"/>
          <w:sz w:val="24"/>
          <w:szCs w:val="24"/>
        </w:rPr>
        <w:t>分流器后发生细菌性脑膜炎的患者中可经鞘内（或脑室内）注射抗生素给药，其中万古霉素推荐剂量</w:t>
      </w:r>
      <w:r w:rsidRPr="006A7034">
        <w:rPr>
          <w:rFonts w:ascii="Times New Roman" w:eastAsia="仿宋_GB2312" w:hAnsi="Times New Roman" w:cs="Times New Roman"/>
          <w:sz w:val="24"/>
          <w:szCs w:val="24"/>
        </w:rPr>
        <w:t>5</w:t>
      </w:r>
      <w:r w:rsidR="006A7034">
        <w:rPr>
          <w:rFonts w:ascii="Times New Roman" w:eastAsia="仿宋_GB2312" w:hAnsi="Times New Roman" w:cs="Times New Roman"/>
          <w:sz w:val="24"/>
          <w:szCs w:val="24"/>
        </w:rPr>
        <w:t>~</w:t>
      </w:r>
      <w:r w:rsidRPr="006A7034">
        <w:rPr>
          <w:rFonts w:ascii="Times New Roman" w:eastAsia="仿宋_GB2312" w:hAnsi="Times New Roman" w:cs="Times New Roman"/>
          <w:sz w:val="24"/>
          <w:szCs w:val="24"/>
        </w:rPr>
        <w:t>20</w:t>
      </w:r>
      <w:r w:rsidR="006A7034">
        <w:rPr>
          <w:rFonts w:ascii="Times New Roman" w:eastAsia="仿宋_GB2312" w:hAnsi="Times New Roman" w:cs="Times New Roman"/>
          <w:sz w:val="24"/>
          <w:szCs w:val="24"/>
        </w:rPr>
        <w:t xml:space="preserve"> </w:t>
      </w:r>
      <w:r w:rsidRPr="006A7034">
        <w:rPr>
          <w:rFonts w:ascii="Times New Roman" w:eastAsia="仿宋_GB2312" w:hAnsi="Times New Roman" w:cs="Times New Roman"/>
          <w:sz w:val="24"/>
          <w:szCs w:val="24"/>
        </w:rPr>
        <w:t>mg</w:t>
      </w:r>
      <w:r w:rsidR="006A7034">
        <w:rPr>
          <w:rFonts w:ascii="Times New Roman" w:eastAsia="仿宋_GB2312" w:hAnsi="Times New Roman" w:cs="Times New Roman"/>
          <w:sz w:val="24"/>
          <w:szCs w:val="24"/>
        </w:rPr>
        <w:t>∙d</w:t>
      </w:r>
      <w:r w:rsidR="006A7034">
        <w:rPr>
          <w:rFonts w:ascii="Times New Roman" w:eastAsia="仿宋_GB2312" w:hAnsi="Times New Roman" w:cs="Times New Roman"/>
          <w:sz w:val="24"/>
          <w:szCs w:val="24"/>
          <w:vertAlign w:val="superscript"/>
        </w:rPr>
        <w:t>-1</w:t>
      </w:r>
      <w:r w:rsidRPr="006A7034">
        <w:rPr>
          <w:rFonts w:ascii="Times New Roman" w:eastAsia="仿宋_GB2312" w:hAnsi="Times New Roman" w:cs="Times New Roman"/>
          <w:sz w:val="24"/>
          <w:szCs w:val="24"/>
          <w:vertAlign w:val="superscript"/>
        </w:rPr>
        <w:t>[</w:t>
      </w:r>
      <w:r w:rsidR="006800FC" w:rsidRPr="006A7034">
        <w:rPr>
          <w:rFonts w:ascii="Times New Roman" w:eastAsia="仿宋_GB2312" w:hAnsi="Times New Roman" w:cs="Times New Roman"/>
          <w:sz w:val="24"/>
          <w:szCs w:val="24"/>
          <w:vertAlign w:val="superscript"/>
        </w:rPr>
        <w:t>3</w:t>
      </w:r>
      <w:r w:rsidR="009032EB" w:rsidRPr="006A7034">
        <w:rPr>
          <w:rFonts w:ascii="Times New Roman" w:eastAsia="仿宋_GB2312" w:hAnsi="Times New Roman" w:cs="Times New Roman"/>
          <w:sz w:val="24"/>
          <w:szCs w:val="24"/>
          <w:vertAlign w:val="superscript"/>
        </w:rPr>
        <w:t>8</w:t>
      </w:r>
      <w:r w:rsidRPr="006A7034">
        <w:rPr>
          <w:rFonts w:ascii="Times New Roman" w:eastAsia="仿宋_GB2312" w:hAnsi="Times New Roman" w:cs="Times New Roman"/>
          <w:sz w:val="24"/>
          <w:szCs w:val="24"/>
          <w:vertAlign w:val="superscript"/>
        </w:rPr>
        <w:t>]</w:t>
      </w:r>
      <w:r w:rsidR="006A78A7" w:rsidRPr="006A7034">
        <w:rPr>
          <w:rFonts w:ascii="Times New Roman" w:eastAsia="仿宋_GB2312" w:hAnsi="Times New Roman" w:cs="Times New Roman"/>
          <w:bCs/>
          <w:sz w:val="24"/>
          <w:szCs w:val="24"/>
        </w:rPr>
        <w:t>（有效性等级</w:t>
      </w:r>
      <w:r w:rsidR="006A78A7" w:rsidRPr="006A7034">
        <w:rPr>
          <w:rFonts w:ascii="Times New Roman" w:eastAsia="仿宋_GB2312" w:hAnsi="Times New Roman" w:cs="Times New Roman"/>
        </w:rPr>
        <w:t>Class</w:t>
      </w:r>
      <w:r w:rsidR="006A78A7" w:rsidRPr="006A7034">
        <w:rPr>
          <w:rFonts w:ascii="宋体" w:eastAsia="宋体" w:hAnsi="宋体" w:cs="宋体" w:hint="eastAsia"/>
          <w:bCs/>
          <w:sz w:val="24"/>
          <w:szCs w:val="24"/>
        </w:rPr>
        <w:t>Ⅱ</w:t>
      </w:r>
      <w:r w:rsidR="006A78A7" w:rsidRPr="006A7034">
        <w:rPr>
          <w:rFonts w:ascii="Times New Roman" w:eastAsia="仿宋_GB2312" w:hAnsi="Times New Roman" w:cs="Times New Roman"/>
          <w:bCs/>
          <w:sz w:val="24"/>
          <w:szCs w:val="24"/>
        </w:rPr>
        <w:t>a</w:t>
      </w:r>
      <w:r w:rsidR="006A78A7" w:rsidRPr="006A7034">
        <w:rPr>
          <w:rFonts w:ascii="Times New Roman" w:eastAsia="仿宋_GB2312" w:hAnsi="Times New Roman" w:cs="Times New Roman"/>
          <w:bCs/>
          <w:sz w:val="24"/>
          <w:szCs w:val="24"/>
        </w:rPr>
        <w:t>，推荐等级</w:t>
      </w:r>
      <w:r w:rsidR="006A78A7" w:rsidRPr="006A7034">
        <w:rPr>
          <w:rFonts w:ascii="Times New Roman" w:eastAsia="仿宋_GB2312" w:hAnsi="Times New Roman" w:cs="Times New Roman"/>
        </w:rPr>
        <w:t>Class</w:t>
      </w:r>
      <w:r w:rsidR="006A78A7" w:rsidRPr="006A7034">
        <w:rPr>
          <w:rFonts w:ascii="宋体" w:eastAsia="宋体" w:hAnsi="宋体" w:cs="宋体" w:hint="eastAsia"/>
          <w:bCs/>
          <w:sz w:val="24"/>
          <w:szCs w:val="24"/>
        </w:rPr>
        <w:t>Ⅱ</w:t>
      </w:r>
      <w:r w:rsidR="006A78A7" w:rsidRPr="006A7034">
        <w:rPr>
          <w:rFonts w:ascii="Times New Roman" w:eastAsia="仿宋_GB2312" w:hAnsi="Times New Roman" w:cs="Times New Roman"/>
          <w:bCs/>
          <w:sz w:val="24"/>
          <w:szCs w:val="24"/>
        </w:rPr>
        <w:t>b</w:t>
      </w:r>
      <w:r w:rsidR="006A78A7" w:rsidRPr="006A7034">
        <w:rPr>
          <w:rFonts w:ascii="Times New Roman" w:eastAsia="仿宋_GB2312" w:hAnsi="Times New Roman" w:cs="Times New Roman"/>
          <w:bCs/>
          <w:sz w:val="24"/>
          <w:szCs w:val="24"/>
        </w:rPr>
        <w:t>，证据等级</w:t>
      </w:r>
      <w:r w:rsidR="006A78A7" w:rsidRPr="006A7034">
        <w:rPr>
          <w:rFonts w:ascii="Times New Roman" w:eastAsia="仿宋_GB2312" w:hAnsi="Times New Roman" w:cs="Times New Roman"/>
        </w:rPr>
        <w:t xml:space="preserve">Category </w:t>
      </w:r>
      <w:r w:rsidR="006A78A7" w:rsidRPr="006A7034">
        <w:rPr>
          <w:rFonts w:ascii="Times New Roman" w:eastAsia="仿宋_GB2312" w:hAnsi="Times New Roman" w:cs="Times New Roman"/>
          <w:bCs/>
          <w:sz w:val="24"/>
          <w:szCs w:val="24"/>
        </w:rPr>
        <w:t>B</w:t>
      </w:r>
      <w:r w:rsidR="006A78A7" w:rsidRPr="006A7034">
        <w:rPr>
          <w:rFonts w:ascii="Times New Roman" w:eastAsia="仿宋_GB2312" w:hAnsi="Times New Roman" w:cs="Times New Roman"/>
          <w:bCs/>
          <w:sz w:val="24"/>
          <w:szCs w:val="24"/>
        </w:rPr>
        <w:t>）</w:t>
      </w:r>
      <w:r w:rsidR="006A7034" w:rsidRPr="006A7034">
        <w:rPr>
          <w:rFonts w:ascii="Times New Roman" w:eastAsia="仿宋_GB2312" w:hAnsi="Times New Roman" w:cs="Times New Roman"/>
          <w:sz w:val="24"/>
          <w:szCs w:val="24"/>
        </w:rPr>
        <w:t>。</w:t>
      </w:r>
    </w:p>
    <w:p w14:paraId="6856CBCB" w14:textId="65575E38" w:rsidR="0047053B" w:rsidRPr="00CE730F" w:rsidRDefault="00CE730F" w:rsidP="0044113F">
      <w:pPr>
        <w:spacing w:after="0"/>
        <w:jc w:val="both"/>
        <w:rPr>
          <w:rFonts w:ascii="华文楷体" w:eastAsia="华文楷体" w:hAnsi="华文楷体"/>
          <w:shd w:val="clear" w:color="auto" w:fill="FFFFFF"/>
        </w:rPr>
      </w:pPr>
      <w:r>
        <w:rPr>
          <w:rFonts w:ascii="黑体" w:eastAsia="黑体" w:hAnsi="黑体" w:cs="Times New Roman"/>
          <w:sz w:val="24"/>
          <w:szCs w:val="24"/>
        </w:rPr>
        <w:t>4.</w:t>
      </w:r>
      <w:r w:rsidR="00CB2AF9" w:rsidRPr="00CB2AF9">
        <w:rPr>
          <w:rFonts w:ascii="黑体" w:eastAsia="黑体" w:hAnsi="黑体" w:cs="Times New Roman" w:hint="eastAsia"/>
          <w:sz w:val="24"/>
          <w:szCs w:val="24"/>
        </w:rPr>
        <w:t xml:space="preserve">5 </w:t>
      </w:r>
      <w:r w:rsidR="00CB2AF9" w:rsidRPr="00CE730F">
        <w:rPr>
          <w:rFonts w:ascii="华文楷体" w:eastAsia="华文楷体" w:hAnsi="华文楷体" w:cs="Times New Roman" w:hint="eastAsia"/>
          <w:sz w:val="24"/>
          <w:szCs w:val="24"/>
        </w:rPr>
        <w:t xml:space="preserve"> </w:t>
      </w:r>
      <w:proofErr w:type="gramStart"/>
      <w:r w:rsidR="001B4350" w:rsidRPr="00CE730F">
        <w:rPr>
          <w:rFonts w:ascii="华文楷体" w:eastAsia="华文楷体" w:hAnsi="华文楷体" w:hint="eastAsia"/>
          <w:shd w:val="clear" w:color="auto" w:fill="FFFFFF"/>
        </w:rPr>
        <w:t>达托霉素</w:t>
      </w:r>
      <w:proofErr w:type="gramEnd"/>
    </w:p>
    <w:p w14:paraId="6639C48F" w14:textId="704A587D" w:rsidR="00DB4D68" w:rsidRPr="00CA71B6" w:rsidRDefault="00DB4D68" w:rsidP="0044113F">
      <w:pPr>
        <w:ind w:firstLineChars="200" w:firstLine="480"/>
        <w:jc w:val="both"/>
        <w:rPr>
          <w:rFonts w:ascii="仿宋_GB2312" w:eastAsia="仿宋_GB2312" w:hAnsiTheme="minorEastAsia"/>
          <w:sz w:val="24"/>
          <w:szCs w:val="24"/>
        </w:rPr>
      </w:pPr>
      <w:proofErr w:type="gramStart"/>
      <w:r w:rsidRPr="00CA71B6">
        <w:rPr>
          <w:rFonts w:ascii="仿宋_GB2312" w:eastAsia="仿宋_GB2312" w:hAnsiTheme="minorEastAsia" w:hint="eastAsia"/>
          <w:sz w:val="24"/>
          <w:szCs w:val="24"/>
        </w:rPr>
        <w:t>达托霉素</w:t>
      </w:r>
      <w:proofErr w:type="gramEnd"/>
      <w:r w:rsidRPr="00CA71B6">
        <w:rPr>
          <w:rFonts w:ascii="仿宋_GB2312" w:eastAsia="仿宋_GB2312" w:hAnsiTheme="minorEastAsia" w:hint="eastAsia"/>
          <w:sz w:val="24"/>
          <w:szCs w:val="24"/>
        </w:rPr>
        <w:t>（</w:t>
      </w:r>
      <w:r w:rsidR="00CE730F">
        <w:rPr>
          <w:rFonts w:ascii="仿宋_GB2312" w:eastAsia="仿宋_GB2312" w:hAnsiTheme="minorEastAsia"/>
          <w:sz w:val="24"/>
          <w:szCs w:val="24"/>
        </w:rPr>
        <w:t>d</w:t>
      </w:r>
      <w:r w:rsidRPr="00CA71B6">
        <w:rPr>
          <w:rFonts w:ascii="仿宋_GB2312" w:eastAsia="仿宋_GB2312" w:hAnsiTheme="minorEastAsia" w:hint="eastAsia"/>
          <w:sz w:val="24"/>
          <w:szCs w:val="24"/>
        </w:rPr>
        <w:t>aptomycin）是一种由 13个氨基酸及一个</w:t>
      </w:r>
      <w:proofErr w:type="gramStart"/>
      <w:r w:rsidRPr="00CA71B6">
        <w:rPr>
          <w:rFonts w:ascii="仿宋_GB2312" w:eastAsia="仿宋_GB2312" w:hAnsiTheme="minorEastAsia" w:hint="eastAsia"/>
          <w:sz w:val="24"/>
          <w:szCs w:val="24"/>
        </w:rPr>
        <w:t>癸</w:t>
      </w:r>
      <w:proofErr w:type="gramEnd"/>
      <w:r w:rsidRPr="00CA71B6">
        <w:rPr>
          <w:rFonts w:ascii="仿宋_GB2312" w:eastAsia="仿宋_GB2312" w:hAnsiTheme="minorEastAsia" w:hint="eastAsia"/>
          <w:sz w:val="24"/>
          <w:szCs w:val="24"/>
        </w:rPr>
        <w:t>酰基侧链组成的环状脂肽类抗生素，可以从玫瑰</w:t>
      </w:r>
      <w:proofErr w:type="gramStart"/>
      <w:r w:rsidRPr="00CA71B6">
        <w:rPr>
          <w:rFonts w:ascii="仿宋_GB2312" w:eastAsia="仿宋_GB2312" w:hAnsiTheme="minorEastAsia" w:hint="eastAsia"/>
          <w:sz w:val="24"/>
          <w:szCs w:val="24"/>
        </w:rPr>
        <w:t>孢</w:t>
      </w:r>
      <w:proofErr w:type="gramEnd"/>
      <w:r w:rsidRPr="00CA71B6">
        <w:rPr>
          <w:rFonts w:ascii="仿宋_GB2312" w:eastAsia="仿宋_GB2312" w:hAnsiTheme="minorEastAsia" w:hint="eastAsia"/>
          <w:sz w:val="24"/>
          <w:szCs w:val="24"/>
        </w:rPr>
        <w:t>链球菌发酵衍生取得。</w:t>
      </w:r>
    </w:p>
    <w:p w14:paraId="51368A06" w14:textId="26A7F40E" w:rsidR="00DB4D68" w:rsidRPr="00DC6EF4" w:rsidRDefault="00AA491A" w:rsidP="0044113F">
      <w:pPr>
        <w:widowControl w:val="0"/>
        <w:adjustRightInd/>
        <w:snapToGrid/>
        <w:spacing w:after="0"/>
        <w:jc w:val="both"/>
        <w:rPr>
          <w:rFonts w:ascii="Times New Roman" w:eastAsia="仿宋_GB2312" w:hAnsi="Times New Roman" w:cs="Times New Roman"/>
          <w:bCs/>
          <w:color w:val="000000" w:themeColor="text1"/>
          <w:sz w:val="24"/>
          <w:szCs w:val="24"/>
        </w:rPr>
      </w:pPr>
      <w:r w:rsidRPr="00133B1E">
        <w:rPr>
          <w:rFonts w:ascii="黑体" w:eastAsia="黑体" w:hAnsi="黑体" w:cs="Times New Roman"/>
          <w:sz w:val="24"/>
          <w:szCs w:val="24"/>
        </w:rPr>
        <w:t xml:space="preserve">4.5.1 </w:t>
      </w:r>
      <w:r>
        <w:rPr>
          <w:rFonts w:ascii="仿宋_GB2312" w:eastAsia="仿宋_GB2312" w:hAnsiTheme="minorEastAsia" w:cstheme="minorEastAsia"/>
          <w:b/>
          <w:bCs/>
          <w:color w:val="000000" w:themeColor="text1"/>
          <w:sz w:val="24"/>
          <w:szCs w:val="24"/>
        </w:rPr>
        <w:t xml:space="preserve"> </w:t>
      </w:r>
      <w:r w:rsidR="00DB4D68" w:rsidRPr="00DC6EF4">
        <w:rPr>
          <w:rFonts w:ascii="Times New Roman" w:eastAsia="仿宋_GB2312" w:hAnsi="Times New Roman" w:cs="Times New Roman"/>
          <w:bCs/>
          <w:color w:val="000000" w:themeColor="text1"/>
          <w:sz w:val="24"/>
          <w:szCs w:val="24"/>
        </w:rPr>
        <w:t>说明书摘要</w:t>
      </w:r>
    </w:p>
    <w:p w14:paraId="6F14FD12" w14:textId="1EEB97C2" w:rsidR="00DB4D68" w:rsidRPr="00DC6EF4" w:rsidRDefault="009604B5" w:rsidP="0044113F">
      <w:pPr>
        <w:spacing w:after="0"/>
        <w:ind w:firstLineChars="200" w:firstLine="480"/>
        <w:jc w:val="both"/>
        <w:rPr>
          <w:rFonts w:ascii="Times New Roman" w:eastAsia="仿宋_GB2312" w:hAnsi="Times New Roman" w:cs="Times New Roman"/>
          <w:sz w:val="24"/>
          <w:szCs w:val="24"/>
        </w:rPr>
      </w:pPr>
      <w:r w:rsidRPr="00DC6EF4">
        <w:rPr>
          <w:rFonts w:ascii="Times New Roman" w:eastAsia="仿宋_GB2312" w:hAnsi="Times New Roman" w:cs="Times New Roman"/>
          <w:sz w:val="24"/>
          <w:szCs w:val="24"/>
        </w:rPr>
        <w:lastRenderedPageBreak/>
        <w:t>适应证</w:t>
      </w:r>
      <w:r w:rsidR="00DB4D68" w:rsidRPr="00DC6EF4">
        <w:rPr>
          <w:rFonts w:ascii="Times New Roman" w:eastAsia="仿宋_GB2312" w:hAnsi="Times New Roman" w:cs="Times New Roman"/>
          <w:sz w:val="24"/>
          <w:szCs w:val="24"/>
        </w:rPr>
        <w:t>：</w:t>
      </w:r>
      <w:r w:rsidR="00736C09" w:rsidRPr="00DC6EF4">
        <w:rPr>
          <w:rFonts w:ascii="Times New Roman" w:eastAsia="仿宋_GB2312" w:hAnsi="Times New Roman" w:cs="Times New Roman"/>
          <w:bCs/>
          <w:sz w:val="24"/>
          <w:szCs w:val="24"/>
        </w:rPr>
        <w:t>（</w:t>
      </w:r>
      <w:r w:rsidR="00736C09" w:rsidRPr="00DC6EF4">
        <w:rPr>
          <w:rFonts w:ascii="Times New Roman" w:eastAsia="仿宋_GB2312" w:hAnsi="Times New Roman" w:cs="Times New Roman"/>
          <w:bCs/>
          <w:sz w:val="24"/>
          <w:szCs w:val="24"/>
        </w:rPr>
        <w:t>1</w:t>
      </w:r>
      <w:r w:rsidR="00736C09" w:rsidRPr="00DC6EF4">
        <w:rPr>
          <w:rFonts w:ascii="Times New Roman" w:eastAsia="仿宋_GB2312" w:hAnsi="Times New Roman" w:cs="Times New Roman"/>
          <w:bCs/>
          <w:sz w:val="24"/>
          <w:szCs w:val="24"/>
        </w:rPr>
        <w:t>）</w:t>
      </w:r>
      <w:r w:rsidR="00DB4D68" w:rsidRPr="00DC6EF4">
        <w:rPr>
          <w:rFonts w:ascii="Times New Roman" w:eastAsia="仿宋_GB2312" w:hAnsi="Times New Roman" w:cs="Times New Roman"/>
          <w:bCs/>
          <w:sz w:val="24"/>
          <w:szCs w:val="24"/>
        </w:rPr>
        <w:t>复</w:t>
      </w:r>
      <w:r w:rsidR="00DB4D68" w:rsidRPr="00DC6EF4">
        <w:rPr>
          <w:rFonts w:ascii="Times New Roman" w:eastAsia="仿宋_GB2312" w:hAnsi="Times New Roman" w:cs="Times New Roman"/>
          <w:sz w:val="24"/>
          <w:szCs w:val="24"/>
        </w:rPr>
        <w:t>杂性皮肤及软组织感染（</w:t>
      </w:r>
      <w:r w:rsidR="00DB4D68" w:rsidRPr="00DC6EF4">
        <w:rPr>
          <w:rFonts w:ascii="Times New Roman" w:eastAsia="仿宋_GB2312" w:hAnsi="Times New Roman" w:cs="Times New Roman"/>
          <w:sz w:val="24"/>
          <w:szCs w:val="24"/>
        </w:rPr>
        <w:t>cSSSI</w:t>
      </w:r>
      <w:r w:rsidR="00DB4D68" w:rsidRPr="00DC6EF4">
        <w:rPr>
          <w:rFonts w:ascii="Times New Roman" w:eastAsia="仿宋_GB2312" w:hAnsi="Times New Roman" w:cs="Times New Roman"/>
          <w:sz w:val="24"/>
          <w:szCs w:val="24"/>
        </w:rPr>
        <w:t>）：治疗由对本品敏感的金黄色葡萄球菌（包括甲氧西林耐药菌株）、化脓链球菌、无乳链球菌、停乳链球菌似马亚种</w:t>
      </w:r>
      <w:proofErr w:type="gramStart"/>
      <w:r w:rsidR="00DB4D68" w:rsidRPr="00DC6EF4">
        <w:rPr>
          <w:rFonts w:ascii="Times New Roman" w:eastAsia="仿宋_GB2312" w:hAnsi="Times New Roman" w:cs="Times New Roman"/>
          <w:sz w:val="24"/>
          <w:szCs w:val="24"/>
        </w:rPr>
        <w:t>及粪肠球菌</w:t>
      </w:r>
      <w:proofErr w:type="gramEnd"/>
      <w:r w:rsidR="00DB4D68" w:rsidRPr="00DC6EF4">
        <w:rPr>
          <w:rFonts w:ascii="Times New Roman" w:eastAsia="仿宋_GB2312" w:hAnsi="Times New Roman" w:cs="Times New Roman"/>
          <w:sz w:val="24"/>
          <w:szCs w:val="24"/>
        </w:rPr>
        <w:t>（仅用于万古霉素敏感菌株）导致的</w:t>
      </w:r>
      <w:r w:rsidR="00DB4D68" w:rsidRPr="00DC6EF4">
        <w:rPr>
          <w:rFonts w:ascii="Times New Roman" w:eastAsia="仿宋_GB2312" w:hAnsi="Times New Roman" w:cs="Times New Roman"/>
          <w:sz w:val="24"/>
          <w:szCs w:val="24"/>
        </w:rPr>
        <w:t>cSSSI</w:t>
      </w:r>
      <w:r w:rsidR="00DB4D68" w:rsidRPr="00DC6EF4">
        <w:rPr>
          <w:rFonts w:ascii="Times New Roman" w:eastAsia="仿宋_GB2312" w:hAnsi="Times New Roman" w:cs="Times New Roman"/>
          <w:sz w:val="24"/>
          <w:szCs w:val="24"/>
        </w:rPr>
        <w:t>。</w:t>
      </w:r>
      <w:r w:rsidR="00736C09" w:rsidRPr="00DC6EF4">
        <w:rPr>
          <w:rFonts w:ascii="Times New Roman" w:eastAsia="仿宋_GB2312" w:hAnsi="Times New Roman" w:cs="Times New Roman"/>
          <w:sz w:val="24"/>
          <w:szCs w:val="24"/>
        </w:rPr>
        <w:t>（</w:t>
      </w:r>
      <w:r w:rsidR="00736C09" w:rsidRPr="00DC6EF4">
        <w:rPr>
          <w:rFonts w:ascii="Times New Roman" w:eastAsia="仿宋_GB2312" w:hAnsi="Times New Roman" w:cs="Times New Roman"/>
          <w:sz w:val="24"/>
          <w:szCs w:val="24"/>
        </w:rPr>
        <w:t>2</w:t>
      </w:r>
      <w:r w:rsidR="00736C09" w:rsidRPr="00DC6EF4">
        <w:rPr>
          <w:rFonts w:ascii="Times New Roman" w:eastAsia="仿宋_GB2312" w:hAnsi="Times New Roman" w:cs="Times New Roman"/>
          <w:sz w:val="24"/>
          <w:szCs w:val="24"/>
        </w:rPr>
        <w:t>）</w:t>
      </w:r>
      <w:r w:rsidR="00DB4D68" w:rsidRPr="00DC6EF4">
        <w:rPr>
          <w:rFonts w:ascii="Times New Roman" w:eastAsia="仿宋_GB2312" w:hAnsi="Times New Roman" w:cs="Times New Roman"/>
          <w:sz w:val="24"/>
          <w:szCs w:val="24"/>
        </w:rPr>
        <w:t>甲氧西林敏感和耐药的金黄色葡萄球菌（</w:t>
      </w:r>
      <w:r w:rsidR="00DB4D68" w:rsidRPr="00DC6EF4">
        <w:rPr>
          <w:rFonts w:ascii="Times New Roman" w:eastAsia="仿宋_GB2312" w:hAnsi="Times New Roman" w:cs="Times New Roman"/>
          <w:sz w:val="24"/>
          <w:szCs w:val="24"/>
        </w:rPr>
        <w:t>MSSA</w:t>
      </w:r>
      <w:r w:rsidR="00DB4D68" w:rsidRPr="00DC6EF4">
        <w:rPr>
          <w:rFonts w:ascii="Times New Roman" w:eastAsia="仿宋_GB2312" w:hAnsi="Times New Roman" w:cs="Times New Roman"/>
          <w:sz w:val="24"/>
          <w:szCs w:val="24"/>
        </w:rPr>
        <w:t>和</w:t>
      </w:r>
      <w:r w:rsidR="00DB4D68" w:rsidRPr="00DC6EF4">
        <w:rPr>
          <w:rFonts w:ascii="Times New Roman" w:eastAsia="仿宋_GB2312" w:hAnsi="Times New Roman" w:cs="Times New Roman"/>
          <w:sz w:val="24"/>
          <w:szCs w:val="24"/>
        </w:rPr>
        <w:t>MRSA</w:t>
      </w:r>
      <w:r w:rsidR="00DB4D68" w:rsidRPr="00DC6EF4">
        <w:rPr>
          <w:rFonts w:ascii="Times New Roman" w:eastAsia="仿宋_GB2312" w:hAnsi="Times New Roman" w:cs="Times New Roman"/>
          <w:sz w:val="24"/>
          <w:szCs w:val="24"/>
        </w:rPr>
        <w:t>）血流感染，以及伴发右心内膜炎（</w:t>
      </w:r>
      <w:r w:rsidR="00DB4D68" w:rsidRPr="00DC6EF4">
        <w:rPr>
          <w:rFonts w:ascii="Times New Roman" w:eastAsia="仿宋_GB2312" w:hAnsi="Times New Roman" w:cs="Times New Roman"/>
          <w:sz w:val="24"/>
          <w:szCs w:val="24"/>
        </w:rPr>
        <w:t>RIE</w:t>
      </w:r>
      <w:r w:rsidR="00DB4D68" w:rsidRPr="00DC6EF4">
        <w:rPr>
          <w:rFonts w:ascii="Times New Roman" w:eastAsia="仿宋_GB2312" w:hAnsi="Times New Roman" w:cs="Times New Roman"/>
          <w:sz w:val="24"/>
          <w:szCs w:val="24"/>
        </w:rPr>
        <w:t>）。</w:t>
      </w:r>
    </w:p>
    <w:p w14:paraId="6BE809D3" w14:textId="51C31B9C" w:rsidR="00DB4D68" w:rsidRPr="00DC6EF4" w:rsidRDefault="00DB4D68" w:rsidP="0044113F">
      <w:pPr>
        <w:ind w:firstLineChars="200" w:firstLine="480"/>
        <w:jc w:val="both"/>
        <w:rPr>
          <w:rFonts w:ascii="Times New Roman" w:eastAsia="仿宋_GB2312" w:hAnsi="Times New Roman" w:cs="Times New Roman"/>
          <w:sz w:val="24"/>
          <w:szCs w:val="24"/>
        </w:rPr>
      </w:pPr>
      <w:r w:rsidRPr="00DC6EF4">
        <w:rPr>
          <w:rFonts w:ascii="Times New Roman" w:eastAsia="仿宋_GB2312" w:hAnsi="Times New Roman" w:cs="Times New Roman"/>
          <w:sz w:val="24"/>
          <w:szCs w:val="24"/>
        </w:rPr>
        <w:t>用法：（</w:t>
      </w:r>
      <w:r w:rsidRPr="00DC6EF4">
        <w:rPr>
          <w:rFonts w:ascii="Times New Roman" w:eastAsia="仿宋_GB2312" w:hAnsi="Times New Roman" w:cs="Times New Roman"/>
          <w:sz w:val="24"/>
          <w:szCs w:val="24"/>
        </w:rPr>
        <w:t>1</w:t>
      </w:r>
      <w:r w:rsidRPr="00DC6EF4">
        <w:rPr>
          <w:rFonts w:ascii="Times New Roman" w:eastAsia="仿宋_GB2312" w:hAnsi="Times New Roman" w:cs="Times New Roman"/>
          <w:sz w:val="24"/>
          <w:szCs w:val="24"/>
        </w:rPr>
        <w:t>）静脉注射，持续时间为</w:t>
      </w:r>
      <w:r w:rsidRPr="00DC6EF4">
        <w:rPr>
          <w:rFonts w:ascii="Times New Roman" w:eastAsia="仿宋_GB2312" w:hAnsi="Times New Roman" w:cs="Times New Roman"/>
          <w:sz w:val="24"/>
          <w:szCs w:val="24"/>
        </w:rPr>
        <w:t>2</w:t>
      </w:r>
      <w:r w:rsidR="00DC6EF4">
        <w:rPr>
          <w:rFonts w:ascii="Times New Roman" w:eastAsia="仿宋_GB2312" w:hAnsi="Times New Roman" w:cs="Times New Roman"/>
          <w:sz w:val="24"/>
          <w:szCs w:val="24"/>
        </w:rPr>
        <w:t xml:space="preserve"> </w:t>
      </w:r>
      <w:r w:rsidR="00DC6EF4">
        <w:rPr>
          <w:rFonts w:ascii="Times New Roman" w:eastAsia="仿宋_GB2312" w:hAnsi="Times New Roman" w:cs="Times New Roman" w:hint="eastAsia"/>
          <w:sz w:val="24"/>
          <w:szCs w:val="24"/>
        </w:rPr>
        <w:t>min</w:t>
      </w:r>
      <w:r w:rsidRPr="00DC6EF4">
        <w:rPr>
          <w:rFonts w:ascii="Times New Roman" w:eastAsia="仿宋_GB2312" w:hAnsi="Times New Roman" w:cs="Times New Roman"/>
          <w:sz w:val="24"/>
          <w:szCs w:val="24"/>
        </w:rPr>
        <w:t>；（</w:t>
      </w:r>
      <w:r w:rsidRPr="00DC6EF4">
        <w:rPr>
          <w:rFonts w:ascii="Times New Roman" w:eastAsia="仿宋_GB2312" w:hAnsi="Times New Roman" w:cs="Times New Roman"/>
          <w:sz w:val="24"/>
          <w:szCs w:val="24"/>
        </w:rPr>
        <w:t>2</w:t>
      </w:r>
      <w:r w:rsidRPr="00DC6EF4">
        <w:rPr>
          <w:rFonts w:ascii="Times New Roman" w:eastAsia="仿宋_GB2312" w:hAnsi="Times New Roman" w:cs="Times New Roman"/>
          <w:sz w:val="24"/>
          <w:szCs w:val="24"/>
        </w:rPr>
        <w:t>）静脉滴注，持续时间为</w:t>
      </w:r>
      <w:r w:rsidRPr="00DC6EF4">
        <w:rPr>
          <w:rFonts w:ascii="Times New Roman" w:eastAsia="仿宋_GB2312" w:hAnsi="Times New Roman" w:cs="Times New Roman"/>
          <w:sz w:val="24"/>
          <w:szCs w:val="24"/>
        </w:rPr>
        <w:t>30</w:t>
      </w:r>
      <w:r w:rsidR="00DC6EF4">
        <w:rPr>
          <w:rFonts w:ascii="Times New Roman" w:eastAsia="仿宋_GB2312" w:hAnsi="Times New Roman" w:cs="Times New Roman"/>
          <w:sz w:val="24"/>
          <w:szCs w:val="24"/>
        </w:rPr>
        <w:t xml:space="preserve"> </w:t>
      </w:r>
      <w:r w:rsidR="00DC6EF4">
        <w:rPr>
          <w:rFonts w:ascii="Times New Roman" w:eastAsia="仿宋_GB2312" w:hAnsi="Times New Roman" w:cs="Times New Roman" w:hint="eastAsia"/>
          <w:sz w:val="24"/>
          <w:szCs w:val="24"/>
        </w:rPr>
        <w:t>min</w:t>
      </w:r>
      <w:r w:rsidRPr="00DC6EF4">
        <w:rPr>
          <w:rFonts w:ascii="Times New Roman" w:eastAsia="仿宋_GB2312" w:hAnsi="Times New Roman" w:cs="Times New Roman"/>
          <w:sz w:val="24"/>
          <w:szCs w:val="24"/>
        </w:rPr>
        <w:t>。</w:t>
      </w:r>
      <w:r w:rsidRPr="00DC6EF4">
        <w:rPr>
          <w:rFonts w:ascii="Times New Roman" w:eastAsia="仿宋_GB2312" w:hAnsi="Times New Roman" w:cs="Times New Roman"/>
          <w:bCs/>
          <w:sz w:val="24"/>
          <w:szCs w:val="24"/>
        </w:rPr>
        <w:t>剂量：</w:t>
      </w:r>
      <w:r w:rsidR="008D6057" w:rsidRPr="00DC6EF4">
        <w:rPr>
          <w:rFonts w:ascii="Times New Roman" w:eastAsia="仿宋_GB2312" w:hAnsi="Times New Roman" w:cs="Times New Roman"/>
          <w:sz w:val="24"/>
          <w:szCs w:val="24"/>
        </w:rPr>
        <w:t xml:space="preserve"> </w:t>
      </w:r>
      <w:r w:rsidRPr="00DC6EF4">
        <w:rPr>
          <w:rFonts w:ascii="Times New Roman" w:eastAsia="仿宋_GB2312" w:hAnsi="Times New Roman" w:cs="Times New Roman"/>
          <w:sz w:val="24"/>
          <w:szCs w:val="24"/>
        </w:rPr>
        <w:t>cSSSI,</w:t>
      </w:r>
      <w:r w:rsidR="008D6057" w:rsidRPr="00DC6EF4">
        <w:rPr>
          <w:rFonts w:ascii="Times New Roman" w:eastAsia="仿宋_GB2312" w:hAnsi="Times New Roman" w:cs="Times New Roman"/>
          <w:sz w:val="24"/>
          <w:szCs w:val="24"/>
        </w:rPr>
        <w:t xml:space="preserve"> </w:t>
      </w:r>
      <w:r w:rsidRPr="00DC6EF4">
        <w:rPr>
          <w:rFonts w:ascii="Times New Roman" w:eastAsia="仿宋_GB2312" w:hAnsi="Times New Roman" w:cs="Times New Roman"/>
          <w:sz w:val="24"/>
          <w:szCs w:val="24"/>
        </w:rPr>
        <w:t>4</w:t>
      </w:r>
      <w:r w:rsidR="00DC6EF4">
        <w:rPr>
          <w:rFonts w:ascii="Times New Roman" w:eastAsia="仿宋_GB2312" w:hAnsi="Times New Roman" w:cs="Times New Roman"/>
          <w:sz w:val="24"/>
          <w:szCs w:val="24"/>
        </w:rPr>
        <w:t xml:space="preserve"> </w:t>
      </w:r>
      <w:r w:rsidRPr="00DC6EF4">
        <w:rPr>
          <w:rFonts w:ascii="Times New Roman" w:eastAsia="仿宋_GB2312" w:hAnsi="Times New Roman" w:cs="Times New Roman"/>
          <w:sz w:val="24"/>
          <w:szCs w:val="24"/>
        </w:rPr>
        <w:t>mg</w:t>
      </w:r>
      <w:r w:rsidR="00DC6EF4" w:rsidRPr="00AA491A">
        <w:rPr>
          <w:rFonts w:ascii="Times New Roman" w:eastAsia="仿宋_GB2312" w:hAnsi="Times New Roman" w:cs="Times New Roman"/>
          <w:sz w:val="24"/>
          <w:szCs w:val="24"/>
        </w:rPr>
        <w:t>∙kg</w:t>
      </w:r>
      <w:r w:rsidR="00DC6EF4" w:rsidRPr="00AA491A">
        <w:rPr>
          <w:rFonts w:ascii="Times New Roman" w:eastAsia="仿宋_GB2312" w:hAnsi="Times New Roman" w:cs="Times New Roman"/>
          <w:sz w:val="24"/>
          <w:szCs w:val="24"/>
          <w:vertAlign w:val="superscript"/>
        </w:rPr>
        <w:t>-1</w:t>
      </w:r>
      <w:r w:rsidRPr="00DC6EF4">
        <w:rPr>
          <w:rFonts w:ascii="Times New Roman" w:eastAsia="仿宋_GB2312" w:hAnsi="Times New Roman" w:cs="Times New Roman"/>
          <w:sz w:val="24"/>
          <w:szCs w:val="24"/>
        </w:rPr>
        <w:t>，</w:t>
      </w:r>
      <w:r w:rsidR="008D6057" w:rsidRPr="00DC6EF4">
        <w:rPr>
          <w:rFonts w:ascii="Times New Roman" w:eastAsia="仿宋_GB2312" w:hAnsi="Times New Roman" w:cs="Times New Roman"/>
          <w:sz w:val="24"/>
          <w:szCs w:val="24"/>
        </w:rPr>
        <w:t>qd</w:t>
      </w:r>
      <w:r w:rsidRPr="00DC6EF4">
        <w:rPr>
          <w:rFonts w:ascii="Times New Roman" w:eastAsia="仿宋_GB2312" w:hAnsi="Times New Roman" w:cs="Times New Roman"/>
          <w:sz w:val="24"/>
          <w:szCs w:val="24"/>
        </w:rPr>
        <w:t>，</w:t>
      </w:r>
      <w:r w:rsidR="008D6057" w:rsidRPr="00DC6EF4">
        <w:rPr>
          <w:rFonts w:ascii="Times New Roman" w:eastAsia="仿宋_GB2312" w:hAnsi="Times New Roman" w:cs="Times New Roman"/>
          <w:sz w:val="24"/>
          <w:szCs w:val="24"/>
        </w:rPr>
        <w:t>静脉滴注，</w:t>
      </w:r>
      <w:r w:rsidRPr="00DC6EF4">
        <w:rPr>
          <w:rFonts w:ascii="Times New Roman" w:eastAsia="仿宋_GB2312" w:hAnsi="Times New Roman" w:cs="Times New Roman"/>
          <w:sz w:val="24"/>
          <w:szCs w:val="24"/>
        </w:rPr>
        <w:t>共</w:t>
      </w:r>
      <w:r w:rsidRPr="00DC6EF4">
        <w:rPr>
          <w:rFonts w:ascii="Times New Roman" w:eastAsia="仿宋_GB2312" w:hAnsi="Times New Roman" w:cs="Times New Roman"/>
          <w:sz w:val="24"/>
          <w:szCs w:val="24"/>
        </w:rPr>
        <w:t>7</w:t>
      </w:r>
      <w:r w:rsidR="00DC6EF4">
        <w:rPr>
          <w:rFonts w:ascii="Times New Roman" w:eastAsia="仿宋_GB2312" w:hAnsi="Times New Roman" w:cs="Times New Roman"/>
          <w:sz w:val="24"/>
          <w:szCs w:val="24"/>
        </w:rPr>
        <w:t>~</w:t>
      </w:r>
      <w:r w:rsidRPr="00DC6EF4">
        <w:rPr>
          <w:rFonts w:ascii="Times New Roman" w:eastAsia="仿宋_GB2312" w:hAnsi="Times New Roman" w:cs="Times New Roman"/>
          <w:sz w:val="24"/>
          <w:szCs w:val="24"/>
        </w:rPr>
        <w:t>14</w:t>
      </w:r>
      <w:r w:rsidR="00DC6EF4">
        <w:rPr>
          <w:rFonts w:ascii="Times New Roman" w:eastAsia="仿宋_GB2312" w:hAnsi="Times New Roman" w:cs="Times New Roman"/>
          <w:sz w:val="24"/>
          <w:szCs w:val="24"/>
        </w:rPr>
        <w:t xml:space="preserve"> </w:t>
      </w:r>
      <w:r w:rsidR="00DC6EF4">
        <w:rPr>
          <w:rFonts w:ascii="Times New Roman" w:eastAsia="仿宋_GB2312" w:hAnsi="Times New Roman" w:cs="Times New Roman" w:hint="eastAsia"/>
          <w:sz w:val="24"/>
          <w:szCs w:val="24"/>
        </w:rPr>
        <w:t>d</w:t>
      </w:r>
      <w:r w:rsidRPr="00DC6EF4">
        <w:rPr>
          <w:rFonts w:ascii="Times New Roman" w:eastAsia="仿宋_GB2312" w:hAnsi="Times New Roman" w:cs="Times New Roman"/>
          <w:sz w:val="24"/>
          <w:szCs w:val="24"/>
        </w:rPr>
        <w:t>。</w:t>
      </w:r>
      <w:r w:rsidRPr="00DC6EF4">
        <w:rPr>
          <w:rFonts w:ascii="Times New Roman" w:eastAsia="仿宋_GB2312" w:hAnsi="Times New Roman" w:cs="Times New Roman"/>
          <w:sz w:val="24"/>
          <w:szCs w:val="24"/>
        </w:rPr>
        <w:t>MSSA</w:t>
      </w:r>
      <w:r w:rsidRPr="00DC6EF4">
        <w:rPr>
          <w:rFonts w:ascii="Times New Roman" w:eastAsia="仿宋_GB2312" w:hAnsi="Times New Roman" w:cs="Times New Roman"/>
          <w:sz w:val="24"/>
          <w:szCs w:val="24"/>
        </w:rPr>
        <w:t>和</w:t>
      </w:r>
      <w:r w:rsidRPr="00DC6EF4">
        <w:rPr>
          <w:rFonts w:ascii="Times New Roman" w:eastAsia="仿宋_GB2312" w:hAnsi="Times New Roman" w:cs="Times New Roman"/>
          <w:sz w:val="24"/>
          <w:szCs w:val="24"/>
        </w:rPr>
        <w:t>MRSA</w:t>
      </w:r>
      <w:r w:rsidRPr="00DC6EF4">
        <w:rPr>
          <w:rFonts w:ascii="Times New Roman" w:eastAsia="仿宋_GB2312" w:hAnsi="Times New Roman" w:cs="Times New Roman"/>
          <w:sz w:val="24"/>
          <w:szCs w:val="24"/>
        </w:rPr>
        <w:t>血流感染，以及伴发右心内膜炎：</w:t>
      </w:r>
      <w:r w:rsidRPr="00DC6EF4">
        <w:rPr>
          <w:rFonts w:ascii="Times New Roman" w:eastAsia="仿宋_GB2312" w:hAnsi="Times New Roman" w:cs="Times New Roman"/>
          <w:sz w:val="24"/>
          <w:szCs w:val="24"/>
        </w:rPr>
        <w:t>6</w:t>
      </w:r>
      <w:r w:rsidR="00DC6EF4" w:rsidRPr="00DC6EF4">
        <w:rPr>
          <w:rFonts w:ascii="Times New Roman" w:eastAsia="仿宋_GB2312" w:hAnsi="Times New Roman" w:cs="Times New Roman"/>
          <w:sz w:val="24"/>
          <w:szCs w:val="24"/>
        </w:rPr>
        <w:t xml:space="preserve"> </w:t>
      </w:r>
      <w:r w:rsidR="00DC6EF4" w:rsidRPr="00AA491A">
        <w:rPr>
          <w:rFonts w:ascii="Times New Roman" w:eastAsia="仿宋_GB2312" w:hAnsi="Times New Roman" w:cs="Times New Roman"/>
          <w:sz w:val="24"/>
          <w:szCs w:val="24"/>
        </w:rPr>
        <w:t>mg∙kg</w:t>
      </w:r>
      <w:r w:rsidR="00DC6EF4" w:rsidRPr="00AA491A">
        <w:rPr>
          <w:rFonts w:ascii="Times New Roman" w:eastAsia="仿宋_GB2312" w:hAnsi="Times New Roman" w:cs="Times New Roman"/>
          <w:sz w:val="24"/>
          <w:szCs w:val="24"/>
          <w:vertAlign w:val="superscript"/>
        </w:rPr>
        <w:t>-1</w:t>
      </w:r>
      <w:r w:rsidRPr="00DC6EF4">
        <w:rPr>
          <w:rFonts w:ascii="Times New Roman" w:eastAsia="仿宋_GB2312" w:hAnsi="Times New Roman" w:cs="Times New Roman"/>
          <w:sz w:val="24"/>
          <w:szCs w:val="24"/>
        </w:rPr>
        <w:t>，</w:t>
      </w:r>
      <w:r w:rsidR="00AE3B3C" w:rsidRPr="00DC6EF4">
        <w:rPr>
          <w:rFonts w:ascii="Times New Roman" w:eastAsia="仿宋_GB2312" w:hAnsi="Times New Roman" w:cs="Times New Roman"/>
          <w:sz w:val="24"/>
          <w:szCs w:val="24"/>
        </w:rPr>
        <w:t>qd</w:t>
      </w:r>
      <w:r w:rsidR="00AE3B3C" w:rsidRPr="00DC6EF4">
        <w:rPr>
          <w:rFonts w:ascii="Times New Roman" w:eastAsia="仿宋_GB2312" w:hAnsi="Times New Roman" w:cs="Times New Roman"/>
          <w:sz w:val="24"/>
          <w:szCs w:val="24"/>
        </w:rPr>
        <w:t>，静脉滴注，</w:t>
      </w:r>
      <w:r w:rsidRPr="00DC6EF4">
        <w:rPr>
          <w:rFonts w:ascii="Times New Roman" w:eastAsia="仿宋_GB2312" w:hAnsi="Times New Roman" w:cs="Times New Roman"/>
          <w:sz w:val="24"/>
          <w:szCs w:val="24"/>
        </w:rPr>
        <w:t>疗程为</w:t>
      </w:r>
      <w:r w:rsidRPr="00DC6EF4">
        <w:rPr>
          <w:rFonts w:ascii="Times New Roman" w:eastAsia="仿宋_GB2312" w:hAnsi="Times New Roman" w:cs="Times New Roman"/>
          <w:sz w:val="24"/>
          <w:szCs w:val="24"/>
        </w:rPr>
        <w:t>2</w:t>
      </w:r>
      <w:r w:rsidR="00DC6EF4">
        <w:rPr>
          <w:rFonts w:ascii="Times New Roman" w:eastAsia="仿宋_GB2312" w:hAnsi="Times New Roman" w:cs="Times New Roman"/>
          <w:sz w:val="24"/>
          <w:szCs w:val="24"/>
        </w:rPr>
        <w:t>~</w:t>
      </w:r>
      <w:r w:rsidRPr="00DC6EF4">
        <w:rPr>
          <w:rFonts w:ascii="Times New Roman" w:eastAsia="仿宋_GB2312" w:hAnsi="Times New Roman" w:cs="Times New Roman"/>
          <w:sz w:val="24"/>
          <w:szCs w:val="24"/>
        </w:rPr>
        <w:t>6</w:t>
      </w:r>
      <w:r w:rsidRPr="00DC6EF4">
        <w:rPr>
          <w:rFonts w:ascii="Times New Roman" w:eastAsia="仿宋_GB2312" w:hAnsi="Times New Roman" w:cs="Times New Roman"/>
          <w:sz w:val="24"/>
          <w:szCs w:val="24"/>
        </w:rPr>
        <w:t>周。肾功能损害患者</w:t>
      </w:r>
      <w:proofErr w:type="gramStart"/>
      <w:r w:rsidRPr="00DC6EF4">
        <w:rPr>
          <w:rFonts w:ascii="Times New Roman" w:eastAsia="仿宋_GB2312" w:hAnsi="Times New Roman" w:cs="Times New Roman"/>
          <w:sz w:val="24"/>
          <w:szCs w:val="24"/>
        </w:rPr>
        <w:t>用药</w:t>
      </w:r>
      <w:r w:rsidR="009A7741" w:rsidRPr="00DC6EF4">
        <w:rPr>
          <w:rFonts w:ascii="Times New Roman" w:eastAsia="仿宋_GB2312" w:hAnsi="Times New Roman" w:cs="Times New Roman"/>
          <w:sz w:val="24"/>
          <w:szCs w:val="24"/>
        </w:rPr>
        <w:t>需</w:t>
      </w:r>
      <w:proofErr w:type="gramEnd"/>
      <w:r w:rsidR="009A7741" w:rsidRPr="00DC6EF4">
        <w:rPr>
          <w:rFonts w:ascii="Times New Roman" w:eastAsia="仿宋_GB2312" w:hAnsi="Times New Roman" w:cs="Times New Roman"/>
          <w:sz w:val="24"/>
          <w:szCs w:val="24"/>
        </w:rPr>
        <w:t>根据肌酐清除率及透析调整。</w:t>
      </w:r>
    </w:p>
    <w:p w14:paraId="3FCDDF22" w14:textId="45D30A86" w:rsidR="00DB4D68" w:rsidRPr="00CA71B6" w:rsidRDefault="00AA491A" w:rsidP="0044113F">
      <w:pPr>
        <w:spacing w:after="0"/>
        <w:jc w:val="both"/>
        <w:rPr>
          <w:rFonts w:ascii="仿宋_GB2312" w:eastAsia="仿宋_GB2312" w:hAnsiTheme="minorEastAsia"/>
          <w:b/>
          <w:bCs/>
          <w:sz w:val="24"/>
          <w:szCs w:val="24"/>
        </w:rPr>
      </w:pPr>
      <w:r w:rsidRPr="00133B1E">
        <w:rPr>
          <w:rFonts w:ascii="黑体" w:eastAsia="黑体" w:hAnsi="黑体" w:cs="Times New Roman"/>
          <w:sz w:val="24"/>
          <w:szCs w:val="24"/>
        </w:rPr>
        <w:t xml:space="preserve">4.5.2 </w:t>
      </w:r>
      <w:r>
        <w:rPr>
          <w:rFonts w:ascii="仿宋_GB2312" w:eastAsia="仿宋_GB2312" w:hAnsiTheme="minorEastAsia"/>
          <w:b/>
          <w:bCs/>
          <w:sz w:val="24"/>
          <w:szCs w:val="24"/>
        </w:rPr>
        <w:t xml:space="preserve"> </w:t>
      </w:r>
      <w:r w:rsidR="00DB4D68" w:rsidRPr="00DC6EF4">
        <w:rPr>
          <w:rFonts w:ascii="仿宋_GB2312" w:eastAsia="仿宋_GB2312" w:hAnsiTheme="minorEastAsia" w:hint="eastAsia"/>
          <w:bCs/>
          <w:sz w:val="24"/>
          <w:szCs w:val="24"/>
        </w:rPr>
        <w:t>超说明书</w:t>
      </w:r>
      <w:r w:rsidR="00DE71B5" w:rsidRPr="00DC6EF4">
        <w:rPr>
          <w:rFonts w:ascii="仿宋_GB2312" w:eastAsia="仿宋_GB2312" w:hAnsiTheme="minorEastAsia" w:hint="eastAsia"/>
          <w:bCs/>
          <w:sz w:val="24"/>
          <w:szCs w:val="24"/>
        </w:rPr>
        <w:t>用药</w:t>
      </w:r>
    </w:p>
    <w:p w14:paraId="57F60260" w14:textId="468739C2" w:rsidR="00DB4D68" w:rsidRPr="00DC6EF4" w:rsidRDefault="00AA491A" w:rsidP="0044113F">
      <w:pPr>
        <w:spacing w:after="0"/>
        <w:jc w:val="both"/>
        <w:rPr>
          <w:rFonts w:ascii="Times New Roman" w:eastAsia="仿宋_GB2312" w:hAnsi="Times New Roman" w:cs="Times New Roman"/>
          <w:sz w:val="24"/>
          <w:szCs w:val="24"/>
        </w:rPr>
      </w:pPr>
      <w:r w:rsidRPr="00DC6EF4">
        <w:rPr>
          <w:rFonts w:ascii="仿宋_GB2312" w:eastAsia="仿宋_GB2312" w:hAnsiTheme="minorEastAsia"/>
          <w:bCs/>
          <w:sz w:val="24"/>
          <w:szCs w:val="24"/>
        </w:rPr>
        <w:t xml:space="preserve">4.5.2.1 </w:t>
      </w:r>
      <w:r w:rsidRPr="00DC6EF4">
        <w:rPr>
          <w:rFonts w:ascii="Times New Roman" w:eastAsia="仿宋_GB2312" w:hAnsi="Times New Roman" w:cs="Times New Roman"/>
          <w:sz w:val="24"/>
          <w:szCs w:val="24"/>
        </w:rPr>
        <w:t xml:space="preserve"> </w:t>
      </w:r>
      <w:r w:rsidR="00DB4D68" w:rsidRPr="00DC6EF4">
        <w:rPr>
          <w:rFonts w:ascii="Times New Roman" w:eastAsia="仿宋_GB2312" w:hAnsi="Times New Roman" w:cs="Times New Roman" w:hint="eastAsia"/>
          <w:sz w:val="24"/>
          <w:szCs w:val="24"/>
        </w:rPr>
        <w:t>超</w:t>
      </w:r>
      <w:r w:rsidR="009604B5" w:rsidRPr="00DC6EF4">
        <w:rPr>
          <w:rFonts w:ascii="Times New Roman" w:eastAsia="仿宋_GB2312" w:hAnsi="Times New Roman" w:cs="Times New Roman" w:hint="eastAsia"/>
          <w:sz w:val="24"/>
          <w:szCs w:val="24"/>
        </w:rPr>
        <w:t>适应证</w:t>
      </w:r>
    </w:p>
    <w:p w14:paraId="22BDBAE3" w14:textId="5E3C41C8" w:rsidR="006A78A7" w:rsidRPr="00AA491A" w:rsidRDefault="00736C09" w:rsidP="0044113F">
      <w:pPr>
        <w:spacing w:after="0"/>
        <w:ind w:firstLineChars="200" w:firstLine="480"/>
        <w:jc w:val="both"/>
        <w:rPr>
          <w:rFonts w:ascii="Times New Roman" w:eastAsia="仿宋_GB2312" w:hAnsi="Times New Roman" w:cs="Times New Roman"/>
          <w:bCs/>
          <w:color w:val="000000" w:themeColor="text1"/>
          <w:sz w:val="24"/>
          <w:szCs w:val="24"/>
        </w:rPr>
      </w:pPr>
      <w:r w:rsidRPr="00AA491A">
        <w:rPr>
          <w:rFonts w:ascii="Times New Roman" w:eastAsia="仿宋_GB2312" w:hAnsi="Times New Roman" w:cs="Times New Roman"/>
          <w:sz w:val="24"/>
          <w:szCs w:val="24"/>
        </w:rPr>
        <w:t>（</w:t>
      </w:r>
      <w:r w:rsidRPr="00AA491A">
        <w:rPr>
          <w:rFonts w:ascii="Times New Roman" w:eastAsia="仿宋_GB2312" w:hAnsi="Times New Roman" w:cs="Times New Roman"/>
          <w:sz w:val="24"/>
          <w:szCs w:val="24"/>
        </w:rPr>
        <w:t>1</w:t>
      </w:r>
      <w:r w:rsidRPr="00AA491A">
        <w:rPr>
          <w:rFonts w:ascii="Times New Roman" w:eastAsia="仿宋_GB2312" w:hAnsi="Times New Roman" w:cs="Times New Roman"/>
          <w:sz w:val="24"/>
          <w:szCs w:val="24"/>
        </w:rPr>
        <w:t>）</w:t>
      </w:r>
      <w:r w:rsidR="00DB4D68" w:rsidRPr="00AA491A">
        <w:rPr>
          <w:rFonts w:ascii="Times New Roman" w:eastAsia="仿宋_GB2312" w:hAnsi="Times New Roman" w:cs="Times New Roman"/>
          <w:sz w:val="24"/>
          <w:szCs w:val="24"/>
        </w:rPr>
        <w:t>耐万古霉素肠球菌的血流感染（</w:t>
      </w:r>
      <w:r w:rsidR="00DB4D68" w:rsidRPr="00AA491A">
        <w:rPr>
          <w:rFonts w:ascii="Times New Roman" w:eastAsia="仿宋_GB2312" w:hAnsi="Times New Roman" w:cs="Times New Roman"/>
          <w:sz w:val="24"/>
          <w:szCs w:val="24"/>
        </w:rPr>
        <w:t>VRE-BSI</w:t>
      </w:r>
      <w:r w:rsidR="00DB4D68" w:rsidRPr="00AA491A">
        <w:rPr>
          <w:rFonts w:ascii="Times New Roman" w:eastAsia="仿宋_GB2312" w:hAnsi="Times New Roman" w:cs="Times New Roman"/>
          <w:sz w:val="24"/>
          <w:szCs w:val="24"/>
        </w:rPr>
        <w:t>）：</w:t>
      </w:r>
      <w:r w:rsidR="00DB4D68" w:rsidRPr="00AA491A">
        <w:rPr>
          <w:rFonts w:ascii="Times New Roman" w:eastAsia="仿宋_GB2312" w:hAnsi="Times New Roman" w:cs="Times New Roman"/>
          <w:sz w:val="24"/>
          <w:szCs w:val="24"/>
        </w:rPr>
        <w:t>2015</w:t>
      </w:r>
      <w:r w:rsidR="00DB4D68" w:rsidRPr="00AA491A">
        <w:rPr>
          <w:rFonts w:ascii="Times New Roman" w:eastAsia="仿宋_GB2312" w:hAnsi="Times New Roman" w:cs="Times New Roman"/>
          <w:sz w:val="24"/>
          <w:szCs w:val="24"/>
        </w:rPr>
        <w:t>年一项大样本回顾性队列研究显示，</w:t>
      </w:r>
      <w:proofErr w:type="gramStart"/>
      <w:r w:rsidR="00DB4D68" w:rsidRPr="00AA491A">
        <w:rPr>
          <w:rFonts w:ascii="Times New Roman" w:eastAsia="仿宋_GB2312" w:hAnsi="Times New Roman" w:cs="Times New Roman"/>
          <w:sz w:val="24"/>
          <w:szCs w:val="24"/>
        </w:rPr>
        <w:t>达托霉素</w:t>
      </w:r>
      <w:proofErr w:type="gramEnd"/>
      <w:r w:rsidR="00DB4D68" w:rsidRPr="00AA491A">
        <w:rPr>
          <w:rFonts w:ascii="Times New Roman" w:eastAsia="仿宋_GB2312" w:hAnsi="Times New Roman" w:cs="Times New Roman"/>
          <w:sz w:val="24"/>
          <w:szCs w:val="24"/>
        </w:rPr>
        <w:t>治疗组（平均治疗剂量为</w:t>
      </w:r>
      <w:r w:rsidR="00DB4D68" w:rsidRPr="00AA491A">
        <w:rPr>
          <w:rFonts w:ascii="Times New Roman" w:eastAsia="仿宋_GB2312" w:hAnsi="Times New Roman" w:cs="Times New Roman"/>
          <w:sz w:val="24"/>
          <w:szCs w:val="24"/>
        </w:rPr>
        <w:t>5.93</w:t>
      </w:r>
      <w:r w:rsidR="00AA491A" w:rsidRPr="00AA491A">
        <w:rPr>
          <w:rFonts w:ascii="Times New Roman" w:eastAsia="仿宋_GB2312" w:hAnsi="Times New Roman" w:cs="Times New Roman"/>
          <w:sz w:val="24"/>
          <w:szCs w:val="24"/>
        </w:rPr>
        <w:t xml:space="preserve"> </w:t>
      </w:r>
      <w:r w:rsidR="00DB4D68" w:rsidRPr="00AA491A">
        <w:rPr>
          <w:rFonts w:ascii="Times New Roman" w:eastAsia="仿宋_GB2312" w:hAnsi="Times New Roman" w:cs="Times New Roman"/>
          <w:sz w:val="24"/>
          <w:szCs w:val="24"/>
        </w:rPr>
        <w:t>mg</w:t>
      </w:r>
      <w:r w:rsidR="00AA491A" w:rsidRPr="00AA491A">
        <w:rPr>
          <w:rFonts w:ascii="Times New Roman" w:eastAsia="仿宋_GB2312" w:hAnsi="Times New Roman" w:cs="Times New Roman"/>
          <w:sz w:val="24"/>
          <w:szCs w:val="24"/>
        </w:rPr>
        <w:t>∙</w:t>
      </w:r>
      <w:r w:rsidR="00DB4D68" w:rsidRPr="00AA491A">
        <w:rPr>
          <w:rFonts w:ascii="Times New Roman" w:eastAsia="仿宋_GB2312" w:hAnsi="Times New Roman" w:cs="Times New Roman"/>
          <w:sz w:val="24"/>
          <w:szCs w:val="24"/>
        </w:rPr>
        <w:t>kg</w:t>
      </w:r>
      <w:r w:rsidR="00AA491A" w:rsidRPr="00AA491A">
        <w:rPr>
          <w:rFonts w:ascii="Times New Roman" w:eastAsia="仿宋_GB2312" w:hAnsi="Times New Roman" w:cs="Times New Roman"/>
          <w:sz w:val="24"/>
          <w:szCs w:val="24"/>
          <w:vertAlign w:val="superscript"/>
        </w:rPr>
        <w:t>-1</w:t>
      </w:r>
      <w:r w:rsidR="00DB4D68" w:rsidRPr="00AA491A">
        <w:rPr>
          <w:rFonts w:ascii="Times New Roman" w:eastAsia="仿宋_GB2312" w:hAnsi="Times New Roman" w:cs="Times New Roman"/>
          <w:sz w:val="24"/>
          <w:szCs w:val="24"/>
        </w:rPr>
        <w:t>）在治疗</w:t>
      </w:r>
      <w:r w:rsidR="00DB4D68" w:rsidRPr="00AA491A">
        <w:rPr>
          <w:rFonts w:ascii="Times New Roman" w:eastAsia="仿宋_GB2312" w:hAnsi="Times New Roman" w:cs="Times New Roman"/>
          <w:sz w:val="24"/>
          <w:szCs w:val="24"/>
        </w:rPr>
        <w:t>VRE-BSI</w:t>
      </w:r>
      <w:r w:rsidR="00DB4D68" w:rsidRPr="00AA491A">
        <w:rPr>
          <w:rFonts w:ascii="Times New Roman" w:eastAsia="仿宋_GB2312" w:hAnsi="Times New Roman" w:cs="Times New Roman"/>
          <w:sz w:val="24"/>
          <w:szCs w:val="24"/>
        </w:rPr>
        <w:t>的临床结果（菌血症持续时间、微生物清除率、</w:t>
      </w:r>
      <w:r w:rsidR="00DB4D68" w:rsidRPr="00AA491A">
        <w:rPr>
          <w:rFonts w:ascii="Times New Roman" w:eastAsia="仿宋_GB2312" w:hAnsi="Times New Roman" w:cs="Times New Roman"/>
          <w:sz w:val="24"/>
          <w:szCs w:val="24"/>
        </w:rPr>
        <w:t>7</w:t>
      </w:r>
      <w:r w:rsidR="00DB4D68" w:rsidRPr="00AA491A">
        <w:rPr>
          <w:rFonts w:ascii="Times New Roman" w:eastAsia="仿宋_GB2312" w:hAnsi="Times New Roman" w:cs="Times New Roman"/>
          <w:sz w:val="24"/>
          <w:szCs w:val="24"/>
        </w:rPr>
        <w:t>天和</w:t>
      </w:r>
      <w:r w:rsidR="00DB4D68" w:rsidRPr="00AA491A">
        <w:rPr>
          <w:rFonts w:ascii="Times New Roman" w:eastAsia="仿宋_GB2312" w:hAnsi="Times New Roman" w:cs="Times New Roman"/>
          <w:sz w:val="24"/>
          <w:szCs w:val="24"/>
        </w:rPr>
        <w:t>30</w:t>
      </w:r>
      <w:r w:rsidR="00DB4D68" w:rsidRPr="00AA491A">
        <w:rPr>
          <w:rFonts w:ascii="Times New Roman" w:eastAsia="仿宋_GB2312" w:hAnsi="Times New Roman" w:cs="Times New Roman"/>
          <w:sz w:val="24"/>
          <w:szCs w:val="24"/>
        </w:rPr>
        <w:t>天死亡率）优于利奈</w:t>
      </w:r>
      <w:proofErr w:type="gramStart"/>
      <w:r w:rsidR="00DB4D68" w:rsidRPr="00AA491A">
        <w:rPr>
          <w:rFonts w:ascii="Times New Roman" w:eastAsia="仿宋_GB2312" w:hAnsi="Times New Roman" w:cs="Times New Roman"/>
          <w:sz w:val="24"/>
          <w:szCs w:val="24"/>
        </w:rPr>
        <w:t>唑胺治疗</w:t>
      </w:r>
      <w:proofErr w:type="gramEnd"/>
      <w:r w:rsidR="00DB4D68" w:rsidRPr="00AA491A">
        <w:rPr>
          <w:rFonts w:ascii="Times New Roman" w:eastAsia="仿宋_GB2312" w:hAnsi="Times New Roman" w:cs="Times New Roman"/>
          <w:sz w:val="24"/>
          <w:szCs w:val="24"/>
        </w:rPr>
        <w:t>组（</w:t>
      </w:r>
      <w:r w:rsidR="00DB4D68" w:rsidRPr="00AA491A">
        <w:rPr>
          <w:rFonts w:ascii="Times New Roman" w:eastAsia="仿宋_GB2312" w:hAnsi="Times New Roman" w:cs="Times New Roman"/>
          <w:sz w:val="24"/>
          <w:szCs w:val="24"/>
        </w:rPr>
        <w:t>600</w:t>
      </w:r>
      <w:r w:rsidR="00AA491A" w:rsidRPr="00AA491A">
        <w:rPr>
          <w:rFonts w:ascii="Times New Roman" w:eastAsia="仿宋_GB2312" w:hAnsi="Times New Roman" w:cs="Times New Roman"/>
          <w:sz w:val="24"/>
          <w:szCs w:val="24"/>
        </w:rPr>
        <w:t xml:space="preserve"> </w:t>
      </w:r>
      <w:r w:rsidR="00DB4D68" w:rsidRPr="00AA491A">
        <w:rPr>
          <w:rFonts w:ascii="Times New Roman" w:eastAsia="仿宋_GB2312" w:hAnsi="Times New Roman" w:cs="Times New Roman"/>
          <w:sz w:val="24"/>
          <w:szCs w:val="24"/>
        </w:rPr>
        <w:t>mg</w:t>
      </w:r>
      <w:r w:rsidR="00EA7EA9" w:rsidRPr="00AA491A">
        <w:rPr>
          <w:rFonts w:ascii="Times New Roman" w:eastAsia="仿宋_GB2312" w:hAnsi="Times New Roman" w:cs="Times New Roman"/>
          <w:sz w:val="24"/>
          <w:szCs w:val="24"/>
        </w:rPr>
        <w:t>，</w:t>
      </w:r>
      <w:r w:rsidR="00EA7EA9" w:rsidRPr="00AA491A">
        <w:rPr>
          <w:rFonts w:ascii="Times New Roman" w:eastAsia="仿宋_GB2312" w:hAnsi="Times New Roman" w:cs="Times New Roman"/>
          <w:sz w:val="24"/>
          <w:szCs w:val="24"/>
        </w:rPr>
        <w:t>bid</w:t>
      </w:r>
      <w:r w:rsidR="00DB4D68" w:rsidRPr="00AA491A">
        <w:rPr>
          <w:rFonts w:ascii="Times New Roman" w:eastAsia="仿宋_GB2312" w:hAnsi="Times New Roman" w:cs="Times New Roman"/>
          <w:sz w:val="24"/>
          <w:szCs w:val="24"/>
        </w:rPr>
        <w:t>）</w:t>
      </w:r>
      <w:r w:rsidR="005E03F1" w:rsidRPr="00AA491A">
        <w:rPr>
          <w:rFonts w:ascii="Times New Roman" w:eastAsia="仿宋_GB2312" w:hAnsi="Times New Roman" w:cs="Times New Roman"/>
          <w:color w:val="000000" w:themeColor="text1"/>
          <w:sz w:val="24"/>
          <w:szCs w:val="24"/>
          <w:vertAlign w:val="superscript"/>
        </w:rPr>
        <w:t>[3</w:t>
      </w:r>
      <w:r w:rsidR="009032EB" w:rsidRPr="00AA491A">
        <w:rPr>
          <w:rFonts w:ascii="Times New Roman" w:eastAsia="仿宋_GB2312" w:hAnsi="Times New Roman" w:cs="Times New Roman"/>
          <w:color w:val="000000" w:themeColor="text1"/>
          <w:sz w:val="24"/>
          <w:szCs w:val="24"/>
          <w:vertAlign w:val="superscript"/>
        </w:rPr>
        <w:t>9</w:t>
      </w:r>
      <w:r w:rsidR="005E03F1" w:rsidRPr="00AA491A">
        <w:rPr>
          <w:rFonts w:ascii="Times New Roman" w:eastAsia="仿宋_GB2312" w:hAnsi="Times New Roman" w:cs="Times New Roman"/>
          <w:color w:val="000000" w:themeColor="text1"/>
          <w:sz w:val="24"/>
          <w:szCs w:val="24"/>
          <w:vertAlign w:val="superscript"/>
        </w:rPr>
        <w:t>]</w:t>
      </w:r>
      <w:r w:rsidR="00DB4D68" w:rsidRPr="00AA491A">
        <w:rPr>
          <w:rFonts w:ascii="Times New Roman" w:eastAsia="仿宋_GB2312" w:hAnsi="Times New Roman" w:cs="Times New Roman"/>
          <w:sz w:val="24"/>
          <w:szCs w:val="24"/>
        </w:rPr>
        <w:t>。另</w:t>
      </w:r>
      <w:r w:rsidR="00DB4D68" w:rsidRPr="00AA491A">
        <w:rPr>
          <w:rFonts w:ascii="Times New Roman" w:eastAsia="仿宋_GB2312" w:hAnsi="Times New Roman" w:cs="Times New Roman"/>
          <w:color w:val="000000"/>
          <w:sz w:val="24"/>
          <w:szCs w:val="24"/>
          <w:shd w:val="clear" w:color="auto" w:fill="FFFFFF"/>
        </w:rPr>
        <w:t>一项</w:t>
      </w:r>
      <w:r w:rsidR="00DB4D68" w:rsidRPr="00AA491A">
        <w:rPr>
          <w:rFonts w:ascii="Times New Roman" w:eastAsia="仿宋_GB2312" w:hAnsi="Times New Roman" w:cs="Times New Roman"/>
          <w:sz w:val="24"/>
          <w:szCs w:val="24"/>
        </w:rPr>
        <w:t>大样本回顾性队列研究结果显示，对于起始使用利奈</w:t>
      </w:r>
      <w:proofErr w:type="gramStart"/>
      <w:r w:rsidR="00DB4D68" w:rsidRPr="00AA491A">
        <w:rPr>
          <w:rFonts w:ascii="Times New Roman" w:eastAsia="仿宋_GB2312" w:hAnsi="Times New Roman" w:cs="Times New Roman"/>
          <w:sz w:val="24"/>
          <w:szCs w:val="24"/>
        </w:rPr>
        <w:t>唑胺治疗</w:t>
      </w:r>
      <w:proofErr w:type="gramEnd"/>
      <w:r w:rsidR="00DB4D68" w:rsidRPr="00AA491A">
        <w:rPr>
          <w:rFonts w:ascii="Times New Roman" w:eastAsia="仿宋_GB2312" w:hAnsi="Times New Roman" w:cs="Times New Roman"/>
          <w:sz w:val="24"/>
          <w:szCs w:val="24"/>
        </w:rPr>
        <w:t>VRE</w:t>
      </w:r>
      <w:r w:rsidR="00DB4D68" w:rsidRPr="00AA491A">
        <w:rPr>
          <w:rFonts w:ascii="Times New Roman" w:eastAsia="仿宋_GB2312" w:hAnsi="Times New Roman" w:cs="Times New Roman"/>
          <w:sz w:val="24"/>
          <w:szCs w:val="24"/>
        </w:rPr>
        <w:t>感染性心内膜炎的患者，</w:t>
      </w:r>
      <w:proofErr w:type="gramStart"/>
      <w:r w:rsidR="00DB4D68" w:rsidRPr="00AA491A">
        <w:rPr>
          <w:rFonts w:ascii="Times New Roman" w:eastAsia="仿宋_GB2312" w:hAnsi="Times New Roman" w:cs="Times New Roman"/>
          <w:sz w:val="24"/>
          <w:szCs w:val="24"/>
        </w:rPr>
        <w:t>改用达托霉素</w:t>
      </w:r>
      <w:proofErr w:type="gramEnd"/>
      <w:r w:rsidR="00DB4D68" w:rsidRPr="00AA491A">
        <w:rPr>
          <w:rFonts w:ascii="Times New Roman" w:eastAsia="仿宋_GB2312" w:hAnsi="Times New Roman" w:cs="Times New Roman"/>
          <w:sz w:val="24"/>
          <w:szCs w:val="24"/>
        </w:rPr>
        <w:t>治疗的患者</w:t>
      </w:r>
      <w:r w:rsidR="00DB4D68" w:rsidRPr="00AA491A">
        <w:rPr>
          <w:rFonts w:ascii="Times New Roman" w:eastAsia="仿宋_GB2312" w:hAnsi="Times New Roman" w:cs="Times New Roman"/>
          <w:sz w:val="24"/>
          <w:szCs w:val="24"/>
        </w:rPr>
        <w:t>30</w:t>
      </w:r>
      <w:r w:rsidR="00DB4D68" w:rsidRPr="00AA491A">
        <w:rPr>
          <w:rFonts w:ascii="Times New Roman" w:eastAsia="仿宋_GB2312" w:hAnsi="Times New Roman" w:cs="Times New Roman"/>
          <w:sz w:val="24"/>
          <w:szCs w:val="24"/>
        </w:rPr>
        <w:t>天、</w:t>
      </w:r>
      <w:r w:rsidR="00DB4D68" w:rsidRPr="00AA491A">
        <w:rPr>
          <w:rFonts w:ascii="Times New Roman" w:eastAsia="仿宋_GB2312" w:hAnsi="Times New Roman" w:cs="Times New Roman"/>
          <w:sz w:val="24"/>
          <w:szCs w:val="24"/>
        </w:rPr>
        <w:t>60</w:t>
      </w:r>
      <w:r w:rsidR="00DB4D68" w:rsidRPr="00AA491A">
        <w:rPr>
          <w:rFonts w:ascii="Times New Roman" w:eastAsia="仿宋_GB2312" w:hAnsi="Times New Roman" w:cs="Times New Roman"/>
          <w:sz w:val="24"/>
          <w:szCs w:val="24"/>
        </w:rPr>
        <w:t>天死亡率明显低于继续使用利奈</w:t>
      </w:r>
      <w:proofErr w:type="gramStart"/>
      <w:r w:rsidR="00DB4D68" w:rsidRPr="00AA491A">
        <w:rPr>
          <w:rFonts w:ascii="Times New Roman" w:eastAsia="仿宋_GB2312" w:hAnsi="Times New Roman" w:cs="Times New Roman"/>
          <w:sz w:val="24"/>
          <w:szCs w:val="24"/>
        </w:rPr>
        <w:t>唑胺治疗</w:t>
      </w:r>
      <w:proofErr w:type="gramEnd"/>
      <w:r w:rsidR="00DB4D68" w:rsidRPr="00AA491A">
        <w:rPr>
          <w:rFonts w:ascii="Times New Roman" w:eastAsia="仿宋_GB2312" w:hAnsi="Times New Roman" w:cs="Times New Roman"/>
          <w:sz w:val="24"/>
          <w:szCs w:val="24"/>
        </w:rPr>
        <w:t>的患者（分别为</w:t>
      </w:r>
      <w:r w:rsidR="00DB4D68" w:rsidRPr="00AA491A">
        <w:rPr>
          <w:rFonts w:ascii="Times New Roman" w:eastAsia="仿宋_GB2312" w:hAnsi="Times New Roman" w:cs="Times New Roman"/>
          <w:sz w:val="24"/>
          <w:szCs w:val="24"/>
        </w:rPr>
        <w:t xml:space="preserve">17.2% </w:t>
      </w:r>
      <w:r w:rsidR="00DB4D68" w:rsidRPr="00AA491A">
        <w:rPr>
          <w:rFonts w:ascii="Times New Roman" w:eastAsia="仿宋_GB2312" w:hAnsi="Times New Roman" w:cs="Times New Roman"/>
          <w:i/>
          <w:sz w:val="24"/>
          <w:szCs w:val="24"/>
        </w:rPr>
        <w:t>vs</w:t>
      </w:r>
      <w:r w:rsidR="00DB4D68" w:rsidRPr="00AA491A">
        <w:rPr>
          <w:rFonts w:ascii="Times New Roman" w:eastAsia="仿宋_GB2312" w:hAnsi="Times New Roman" w:cs="Times New Roman"/>
          <w:sz w:val="24"/>
          <w:szCs w:val="24"/>
        </w:rPr>
        <w:t xml:space="preserve"> 30.9%</w:t>
      </w:r>
      <w:r w:rsidR="00DB4D68" w:rsidRPr="00AA491A">
        <w:rPr>
          <w:rFonts w:ascii="Times New Roman" w:eastAsia="仿宋_GB2312" w:hAnsi="Times New Roman" w:cs="Times New Roman"/>
          <w:sz w:val="24"/>
          <w:szCs w:val="24"/>
        </w:rPr>
        <w:t>、</w:t>
      </w:r>
      <w:r w:rsidR="00DB4D68" w:rsidRPr="00AA491A">
        <w:rPr>
          <w:rFonts w:ascii="Times New Roman" w:eastAsia="仿宋_GB2312" w:hAnsi="Times New Roman" w:cs="Times New Roman"/>
          <w:sz w:val="24"/>
          <w:szCs w:val="24"/>
        </w:rPr>
        <w:t xml:space="preserve">31.3% </w:t>
      </w:r>
      <w:r w:rsidR="00DB4D68" w:rsidRPr="00AA491A">
        <w:rPr>
          <w:rFonts w:ascii="Times New Roman" w:eastAsia="仿宋_GB2312" w:hAnsi="Times New Roman" w:cs="Times New Roman"/>
          <w:i/>
          <w:sz w:val="24"/>
          <w:szCs w:val="24"/>
        </w:rPr>
        <w:t>vs</w:t>
      </w:r>
      <w:r w:rsidR="00DB4D68" w:rsidRPr="00AA491A">
        <w:rPr>
          <w:rFonts w:ascii="Times New Roman" w:eastAsia="仿宋_GB2312" w:hAnsi="Times New Roman" w:cs="Times New Roman"/>
          <w:sz w:val="24"/>
          <w:szCs w:val="24"/>
        </w:rPr>
        <w:t xml:space="preserve"> 47.4%</w:t>
      </w:r>
      <w:r w:rsidR="00DB4D68" w:rsidRPr="00AA491A">
        <w:rPr>
          <w:rFonts w:ascii="Times New Roman" w:eastAsia="仿宋_GB2312" w:hAnsi="Times New Roman" w:cs="Times New Roman"/>
          <w:sz w:val="24"/>
          <w:szCs w:val="24"/>
        </w:rPr>
        <w:t>）</w:t>
      </w:r>
      <w:r w:rsidR="005E03F1" w:rsidRPr="00AA491A">
        <w:rPr>
          <w:rFonts w:ascii="Times New Roman" w:eastAsia="仿宋_GB2312" w:hAnsi="Times New Roman" w:cs="Times New Roman"/>
          <w:color w:val="000000" w:themeColor="text1"/>
          <w:sz w:val="24"/>
          <w:szCs w:val="24"/>
          <w:vertAlign w:val="superscript"/>
        </w:rPr>
        <w:t>[</w:t>
      </w:r>
      <w:r w:rsidR="009032EB" w:rsidRPr="00AA491A">
        <w:rPr>
          <w:rFonts w:ascii="Times New Roman" w:eastAsia="仿宋_GB2312" w:hAnsi="Times New Roman" w:cs="Times New Roman"/>
          <w:color w:val="000000" w:themeColor="text1"/>
          <w:sz w:val="24"/>
          <w:szCs w:val="24"/>
          <w:vertAlign w:val="superscript"/>
        </w:rPr>
        <w:t>40</w:t>
      </w:r>
      <w:r w:rsidR="005E03F1" w:rsidRPr="00AA491A">
        <w:rPr>
          <w:rFonts w:ascii="Times New Roman" w:eastAsia="仿宋_GB2312" w:hAnsi="Times New Roman" w:cs="Times New Roman"/>
          <w:color w:val="000000" w:themeColor="text1"/>
          <w:sz w:val="24"/>
          <w:szCs w:val="24"/>
          <w:vertAlign w:val="superscript"/>
        </w:rPr>
        <w:t>]</w:t>
      </w:r>
      <w:r w:rsidR="006A78A7" w:rsidRPr="00AA491A">
        <w:rPr>
          <w:rFonts w:ascii="Times New Roman" w:eastAsia="仿宋_GB2312" w:hAnsi="Times New Roman" w:cs="Times New Roman"/>
          <w:bCs/>
          <w:sz w:val="24"/>
          <w:szCs w:val="24"/>
        </w:rPr>
        <w:t>（有效性等级</w:t>
      </w:r>
      <w:r w:rsidR="006A78A7" w:rsidRPr="00AA491A">
        <w:rPr>
          <w:rFonts w:ascii="Times New Roman" w:eastAsia="仿宋_GB2312" w:hAnsi="Times New Roman" w:cs="Times New Roman"/>
          <w:sz w:val="24"/>
          <w:szCs w:val="24"/>
        </w:rPr>
        <w:t>Class</w:t>
      </w:r>
      <w:r w:rsidR="006A78A7" w:rsidRPr="00AA491A">
        <w:rPr>
          <w:rFonts w:ascii="宋体" w:eastAsia="宋体" w:hAnsi="宋体" w:cs="宋体" w:hint="eastAsia"/>
          <w:bCs/>
          <w:sz w:val="24"/>
          <w:szCs w:val="24"/>
        </w:rPr>
        <w:t>Ⅱ</w:t>
      </w:r>
      <w:r w:rsidR="006A78A7" w:rsidRPr="00AA491A">
        <w:rPr>
          <w:rFonts w:ascii="Times New Roman" w:eastAsia="仿宋_GB2312" w:hAnsi="Times New Roman" w:cs="Times New Roman"/>
          <w:bCs/>
          <w:sz w:val="24"/>
          <w:szCs w:val="24"/>
        </w:rPr>
        <w:t>a</w:t>
      </w:r>
      <w:r w:rsidR="006A78A7" w:rsidRPr="00AA491A">
        <w:rPr>
          <w:rFonts w:ascii="Times New Roman" w:eastAsia="仿宋_GB2312" w:hAnsi="Times New Roman" w:cs="Times New Roman"/>
          <w:bCs/>
          <w:sz w:val="24"/>
          <w:szCs w:val="24"/>
        </w:rPr>
        <w:t>，推荐等级</w:t>
      </w:r>
      <w:r w:rsidR="006A78A7" w:rsidRPr="00AA491A">
        <w:rPr>
          <w:rFonts w:ascii="Times New Roman" w:eastAsia="仿宋_GB2312" w:hAnsi="Times New Roman" w:cs="Times New Roman"/>
          <w:sz w:val="24"/>
          <w:szCs w:val="24"/>
        </w:rPr>
        <w:t>Class</w:t>
      </w:r>
      <w:r w:rsidR="006A78A7" w:rsidRPr="00AA491A">
        <w:rPr>
          <w:rFonts w:ascii="宋体" w:eastAsia="宋体" w:hAnsi="宋体" w:cs="宋体" w:hint="eastAsia"/>
          <w:bCs/>
          <w:sz w:val="24"/>
          <w:szCs w:val="24"/>
        </w:rPr>
        <w:t>Ⅱ</w:t>
      </w:r>
      <w:r w:rsidR="006A78A7" w:rsidRPr="00AA491A">
        <w:rPr>
          <w:rFonts w:ascii="Times New Roman" w:eastAsia="仿宋_GB2312" w:hAnsi="Times New Roman" w:cs="Times New Roman"/>
          <w:bCs/>
          <w:sz w:val="24"/>
          <w:szCs w:val="24"/>
        </w:rPr>
        <w:t>b</w:t>
      </w:r>
      <w:r w:rsidR="006A78A7" w:rsidRPr="00AA491A">
        <w:rPr>
          <w:rFonts w:ascii="Times New Roman" w:eastAsia="仿宋_GB2312" w:hAnsi="Times New Roman" w:cs="Times New Roman"/>
          <w:bCs/>
          <w:sz w:val="24"/>
          <w:szCs w:val="24"/>
        </w:rPr>
        <w:t>，证据等级</w:t>
      </w:r>
      <w:r w:rsidR="006A78A7" w:rsidRPr="00AA491A">
        <w:rPr>
          <w:rFonts w:ascii="Times New Roman" w:eastAsia="仿宋_GB2312" w:hAnsi="Times New Roman" w:cs="Times New Roman"/>
          <w:sz w:val="24"/>
          <w:szCs w:val="24"/>
        </w:rPr>
        <w:t xml:space="preserve">Category </w:t>
      </w:r>
      <w:r w:rsidR="006A78A7" w:rsidRPr="00AA491A">
        <w:rPr>
          <w:rFonts w:ascii="Times New Roman" w:eastAsia="仿宋_GB2312" w:hAnsi="Times New Roman" w:cs="Times New Roman"/>
          <w:bCs/>
          <w:sz w:val="24"/>
          <w:szCs w:val="24"/>
        </w:rPr>
        <w:t>B</w:t>
      </w:r>
      <w:r w:rsidR="006A78A7" w:rsidRPr="00AA491A">
        <w:rPr>
          <w:rFonts w:ascii="Times New Roman" w:eastAsia="仿宋_GB2312" w:hAnsi="Times New Roman" w:cs="Times New Roman"/>
          <w:bCs/>
          <w:sz w:val="24"/>
          <w:szCs w:val="24"/>
        </w:rPr>
        <w:t>）</w:t>
      </w:r>
      <w:r w:rsidR="00AA491A" w:rsidRPr="00AA491A">
        <w:rPr>
          <w:rFonts w:ascii="Times New Roman" w:eastAsia="仿宋_GB2312" w:hAnsi="Times New Roman" w:cs="Times New Roman"/>
          <w:sz w:val="24"/>
          <w:szCs w:val="24"/>
        </w:rPr>
        <w:t>。</w:t>
      </w:r>
    </w:p>
    <w:p w14:paraId="4AFC43A5" w14:textId="7D5E263B" w:rsidR="00DB4D68" w:rsidRPr="00AA491A" w:rsidRDefault="00736C09" w:rsidP="0044113F">
      <w:pPr>
        <w:spacing w:after="0"/>
        <w:ind w:firstLineChars="200" w:firstLine="480"/>
        <w:jc w:val="both"/>
        <w:rPr>
          <w:rFonts w:ascii="Times New Roman" w:eastAsia="仿宋_GB2312" w:hAnsi="Times New Roman" w:cs="Times New Roman"/>
          <w:bCs/>
          <w:color w:val="000000" w:themeColor="text1"/>
          <w:sz w:val="24"/>
          <w:szCs w:val="24"/>
        </w:rPr>
      </w:pPr>
      <w:r w:rsidRPr="00AA491A">
        <w:rPr>
          <w:rFonts w:ascii="Times New Roman" w:eastAsia="仿宋_GB2312" w:hAnsi="Times New Roman" w:cs="Times New Roman"/>
          <w:sz w:val="24"/>
          <w:szCs w:val="24"/>
        </w:rPr>
        <w:t>（</w:t>
      </w:r>
      <w:r w:rsidRPr="00AA491A">
        <w:rPr>
          <w:rFonts w:ascii="Times New Roman" w:eastAsia="仿宋_GB2312" w:hAnsi="Times New Roman" w:cs="Times New Roman"/>
          <w:sz w:val="24"/>
          <w:szCs w:val="24"/>
        </w:rPr>
        <w:t>2</w:t>
      </w:r>
      <w:r w:rsidRPr="00AA491A">
        <w:rPr>
          <w:rFonts w:ascii="Times New Roman" w:eastAsia="仿宋_GB2312" w:hAnsi="Times New Roman" w:cs="Times New Roman"/>
          <w:sz w:val="24"/>
          <w:szCs w:val="24"/>
        </w:rPr>
        <w:t>）</w:t>
      </w:r>
      <w:r w:rsidR="00DB4D68" w:rsidRPr="00AA491A">
        <w:rPr>
          <w:rFonts w:ascii="Times New Roman" w:eastAsia="仿宋_GB2312" w:hAnsi="Times New Roman" w:cs="Times New Roman"/>
          <w:sz w:val="24"/>
          <w:szCs w:val="24"/>
        </w:rPr>
        <w:t>骨关节感染（骨髓炎、化脓性关节炎、人工材料相关性的骨关节感染）：一项来自美国及欧洲两个大型研究的荟萃分析显示，</w:t>
      </w:r>
      <w:proofErr w:type="gramStart"/>
      <w:r w:rsidR="00DB4D68" w:rsidRPr="00AA491A">
        <w:rPr>
          <w:rFonts w:ascii="Times New Roman" w:eastAsia="仿宋_GB2312" w:hAnsi="Times New Roman" w:cs="Times New Roman"/>
          <w:sz w:val="24"/>
          <w:szCs w:val="24"/>
        </w:rPr>
        <w:t>使用达托霉素</w:t>
      </w:r>
      <w:proofErr w:type="gramEnd"/>
      <w:r w:rsidR="00DB4D68" w:rsidRPr="00AA491A">
        <w:rPr>
          <w:rFonts w:ascii="Times New Roman" w:eastAsia="仿宋_GB2312" w:hAnsi="Times New Roman" w:cs="Times New Roman"/>
          <w:sz w:val="24"/>
          <w:szCs w:val="24"/>
        </w:rPr>
        <w:t>（</w:t>
      </w:r>
      <w:r w:rsidR="00DB4D68" w:rsidRPr="00AA491A">
        <w:rPr>
          <w:rFonts w:ascii="Times New Roman" w:eastAsia="仿宋_GB2312" w:hAnsi="Times New Roman" w:cs="Times New Roman"/>
          <w:sz w:val="24"/>
          <w:szCs w:val="24"/>
        </w:rPr>
        <w:t>4</w:t>
      </w:r>
      <w:r w:rsidR="00AA491A" w:rsidRPr="00AA491A">
        <w:rPr>
          <w:rFonts w:ascii="Times New Roman" w:eastAsia="仿宋_GB2312" w:hAnsi="Times New Roman" w:cs="Times New Roman"/>
          <w:sz w:val="24"/>
          <w:szCs w:val="24"/>
        </w:rPr>
        <w:t>~</w:t>
      </w:r>
      <w:r w:rsidR="00DB4D68" w:rsidRPr="00AA491A">
        <w:rPr>
          <w:rFonts w:ascii="Times New Roman" w:eastAsia="仿宋_GB2312" w:hAnsi="Times New Roman" w:cs="Times New Roman"/>
          <w:sz w:val="24"/>
          <w:szCs w:val="24"/>
        </w:rPr>
        <w:t>6</w:t>
      </w:r>
      <w:r w:rsidR="00AA491A" w:rsidRPr="00AA491A">
        <w:rPr>
          <w:rFonts w:ascii="Times New Roman" w:eastAsia="仿宋_GB2312" w:hAnsi="Times New Roman" w:cs="Times New Roman"/>
          <w:sz w:val="24"/>
          <w:szCs w:val="24"/>
        </w:rPr>
        <w:t xml:space="preserve"> </w:t>
      </w:r>
      <w:r w:rsidR="00DB4D68" w:rsidRPr="00AA491A">
        <w:rPr>
          <w:rFonts w:ascii="Times New Roman" w:eastAsia="仿宋_GB2312" w:hAnsi="Times New Roman" w:cs="Times New Roman"/>
          <w:sz w:val="24"/>
          <w:szCs w:val="24"/>
        </w:rPr>
        <w:t>mg</w:t>
      </w:r>
      <w:r w:rsidR="00AA491A" w:rsidRPr="00AA491A">
        <w:rPr>
          <w:rFonts w:ascii="Times New Roman" w:eastAsia="仿宋_GB2312" w:hAnsi="Times New Roman" w:cs="Times New Roman"/>
          <w:sz w:val="24"/>
          <w:szCs w:val="24"/>
        </w:rPr>
        <w:t>∙kg</w:t>
      </w:r>
      <w:r w:rsidR="00AA491A" w:rsidRPr="00AA491A">
        <w:rPr>
          <w:rFonts w:ascii="Times New Roman" w:eastAsia="仿宋_GB2312" w:hAnsi="Times New Roman" w:cs="Times New Roman"/>
          <w:sz w:val="24"/>
          <w:szCs w:val="24"/>
          <w:vertAlign w:val="superscript"/>
        </w:rPr>
        <w:t>-1</w:t>
      </w:r>
      <w:r w:rsidR="00AA491A" w:rsidRPr="00AA491A">
        <w:rPr>
          <w:rFonts w:ascii="Times New Roman" w:eastAsia="仿宋_GB2312" w:hAnsi="Times New Roman" w:cs="Times New Roman"/>
          <w:sz w:val="24"/>
          <w:szCs w:val="24"/>
        </w:rPr>
        <w:t>∙</w:t>
      </w:r>
      <w:r w:rsidR="00DB4D68" w:rsidRPr="00AA491A">
        <w:rPr>
          <w:rFonts w:ascii="Times New Roman" w:eastAsia="仿宋_GB2312" w:hAnsi="Times New Roman" w:cs="Times New Roman"/>
          <w:sz w:val="24"/>
          <w:szCs w:val="24"/>
        </w:rPr>
        <w:t>d</w:t>
      </w:r>
      <w:r w:rsidR="00AA491A" w:rsidRPr="00AA491A">
        <w:rPr>
          <w:rFonts w:ascii="Times New Roman" w:eastAsia="仿宋_GB2312" w:hAnsi="Times New Roman" w:cs="Times New Roman"/>
          <w:sz w:val="24"/>
          <w:szCs w:val="24"/>
          <w:vertAlign w:val="superscript"/>
        </w:rPr>
        <w:t>-1</w:t>
      </w:r>
      <w:r w:rsidR="00DB4D68" w:rsidRPr="00AA491A">
        <w:rPr>
          <w:rFonts w:ascii="Times New Roman" w:eastAsia="仿宋_GB2312" w:hAnsi="Times New Roman" w:cs="Times New Roman"/>
          <w:sz w:val="24"/>
          <w:szCs w:val="24"/>
        </w:rPr>
        <w:t>）治疗伴或</w:t>
      </w:r>
      <w:proofErr w:type="gramStart"/>
      <w:r w:rsidR="00DB4D68" w:rsidRPr="00AA491A">
        <w:rPr>
          <w:rFonts w:ascii="Times New Roman" w:eastAsia="仿宋_GB2312" w:hAnsi="Times New Roman" w:cs="Times New Roman"/>
          <w:sz w:val="24"/>
          <w:szCs w:val="24"/>
        </w:rPr>
        <w:t>不</w:t>
      </w:r>
      <w:proofErr w:type="gramEnd"/>
      <w:r w:rsidR="00DB4D68" w:rsidRPr="00AA491A">
        <w:rPr>
          <w:rFonts w:ascii="Times New Roman" w:eastAsia="仿宋_GB2312" w:hAnsi="Times New Roman" w:cs="Times New Roman"/>
          <w:sz w:val="24"/>
          <w:szCs w:val="24"/>
        </w:rPr>
        <w:t>伴有人工材料植入的骨髓炎时，其临床治疗成功率为</w:t>
      </w:r>
      <w:r w:rsidR="00DB4D68" w:rsidRPr="00AA491A">
        <w:rPr>
          <w:rFonts w:ascii="Times New Roman" w:eastAsia="仿宋_GB2312" w:hAnsi="Times New Roman" w:cs="Times New Roman"/>
          <w:sz w:val="24"/>
          <w:szCs w:val="24"/>
        </w:rPr>
        <w:t>77.7%</w:t>
      </w:r>
      <w:r w:rsidR="005E03F1" w:rsidRPr="00AA491A">
        <w:rPr>
          <w:rFonts w:ascii="Times New Roman" w:eastAsia="仿宋_GB2312" w:hAnsi="Times New Roman" w:cs="Times New Roman"/>
          <w:color w:val="000000" w:themeColor="text1"/>
          <w:sz w:val="24"/>
          <w:szCs w:val="24"/>
          <w:vertAlign w:val="superscript"/>
        </w:rPr>
        <w:t>[</w:t>
      </w:r>
      <w:r w:rsidR="009032EB" w:rsidRPr="00AA491A">
        <w:rPr>
          <w:rFonts w:ascii="Times New Roman" w:eastAsia="仿宋_GB2312" w:hAnsi="Times New Roman" w:cs="Times New Roman"/>
          <w:color w:val="000000" w:themeColor="text1"/>
          <w:sz w:val="24"/>
          <w:szCs w:val="24"/>
          <w:vertAlign w:val="superscript"/>
        </w:rPr>
        <w:t>41</w:t>
      </w:r>
      <w:r w:rsidR="005E03F1" w:rsidRPr="00AA491A">
        <w:rPr>
          <w:rFonts w:ascii="Times New Roman" w:eastAsia="仿宋_GB2312" w:hAnsi="Times New Roman" w:cs="Times New Roman"/>
          <w:color w:val="000000" w:themeColor="text1"/>
          <w:sz w:val="24"/>
          <w:szCs w:val="24"/>
          <w:vertAlign w:val="superscript"/>
        </w:rPr>
        <w:t>]</w:t>
      </w:r>
      <w:r w:rsidR="00DB4D68" w:rsidRPr="00AA491A">
        <w:rPr>
          <w:rFonts w:ascii="Times New Roman" w:eastAsia="仿宋_GB2312" w:hAnsi="Times New Roman" w:cs="Times New Roman"/>
          <w:sz w:val="24"/>
          <w:szCs w:val="24"/>
        </w:rPr>
        <w:t>。</w:t>
      </w:r>
      <w:r w:rsidR="00DB4D68" w:rsidRPr="00AA491A">
        <w:rPr>
          <w:rFonts w:ascii="Times New Roman" w:eastAsia="仿宋_GB2312" w:hAnsi="Times New Roman" w:cs="Times New Roman"/>
          <w:sz w:val="24"/>
          <w:szCs w:val="24"/>
        </w:rPr>
        <w:t>2019</w:t>
      </w:r>
      <w:r w:rsidR="00DB4D68" w:rsidRPr="00AA491A">
        <w:rPr>
          <w:rFonts w:ascii="Times New Roman" w:eastAsia="仿宋_GB2312" w:hAnsi="Times New Roman" w:cs="Times New Roman"/>
          <w:sz w:val="24"/>
          <w:szCs w:val="24"/>
        </w:rPr>
        <w:t>年另一项荟萃分析显示</w:t>
      </w:r>
      <w:r w:rsidR="00DB4D68" w:rsidRPr="00AA491A">
        <w:rPr>
          <w:rFonts w:ascii="Times New Roman" w:eastAsia="仿宋_GB2312" w:hAnsi="Times New Roman" w:cs="Times New Roman"/>
          <w:sz w:val="24"/>
          <w:szCs w:val="24"/>
        </w:rPr>
        <w:t>,</w:t>
      </w:r>
      <w:r w:rsidR="00DB4D68" w:rsidRPr="00AA491A">
        <w:rPr>
          <w:rFonts w:ascii="Times New Roman" w:eastAsia="仿宋_GB2312" w:hAnsi="Times New Roman" w:cs="Times New Roman"/>
          <w:sz w:val="24"/>
          <w:szCs w:val="24"/>
        </w:rPr>
        <w:t>不同剂量</w:t>
      </w:r>
      <w:proofErr w:type="gramStart"/>
      <w:r w:rsidR="00DB4D68" w:rsidRPr="00AA491A">
        <w:rPr>
          <w:rFonts w:ascii="Times New Roman" w:eastAsia="仿宋_GB2312" w:hAnsi="Times New Roman" w:cs="Times New Roman"/>
          <w:sz w:val="24"/>
          <w:szCs w:val="24"/>
        </w:rPr>
        <w:t>的达托霉素</w:t>
      </w:r>
      <w:proofErr w:type="gramEnd"/>
      <w:r w:rsidR="00DB4D68" w:rsidRPr="00AA491A">
        <w:rPr>
          <w:rFonts w:ascii="Times New Roman" w:eastAsia="仿宋_GB2312" w:hAnsi="Times New Roman" w:cs="Times New Roman"/>
          <w:sz w:val="24"/>
          <w:szCs w:val="24"/>
        </w:rPr>
        <w:t>（</w:t>
      </w:r>
      <w:r w:rsidR="00DB4D68" w:rsidRPr="00AA491A">
        <w:rPr>
          <w:rFonts w:ascii="Times New Roman" w:eastAsia="仿宋_GB2312" w:hAnsi="Times New Roman" w:cs="Times New Roman"/>
          <w:sz w:val="24"/>
          <w:szCs w:val="24"/>
        </w:rPr>
        <w:t>4</w:t>
      </w:r>
      <w:r w:rsidR="00AA491A" w:rsidRPr="00AA491A">
        <w:rPr>
          <w:rFonts w:ascii="Times New Roman" w:eastAsia="仿宋_GB2312" w:hAnsi="Times New Roman" w:cs="Times New Roman"/>
          <w:sz w:val="24"/>
          <w:szCs w:val="24"/>
        </w:rPr>
        <w:t>~</w:t>
      </w:r>
      <w:r w:rsidR="00DB4D68" w:rsidRPr="00AA491A">
        <w:rPr>
          <w:rFonts w:ascii="Times New Roman" w:eastAsia="仿宋_GB2312" w:hAnsi="Times New Roman" w:cs="Times New Roman"/>
          <w:sz w:val="24"/>
          <w:szCs w:val="24"/>
        </w:rPr>
        <w:t>10</w:t>
      </w:r>
      <w:r w:rsidR="00AA491A" w:rsidRPr="00AA491A">
        <w:rPr>
          <w:rFonts w:ascii="Times New Roman" w:eastAsia="仿宋_GB2312" w:hAnsi="Times New Roman" w:cs="Times New Roman"/>
          <w:sz w:val="24"/>
          <w:szCs w:val="24"/>
        </w:rPr>
        <w:t xml:space="preserve"> mg∙kg</w:t>
      </w:r>
      <w:r w:rsidR="00AA491A" w:rsidRPr="00AA491A">
        <w:rPr>
          <w:rFonts w:ascii="Times New Roman" w:eastAsia="仿宋_GB2312" w:hAnsi="Times New Roman" w:cs="Times New Roman"/>
          <w:sz w:val="24"/>
          <w:szCs w:val="24"/>
          <w:vertAlign w:val="superscript"/>
        </w:rPr>
        <w:t>-1</w:t>
      </w:r>
      <w:r w:rsidR="00AA491A" w:rsidRPr="00AA491A">
        <w:rPr>
          <w:rFonts w:ascii="Times New Roman" w:eastAsia="仿宋_GB2312" w:hAnsi="Times New Roman" w:cs="Times New Roman"/>
          <w:sz w:val="24"/>
          <w:szCs w:val="24"/>
        </w:rPr>
        <w:t>∙d</w:t>
      </w:r>
      <w:r w:rsidR="00AA491A" w:rsidRPr="00AA491A">
        <w:rPr>
          <w:rFonts w:ascii="Times New Roman" w:eastAsia="仿宋_GB2312" w:hAnsi="Times New Roman" w:cs="Times New Roman"/>
          <w:sz w:val="24"/>
          <w:szCs w:val="24"/>
          <w:vertAlign w:val="superscript"/>
        </w:rPr>
        <w:t>-1</w:t>
      </w:r>
      <w:r w:rsidR="00DB4D68" w:rsidRPr="00AA491A">
        <w:rPr>
          <w:rFonts w:ascii="Times New Roman" w:eastAsia="仿宋_GB2312" w:hAnsi="Times New Roman" w:cs="Times New Roman"/>
          <w:sz w:val="24"/>
          <w:szCs w:val="24"/>
        </w:rPr>
        <w:t>）在治疗伴或</w:t>
      </w:r>
      <w:proofErr w:type="gramStart"/>
      <w:r w:rsidR="00DB4D68" w:rsidRPr="00AA491A">
        <w:rPr>
          <w:rFonts w:ascii="Times New Roman" w:eastAsia="仿宋_GB2312" w:hAnsi="Times New Roman" w:cs="Times New Roman"/>
          <w:sz w:val="24"/>
          <w:szCs w:val="24"/>
        </w:rPr>
        <w:t>不</w:t>
      </w:r>
      <w:proofErr w:type="gramEnd"/>
      <w:r w:rsidR="00DB4D68" w:rsidRPr="00AA491A">
        <w:rPr>
          <w:rFonts w:ascii="Times New Roman" w:eastAsia="仿宋_GB2312" w:hAnsi="Times New Roman" w:cs="Times New Roman"/>
          <w:sz w:val="24"/>
          <w:szCs w:val="24"/>
        </w:rPr>
        <w:t>伴有人工材料植入的骨关节感染时，其临床治疗成功率在</w:t>
      </w:r>
      <w:r w:rsidR="00DB4D68" w:rsidRPr="00AA491A">
        <w:rPr>
          <w:rFonts w:ascii="Times New Roman" w:eastAsia="仿宋_GB2312" w:hAnsi="Times New Roman" w:cs="Times New Roman"/>
          <w:sz w:val="24"/>
          <w:szCs w:val="24"/>
        </w:rPr>
        <w:t>67</w:t>
      </w:r>
      <w:r w:rsidR="00AA491A" w:rsidRPr="00AA491A">
        <w:rPr>
          <w:rFonts w:ascii="Times New Roman" w:eastAsia="仿宋_GB2312" w:hAnsi="Times New Roman" w:cs="Times New Roman"/>
          <w:sz w:val="24"/>
          <w:szCs w:val="24"/>
        </w:rPr>
        <w:t>%~</w:t>
      </w:r>
      <w:r w:rsidR="00DB4D68" w:rsidRPr="00AA491A">
        <w:rPr>
          <w:rFonts w:ascii="Times New Roman" w:eastAsia="仿宋_GB2312" w:hAnsi="Times New Roman" w:cs="Times New Roman"/>
          <w:sz w:val="24"/>
          <w:szCs w:val="24"/>
        </w:rPr>
        <w:t>74%</w:t>
      </w:r>
      <w:r w:rsidR="005E03F1" w:rsidRPr="00AA491A">
        <w:rPr>
          <w:rFonts w:ascii="Times New Roman" w:eastAsia="仿宋_GB2312" w:hAnsi="Times New Roman" w:cs="Times New Roman"/>
          <w:color w:val="000000" w:themeColor="text1"/>
          <w:sz w:val="24"/>
          <w:szCs w:val="24"/>
          <w:vertAlign w:val="superscript"/>
        </w:rPr>
        <w:t>[</w:t>
      </w:r>
      <w:r w:rsidR="009032EB" w:rsidRPr="00AA491A">
        <w:rPr>
          <w:rFonts w:ascii="Times New Roman" w:eastAsia="仿宋_GB2312" w:hAnsi="Times New Roman" w:cs="Times New Roman"/>
          <w:color w:val="000000" w:themeColor="text1"/>
          <w:sz w:val="24"/>
          <w:szCs w:val="24"/>
          <w:vertAlign w:val="superscript"/>
        </w:rPr>
        <w:t>42</w:t>
      </w:r>
      <w:r w:rsidR="005E03F1" w:rsidRPr="00AA491A">
        <w:rPr>
          <w:rFonts w:ascii="Times New Roman" w:eastAsia="仿宋_GB2312" w:hAnsi="Times New Roman" w:cs="Times New Roman"/>
          <w:color w:val="000000" w:themeColor="text1"/>
          <w:sz w:val="24"/>
          <w:szCs w:val="24"/>
          <w:vertAlign w:val="superscript"/>
        </w:rPr>
        <w:t>]</w:t>
      </w:r>
      <w:r w:rsidR="006A78A7" w:rsidRPr="00AA491A">
        <w:rPr>
          <w:rFonts w:ascii="Times New Roman" w:eastAsia="仿宋_GB2312" w:hAnsi="Times New Roman" w:cs="Times New Roman"/>
          <w:bCs/>
          <w:sz w:val="24"/>
          <w:szCs w:val="24"/>
        </w:rPr>
        <w:t>（有效性等级</w:t>
      </w:r>
      <w:r w:rsidR="006A78A7" w:rsidRPr="00AA491A">
        <w:rPr>
          <w:rFonts w:ascii="Times New Roman" w:eastAsia="仿宋_GB2312" w:hAnsi="Times New Roman" w:cs="Times New Roman"/>
          <w:sz w:val="24"/>
          <w:szCs w:val="24"/>
        </w:rPr>
        <w:t>Class</w:t>
      </w:r>
      <w:r w:rsidR="006A78A7" w:rsidRPr="00AA491A">
        <w:rPr>
          <w:rFonts w:ascii="宋体" w:eastAsia="宋体" w:hAnsi="宋体" w:cs="宋体" w:hint="eastAsia"/>
          <w:bCs/>
          <w:sz w:val="24"/>
          <w:szCs w:val="24"/>
        </w:rPr>
        <w:t>Ⅱ</w:t>
      </w:r>
      <w:r w:rsidR="006A78A7" w:rsidRPr="00AA491A">
        <w:rPr>
          <w:rFonts w:ascii="Times New Roman" w:eastAsia="仿宋_GB2312" w:hAnsi="Times New Roman" w:cs="Times New Roman"/>
          <w:bCs/>
          <w:sz w:val="24"/>
          <w:szCs w:val="24"/>
        </w:rPr>
        <w:t>a</w:t>
      </w:r>
      <w:r w:rsidR="006A78A7" w:rsidRPr="00AA491A">
        <w:rPr>
          <w:rFonts w:ascii="Times New Roman" w:eastAsia="仿宋_GB2312" w:hAnsi="Times New Roman" w:cs="Times New Roman"/>
          <w:bCs/>
          <w:sz w:val="24"/>
          <w:szCs w:val="24"/>
        </w:rPr>
        <w:t>，推荐等级</w:t>
      </w:r>
      <w:r w:rsidR="006A78A7" w:rsidRPr="00AA491A">
        <w:rPr>
          <w:rFonts w:ascii="Times New Roman" w:eastAsia="仿宋_GB2312" w:hAnsi="Times New Roman" w:cs="Times New Roman"/>
          <w:sz w:val="24"/>
          <w:szCs w:val="24"/>
        </w:rPr>
        <w:t>Class</w:t>
      </w:r>
      <w:r w:rsidR="006A78A7" w:rsidRPr="00AA491A">
        <w:rPr>
          <w:rFonts w:ascii="宋体" w:eastAsia="宋体" w:hAnsi="宋体" w:cs="宋体" w:hint="eastAsia"/>
          <w:bCs/>
          <w:sz w:val="24"/>
          <w:szCs w:val="24"/>
        </w:rPr>
        <w:t>Ⅱ</w:t>
      </w:r>
      <w:r w:rsidR="006A78A7" w:rsidRPr="00AA491A">
        <w:rPr>
          <w:rFonts w:ascii="Times New Roman" w:eastAsia="仿宋_GB2312" w:hAnsi="Times New Roman" w:cs="Times New Roman"/>
          <w:bCs/>
          <w:sz w:val="24"/>
          <w:szCs w:val="24"/>
        </w:rPr>
        <w:t>b</w:t>
      </w:r>
      <w:r w:rsidR="006A78A7" w:rsidRPr="00AA491A">
        <w:rPr>
          <w:rFonts w:ascii="Times New Roman" w:eastAsia="仿宋_GB2312" w:hAnsi="Times New Roman" w:cs="Times New Roman"/>
          <w:bCs/>
          <w:sz w:val="24"/>
          <w:szCs w:val="24"/>
        </w:rPr>
        <w:t>，证据等级</w:t>
      </w:r>
      <w:r w:rsidR="006A78A7" w:rsidRPr="00AA491A">
        <w:rPr>
          <w:rFonts w:ascii="Times New Roman" w:eastAsia="仿宋_GB2312" w:hAnsi="Times New Roman" w:cs="Times New Roman"/>
          <w:sz w:val="24"/>
          <w:szCs w:val="24"/>
        </w:rPr>
        <w:t xml:space="preserve">Category </w:t>
      </w:r>
      <w:r w:rsidR="006A78A7" w:rsidRPr="00AA491A">
        <w:rPr>
          <w:rFonts w:ascii="Times New Roman" w:eastAsia="仿宋_GB2312" w:hAnsi="Times New Roman" w:cs="Times New Roman"/>
          <w:bCs/>
          <w:sz w:val="24"/>
          <w:szCs w:val="24"/>
        </w:rPr>
        <w:t>B</w:t>
      </w:r>
      <w:r w:rsidR="006A78A7" w:rsidRPr="00AA491A">
        <w:rPr>
          <w:rFonts w:ascii="Times New Roman" w:eastAsia="仿宋_GB2312" w:hAnsi="Times New Roman" w:cs="Times New Roman"/>
          <w:bCs/>
          <w:sz w:val="24"/>
          <w:szCs w:val="24"/>
        </w:rPr>
        <w:t>）</w:t>
      </w:r>
      <w:r w:rsidR="00AA491A" w:rsidRPr="00AA491A">
        <w:rPr>
          <w:rFonts w:ascii="Times New Roman" w:eastAsia="仿宋_GB2312" w:hAnsi="Times New Roman" w:cs="Times New Roman"/>
          <w:sz w:val="24"/>
          <w:szCs w:val="24"/>
        </w:rPr>
        <w:t>。</w:t>
      </w:r>
    </w:p>
    <w:p w14:paraId="20C766A1" w14:textId="78EFE771" w:rsidR="006A78A7" w:rsidRPr="00AA491A" w:rsidRDefault="00736C09" w:rsidP="0044113F">
      <w:pPr>
        <w:ind w:firstLineChars="200" w:firstLine="480"/>
        <w:jc w:val="both"/>
        <w:rPr>
          <w:rFonts w:ascii="Times New Roman" w:eastAsia="仿宋_GB2312" w:hAnsi="Times New Roman" w:cs="Times New Roman"/>
          <w:bCs/>
          <w:sz w:val="24"/>
          <w:szCs w:val="24"/>
        </w:rPr>
      </w:pPr>
      <w:r w:rsidRPr="00AA491A">
        <w:rPr>
          <w:rFonts w:ascii="Times New Roman" w:eastAsia="仿宋_GB2312" w:hAnsi="Times New Roman" w:cs="Times New Roman"/>
          <w:sz w:val="24"/>
          <w:szCs w:val="24"/>
        </w:rPr>
        <w:t>（</w:t>
      </w:r>
      <w:r w:rsidRPr="00AA491A">
        <w:rPr>
          <w:rFonts w:ascii="Times New Roman" w:eastAsia="仿宋_GB2312" w:hAnsi="Times New Roman" w:cs="Times New Roman"/>
          <w:sz w:val="24"/>
          <w:szCs w:val="24"/>
        </w:rPr>
        <w:t>3</w:t>
      </w:r>
      <w:r w:rsidRPr="00AA491A">
        <w:rPr>
          <w:rFonts w:ascii="Times New Roman" w:eastAsia="仿宋_GB2312" w:hAnsi="Times New Roman" w:cs="Times New Roman"/>
          <w:sz w:val="24"/>
          <w:szCs w:val="24"/>
        </w:rPr>
        <w:t>）</w:t>
      </w:r>
      <w:r w:rsidR="00DB4D68" w:rsidRPr="00AA491A">
        <w:rPr>
          <w:rFonts w:ascii="Times New Roman" w:eastAsia="仿宋_GB2312" w:hAnsi="Times New Roman" w:cs="Times New Roman"/>
          <w:sz w:val="24"/>
          <w:szCs w:val="24"/>
        </w:rPr>
        <w:t>左心感染性心内膜炎（</w:t>
      </w:r>
      <w:r w:rsidR="00DB4D68" w:rsidRPr="00AA491A">
        <w:rPr>
          <w:rFonts w:ascii="Times New Roman" w:eastAsia="仿宋_GB2312" w:hAnsi="Times New Roman" w:cs="Times New Roman"/>
          <w:sz w:val="24"/>
          <w:szCs w:val="24"/>
        </w:rPr>
        <w:t>LIE</w:t>
      </w:r>
      <w:r w:rsidR="00DB4D68" w:rsidRPr="00AA491A">
        <w:rPr>
          <w:rFonts w:ascii="Times New Roman" w:eastAsia="仿宋_GB2312" w:hAnsi="Times New Roman" w:cs="Times New Roman"/>
          <w:sz w:val="24"/>
          <w:szCs w:val="24"/>
        </w:rPr>
        <w:t>）：</w:t>
      </w:r>
      <w:proofErr w:type="gramStart"/>
      <w:r w:rsidR="00DB4D68" w:rsidRPr="00AA491A">
        <w:rPr>
          <w:rFonts w:ascii="Times New Roman" w:eastAsia="仿宋_GB2312" w:hAnsi="Times New Roman" w:cs="Times New Roman"/>
          <w:sz w:val="24"/>
          <w:szCs w:val="24"/>
        </w:rPr>
        <w:t>尽管达托霉素</w:t>
      </w:r>
      <w:proofErr w:type="gramEnd"/>
      <w:r w:rsidR="00DB4D68" w:rsidRPr="00AA491A">
        <w:rPr>
          <w:rFonts w:ascii="Times New Roman" w:eastAsia="仿宋_GB2312" w:hAnsi="Times New Roman" w:cs="Times New Roman"/>
          <w:sz w:val="24"/>
          <w:szCs w:val="24"/>
        </w:rPr>
        <w:t>尚未被</w:t>
      </w:r>
      <w:r w:rsidR="00DB4D68" w:rsidRPr="00AA491A">
        <w:rPr>
          <w:rFonts w:ascii="Times New Roman" w:eastAsia="仿宋_GB2312" w:hAnsi="Times New Roman" w:cs="Times New Roman"/>
          <w:sz w:val="24"/>
          <w:szCs w:val="24"/>
        </w:rPr>
        <w:t>FDA</w:t>
      </w:r>
      <w:r w:rsidR="00DB4D68" w:rsidRPr="00AA491A">
        <w:rPr>
          <w:rFonts w:ascii="Times New Roman" w:eastAsia="仿宋_GB2312" w:hAnsi="Times New Roman" w:cs="Times New Roman"/>
          <w:sz w:val="24"/>
          <w:szCs w:val="24"/>
        </w:rPr>
        <w:t>批准用于治疗左心心内膜炎，目前已有多个研究指出</w:t>
      </w:r>
      <w:proofErr w:type="gramStart"/>
      <w:r w:rsidR="00DB4D68" w:rsidRPr="00AA491A">
        <w:rPr>
          <w:rFonts w:ascii="Times New Roman" w:eastAsia="仿宋_GB2312" w:hAnsi="Times New Roman" w:cs="Times New Roman"/>
          <w:sz w:val="24"/>
          <w:szCs w:val="24"/>
        </w:rPr>
        <w:t>了达托霉素</w:t>
      </w:r>
      <w:proofErr w:type="gramEnd"/>
      <w:r w:rsidR="00DB4D68" w:rsidRPr="00AA491A">
        <w:rPr>
          <w:rFonts w:ascii="Times New Roman" w:eastAsia="仿宋_GB2312" w:hAnsi="Times New Roman" w:cs="Times New Roman"/>
          <w:sz w:val="24"/>
          <w:szCs w:val="24"/>
        </w:rPr>
        <w:t>在治疗左心感染性心内膜炎的有效性</w:t>
      </w:r>
      <w:r w:rsidR="005E03F1" w:rsidRPr="00AA491A">
        <w:rPr>
          <w:rFonts w:ascii="Times New Roman" w:eastAsia="仿宋_GB2312" w:hAnsi="Times New Roman" w:cs="Times New Roman"/>
          <w:color w:val="000000" w:themeColor="text1"/>
          <w:sz w:val="24"/>
          <w:szCs w:val="24"/>
          <w:vertAlign w:val="superscript"/>
        </w:rPr>
        <w:t>[4</w:t>
      </w:r>
      <w:r w:rsidR="009032EB" w:rsidRPr="00AA491A">
        <w:rPr>
          <w:rFonts w:ascii="Times New Roman" w:eastAsia="仿宋_GB2312" w:hAnsi="Times New Roman" w:cs="Times New Roman"/>
          <w:color w:val="000000" w:themeColor="text1"/>
          <w:sz w:val="24"/>
          <w:szCs w:val="24"/>
          <w:vertAlign w:val="superscript"/>
        </w:rPr>
        <w:t>3</w:t>
      </w:r>
      <w:r w:rsidR="00AA491A" w:rsidRPr="00AA491A">
        <w:rPr>
          <w:rFonts w:ascii="Times New Roman" w:eastAsia="仿宋_GB2312" w:hAnsi="Times New Roman" w:cs="Times New Roman"/>
          <w:color w:val="000000" w:themeColor="text1"/>
          <w:sz w:val="24"/>
          <w:szCs w:val="24"/>
          <w:vertAlign w:val="superscript"/>
        </w:rPr>
        <w:t>-</w:t>
      </w:r>
      <w:r w:rsidR="009032EB" w:rsidRPr="00AA491A">
        <w:rPr>
          <w:rFonts w:ascii="Times New Roman" w:eastAsia="仿宋_GB2312" w:hAnsi="Times New Roman" w:cs="Times New Roman"/>
          <w:color w:val="000000" w:themeColor="text1"/>
          <w:sz w:val="24"/>
          <w:szCs w:val="24"/>
          <w:vertAlign w:val="superscript"/>
        </w:rPr>
        <w:t>44</w:t>
      </w:r>
      <w:r w:rsidR="005E03F1" w:rsidRPr="00AA491A">
        <w:rPr>
          <w:rFonts w:ascii="Times New Roman" w:eastAsia="仿宋_GB2312" w:hAnsi="Times New Roman" w:cs="Times New Roman"/>
          <w:color w:val="000000" w:themeColor="text1"/>
          <w:sz w:val="24"/>
          <w:szCs w:val="24"/>
          <w:vertAlign w:val="superscript"/>
        </w:rPr>
        <w:t>]</w:t>
      </w:r>
      <w:r w:rsidR="00DB4D68" w:rsidRPr="00AA491A">
        <w:rPr>
          <w:rFonts w:ascii="Times New Roman" w:eastAsia="仿宋_GB2312" w:hAnsi="Times New Roman" w:cs="Times New Roman"/>
          <w:sz w:val="24"/>
          <w:szCs w:val="24"/>
        </w:rPr>
        <w:t>。一项多中心大样本回顾性队列研究</w:t>
      </w:r>
      <w:proofErr w:type="gramStart"/>
      <w:r w:rsidR="00DB4D68" w:rsidRPr="00AA491A">
        <w:rPr>
          <w:rFonts w:ascii="Times New Roman" w:eastAsia="仿宋_GB2312" w:hAnsi="Times New Roman" w:cs="Times New Roman"/>
          <w:sz w:val="24"/>
          <w:szCs w:val="24"/>
        </w:rPr>
        <w:t>显示达托霉素</w:t>
      </w:r>
      <w:proofErr w:type="gramEnd"/>
      <w:r w:rsidR="00DB4D68" w:rsidRPr="00AA491A">
        <w:rPr>
          <w:rFonts w:ascii="Times New Roman" w:eastAsia="仿宋_GB2312" w:hAnsi="Times New Roman" w:cs="Times New Roman"/>
          <w:sz w:val="24"/>
          <w:szCs w:val="24"/>
        </w:rPr>
        <w:t>在治疗</w:t>
      </w:r>
      <w:r w:rsidR="00DB4D68" w:rsidRPr="00AA491A">
        <w:rPr>
          <w:rFonts w:ascii="Times New Roman" w:eastAsia="仿宋_GB2312" w:hAnsi="Times New Roman" w:cs="Times New Roman"/>
          <w:sz w:val="24"/>
          <w:szCs w:val="24"/>
        </w:rPr>
        <w:t>RIE</w:t>
      </w:r>
      <w:r w:rsidR="00DB4D68" w:rsidRPr="00AA491A">
        <w:rPr>
          <w:rFonts w:ascii="Times New Roman" w:eastAsia="仿宋_GB2312" w:hAnsi="Times New Roman" w:cs="Times New Roman"/>
          <w:sz w:val="24"/>
          <w:szCs w:val="24"/>
        </w:rPr>
        <w:t>和</w:t>
      </w:r>
      <w:r w:rsidR="00DB4D68" w:rsidRPr="00AA491A">
        <w:rPr>
          <w:rFonts w:ascii="Times New Roman" w:eastAsia="仿宋_GB2312" w:hAnsi="Times New Roman" w:cs="Times New Roman"/>
          <w:sz w:val="24"/>
          <w:szCs w:val="24"/>
        </w:rPr>
        <w:t>LIE</w:t>
      </w:r>
      <w:r w:rsidR="00DB4D68" w:rsidRPr="00AA491A">
        <w:rPr>
          <w:rFonts w:ascii="Times New Roman" w:eastAsia="仿宋_GB2312" w:hAnsi="Times New Roman" w:cs="Times New Roman"/>
          <w:sz w:val="24"/>
          <w:szCs w:val="24"/>
        </w:rPr>
        <w:t>时的临床成功率分别为</w:t>
      </w:r>
      <w:r w:rsidR="00DB4D68" w:rsidRPr="00AA491A">
        <w:rPr>
          <w:rFonts w:ascii="Times New Roman" w:eastAsia="仿宋_GB2312" w:hAnsi="Times New Roman" w:cs="Times New Roman"/>
          <w:sz w:val="24"/>
          <w:szCs w:val="24"/>
        </w:rPr>
        <w:t>88.6%</w:t>
      </w:r>
      <w:r w:rsidR="00DB4D68" w:rsidRPr="00AA491A">
        <w:rPr>
          <w:rFonts w:ascii="Times New Roman" w:eastAsia="仿宋_GB2312" w:hAnsi="Times New Roman" w:cs="Times New Roman"/>
          <w:sz w:val="24"/>
          <w:szCs w:val="24"/>
        </w:rPr>
        <w:t>（</w:t>
      </w:r>
      <w:r w:rsidR="00DB4D68" w:rsidRPr="00AA491A">
        <w:rPr>
          <w:rFonts w:ascii="Times New Roman" w:eastAsia="仿宋_GB2312" w:hAnsi="Times New Roman" w:cs="Times New Roman"/>
          <w:sz w:val="24"/>
          <w:szCs w:val="24"/>
        </w:rPr>
        <w:t>132/149</w:t>
      </w:r>
      <w:r w:rsidR="00DB4D68" w:rsidRPr="00AA491A">
        <w:rPr>
          <w:rFonts w:ascii="Times New Roman" w:eastAsia="仿宋_GB2312" w:hAnsi="Times New Roman" w:cs="Times New Roman"/>
          <w:sz w:val="24"/>
          <w:szCs w:val="24"/>
        </w:rPr>
        <w:t>）和</w:t>
      </w:r>
      <w:r w:rsidR="00DB4D68" w:rsidRPr="00AA491A">
        <w:rPr>
          <w:rFonts w:ascii="Times New Roman" w:eastAsia="仿宋_GB2312" w:hAnsi="Times New Roman" w:cs="Times New Roman"/>
          <w:sz w:val="24"/>
          <w:szCs w:val="24"/>
        </w:rPr>
        <w:t>76.6%</w:t>
      </w:r>
      <w:r w:rsidR="00DB4D68" w:rsidRPr="00AA491A">
        <w:rPr>
          <w:rFonts w:ascii="Times New Roman" w:eastAsia="仿宋_GB2312" w:hAnsi="Times New Roman" w:cs="Times New Roman"/>
          <w:sz w:val="24"/>
          <w:szCs w:val="24"/>
        </w:rPr>
        <w:t>（</w:t>
      </w:r>
      <w:r w:rsidR="00DB4D68" w:rsidRPr="00AA491A">
        <w:rPr>
          <w:rFonts w:ascii="Times New Roman" w:eastAsia="仿宋_GB2312" w:hAnsi="Times New Roman" w:cs="Times New Roman"/>
          <w:sz w:val="24"/>
          <w:szCs w:val="24"/>
        </w:rPr>
        <w:t>317/414</w:t>
      </w:r>
      <w:r w:rsidR="00DB4D68" w:rsidRPr="00AA491A">
        <w:rPr>
          <w:rFonts w:ascii="Times New Roman" w:eastAsia="仿宋_GB2312" w:hAnsi="Times New Roman" w:cs="Times New Roman"/>
          <w:sz w:val="24"/>
          <w:szCs w:val="24"/>
        </w:rPr>
        <w:t>）</w:t>
      </w:r>
      <w:r w:rsidR="005E03F1" w:rsidRPr="00AA491A">
        <w:rPr>
          <w:rFonts w:ascii="Times New Roman" w:eastAsia="仿宋_GB2312" w:hAnsi="Times New Roman" w:cs="Times New Roman"/>
          <w:color w:val="000000" w:themeColor="text1"/>
          <w:sz w:val="24"/>
          <w:szCs w:val="24"/>
          <w:vertAlign w:val="superscript"/>
        </w:rPr>
        <w:t>[4</w:t>
      </w:r>
      <w:r w:rsidR="009032EB" w:rsidRPr="00AA491A">
        <w:rPr>
          <w:rFonts w:ascii="Times New Roman" w:eastAsia="仿宋_GB2312" w:hAnsi="Times New Roman" w:cs="Times New Roman"/>
          <w:color w:val="000000" w:themeColor="text1"/>
          <w:sz w:val="24"/>
          <w:szCs w:val="24"/>
          <w:vertAlign w:val="superscript"/>
        </w:rPr>
        <w:t>5</w:t>
      </w:r>
      <w:r w:rsidR="005E03F1" w:rsidRPr="00AA491A">
        <w:rPr>
          <w:rFonts w:ascii="Times New Roman" w:eastAsia="仿宋_GB2312" w:hAnsi="Times New Roman" w:cs="Times New Roman"/>
          <w:color w:val="000000" w:themeColor="text1"/>
          <w:sz w:val="24"/>
          <w:szCs w:val="24"/>
          <w:vertAlign w:val="superscript"/>
        </w:rPr>
        <w:t>]</w:t>
      </w:r>
      <w:r w:rsidR="006A78A7" w:rsidRPr="00AA491A">
        <w:rPr>
          <w:rFonts w:ascii="Times New Roman" w:eastAsia="仿宋_GB2312" w:hAnsi="Times New Roman" w:cs="Times New Roman"/>
          <w:bCs/>
          <w:sz w:val="24"/>
          <w:szCs w:val="24"/>
        </w:rPr>
        <w:t>（有效性等级</w:t>
      </w:r>
      <w:r w:rsidR="006A78A7" w:rsidRPr="00AA491A">
        <w:rPr>
          <w:rFonts w:ascii="Times New Roman" w:eastAsia="仿宋_GB2312" w:hAnsi="Times New Roman" w:cs="Times New Roman"/>
          <w:sz w:val="24"/>
          <w:szCs w:val="24"/>
        </w:rPr>
        <w:t>Class</w:t>
      </w:r>
      <w:r w:rsidR="006A78A7" w:rsidRPr="00AA491A">
        <w:rPr>
          <w:rFonts w:ascii="宋体" w:eastAsia="宋体" w:hAnsi="宋体" w:cs="宋体" w:hint="eastAsia"/>
          <w:bCs/>
          <w:sz w:val="24"/>
          <w:szCs w:val="24"/>
        </w:rPr>
        <w:t>Ⅱ</w:t>
      </w:r>
      <w:r w:rsidR="006A78A7" w:rsidRPr="00AA491A">
        <w:rPr>
          <w:rFonts w:ascii="Times New Roman" w:eastAsia="仿宋_GB2312" w:hAnsi="Times New Roman" w:cs="Times New Roman"/>
          <w:bCs/>
          <w:sz w:val="24"/>
          <w:szCs w:val="24"/>
        </w:rPr>
        <w:t>a</w:t>
      </w:r>
      <w:r w:rsidR="006A78A7" w:rsidRPr="00AA491A">
        <w:rPr>
          <w:rFonts w:ascii="Times New Roman" w:eastAsia="仿宋_GB2312" w:hAnsi="Times New Roman" w:cs="Times New Roman"/>
          <w:bCs/>
          <w:sz w:val="24"/>
          <w:szCs w:val="24"/>
        </w:rPr>
        <w:t>，推荐等级</w:t>
      </w:r>
      <w:r w:rsidR="006A78A7" w:rsidRPr="00AA491A">
        <w:rPr>
          <w:rFonts w:ascii="Times New Roman" w:eastAsia="仿宋_GB2312" w:hAnsi="Times New Roman" w:cs="Times New Roman"/>
          <w:sz w:val="24"/>
          <w:szCs w:val="24"/>
        </w:rPr>
        <w:t>Class</w:t>
      </w:r>
      <w:r w:rsidR="006A78A7" w:rsidRPr="00AA491A">
        <w:rPr>
          <w:rFonts w:ascii="宋体" w:eastAsia="宋体" w:hAnsi="宋体" w:cs="宋体" w:hint="eastAsia"/>
          <w:bCs/>
          <w:sz w:val="24"/>
          <w:szCs w:val="24"/>
        </w:rPr>
        <w:t>Ⅱ</w:t>
      </w:r>
      <w:r w:rsidR="006A78A7" w:rsidRPr="00AA491A">
        <w:rPr>
          <w:rFonts w:ascii="Times New Roman" w:eastAsia="仿宋_GB2312" w:hAnsi="Times New Roman" w:cs="Times New Roman"/>
          <w:bCs/>
          <w:sz w:val="24"/>
          <w:szCs w:val="24"/>
        </w:rPr>
        <w:t>b</w:t>
      </w:r>
      <w:r w:rsidR="006A78A7" w:rsidRPr="00AA491A">
        <w:rPr>
          <w:rFonts w:ascii="Times New Roman" w:eastAsia="仿宋_GB2312" w:hAnsi="Times New Roman" w:cs="Times New Roman"/>
          <w:bCs/>
          <w:sz w:val="24"/>
          <w:szCs w:val="24"/>
        </w:rPr>
        <w:t>，证据等级</w:t>
      </w:r>
      <w:r w:rsidR="006A78A7" w:rsidRPr="00AA491A">
        <w:rPr>
          <w:rFonts w:ascii="Times New Roman" w:eastAsia="仿宋_GB2312" w:hAnsi="Times New Roman" w:cs="Times New Roman"/>
          <w:sz w:val="24"/>
          <w:szCs w:val="24"/>
        </w:rPr>
        <w:t xml:space="preserve">Category </w:t>
      </w:r>
      <w:r w:rsidR="006A78A7" w:rsidRPr="00AA491A">
        <w:rPr>
          <w:rFonts w:ascii="Times New Roman" w:eastAsia="仿宋_GB2312" w:hAnsi="Times New Roman" w:cs="Times New Roman"/>
          <w:bCs/>
          <w:sz w:val="24"/>
          <w:szCs w:val="24"/>
        </w:rPr>
        <w:t>B</w:t>
      </w:r>
      <w:r w:rsidR="006A78A7" w:rsidRPr="00AA491A">
        <w:rPr>
          <w:rFonts w:ascii="Times New Roman" w:eastAsia="仿宋_GB2312" w:hAnsi="Times New Roman" w:cs="Times New Roman"/>
          <w:bCs/>
          <w:sz w:val="24"/>
          <w:szCs w:val="24"/>
        </w:rPr>
        <w:t>）</w:t>
      </w:r>
      <w:r w:rsidR="00AA491A" w:rsidRPr="00AA491A">
        <w:rPr>
          <w:rFonts w:ascii="Times New Roman" w:eastAsia="仿宋_GB2312" w:hAnsi="Times New Roman" w:cs="Times New Roman"/>
          <w:color w:val="000000" w:themeColor="text1"/>
          <w:sz w:val="24"/>
          <w:szCs w:val="24"/>
        </w:rPr>
        <w:t>。</w:t>
      </w:r>
    </w:p>
    <w:p w14:paraId="040E4BE5" w14:textId="02D2027A" w:rsidR="00DB4D68" w:rsidRPr="002F59E6" w:rsidRDefault="00AA491A" w:rsidP="0044113F">
      <w:pPr>
        <w:spacing w:after="0"/>
        <w:jc w:val="both"/>
        <w:rPr>
          <w:rFonts w:ascii="仿宋_GB2312" w:eastAsia="仿宋_GB2312" w:hAnsiTheme="minorEastAsia"/>
          <w:bCs/>
          <w:sz w:val="24"/>
          <w:szCs w:val="24"/>
        </w:rPr>
      </w:pPr>
      <w:r w:rsidRPr="002F59E6">
        <w:rPr>
          <w:rFonts w:ascii="仿宋_GB2312" w:eastAsia="仿宋_GB2312" w:hAnsiTheme="minorEastAsia"/>
          <w:bCs/>
          <w:sz w:val="24"/>
          <w:szCs w:val="24"/>
        </w:rPr>
        <w:t xml:space="preserve">4.5.2.2  </w:t>
      </w:r>
      <w:r w:rsidR="00DB4D68" w:rsidRPr="002F59E6">
        <w:rPr>
          <w:rFonts w:ascii="仿宋_GB2312" w:eastAsia="仿宋_GB2312" w:hAnsiTheme="minorEastAsia" w:hint="eastAsia"/>
          <w:bCs/>
          <w:sz w:val="24"/>
          <w:szCs w:val="24"/>
        </w:rPr>
        <w:t>超</w:t>
      </w:r>
      <w:r w:rsidR="00EA7EA9" w:rsidRPr="002F59E6">
        <w:rPr>
          <w:rFonts w:ascii="仿宋_GB2312" w:eastAsia="仿宋_GB2312" w:hAnsiTheme="minorEastAsia" w:hint="eastAsia"/>
          <w:bCs/>
          <w:sz w:val="24"/>
          <w:szCs w:val="24"/>
        </w:rPr>
        <w:t>用法</w:t>
      </w:r>
    </w:p>
    <w:p w14:paraId="63DAC426" w14:textId="77777777" w:rsidR="00430189" w:rsidRDefault="00EA7EA9" w:rsidP="0044113F">
      <w:pPr>
        <w:ind w:firstLineChars="200" w:firstLine="480"/>
        <w:jc w:val="both"/>
        <w:rPr>
          <w:rFonts w:ascii="Times New Roman" w:eastAsia="仿宋_GB2312" w:hAnsi="Times New Roman" w:cs="Times New Roman"/>
          <w:sz w:val="24"/>
          <w:szCs w:val="24"/>
        </w:rPr>
      </w:pPr>
      <w:r w:rsidRPr="002F59E6">
        <w:rPr>
          <w:rFonts w:ascii="Times New Roman" w:eastAsia="仿宋_GB2312" w:hAnsi="Times New Roman" w:cs="Times New Roman"/>
          <w:sz w:val="24"/>
          <w:szCs w:val="24"/>
        </w:rPr>
        <w:t>超剂量：</w:t>
      </w:r>
      <w:r w:rsidR="00FF1605" w:rsidRPr="002F59E6">
        <w:rPr>
          <w:rFonts w:ascii="Times New Roman" w:eastAsia="仿宋_GB2312" w:hAnsi="Times New Roman" w:cs="Times New Roman"/>
          <w:sz w:val="24"/>
          <w:szCs w:val="24"/>
        </w:rPr>
        <w:t>8</w:t>
      </w:r>
      <w:r w:rsidR="002F59E6" w:rsidRPr="002F59E6">
        <w:rPr>
          <w:rFonts w:ascii="Times New Roman" w:eastAsia="仿宋_GB2312" w:hAnsi="Times New Roman" w:cs="Times New Roman"/>
          <w:sz w:val="24"/>
          <w:szCs w:val="24"/>
        </w:rPr>
        <w:t>~</w:t>
      </w:r>
      <w:r w:rsidR="00FF1605" w:rsidRPr="002F59E6">
        <w:rPr>
          <w:rFonts w:ascii="Times New Roman" w:eastAsia="仿宋_GB2312" w:hAnsi="Times New Roman" w:cs="Times New Roman"/>
          <w:sz w:val="24"/>
          <w:szCs w:val="24"/>
        </w:rPr>
        <w:t xml:space="preserve">10 </w:t>
      </w:r>
      <w:r w:rsidR="002F59E6" w:rsidRPr="002F59E6">
        <w:rPr>
          <w:rFonts w:ascii="Times New Roman" w:eastAsia="仿宋_GB2312" w:hAnsi="Times New Roman" w:cs="Times New Roman"/>
          <w:sz w:val="24"/>
          <w:szCs w:val="24"/>
        </w:rPr>
        <w:t>mg∙kg</w:t>
      </w:r>
      <w:r w:rsidR="002F59E6" w:rsidRPr="002F59E6">
        <w:rPr>
          <w:rFonts w:ascii="Times New Roman" w:eastAsia="仿宋_GB2312" w:hAnsi="Times New Roman" w:cs="Times New Roman"/>
          <w:sz w:val="24"/>
          <w:szCs w:val="24"/>
          <w:vertAlign w:val="superscript"/>
        </w:rPr>
        <w:t>-1</w:t>
      </w:r>
      <w:r w:rsidR="002F59E6" w:rsidRPr="002F59E6">
        <w:rPr>
          <w:rFonts w:ascii="Times New Roman" w:eastAsia="仿宋_GB2312" w:hAnsi="Times New Roman" w:cs="Times New Roman"/>
          <w:sz w:val="24"/>
          <w:szCs w:val="24"/>
        </w:rPr>
        <w:t>∙d</w:t>
      </w:r>
      <w:r w:rsidR="002F59E6" w:rsidRPr="002F59E6">
        <w:rPr>
          <w:rFonts w:ascii="Times New Roman" w:eastAsia="仿宋_GB2312" w:hAnsi="Times New Roman" w:cs="Times New Roman"/>
          <w:sz w:val="24"/>
          <w:szCs w:val="24"/>
          <w:vertAlign w:val="superscript"/>
        </w:rPr>
        <w:t>-1</w:t>
      </w:r>
      <w:r w:rsidR="0030093F" w:rsidRPr="002F59E6">
        <w:rPr>
          <w:rFonts w:ascii="Times New Roman" w:eastAsia="仿宋_GB2312" w:hAnsi="Times New Roman" w:cs="Times New Roman"/>
          <w:sz w:val="24"/>
          <w:szCs w:val="24"/>
        </w:rPr>
        <w:t>。高</w:t>
      </w:r>
      <w:proofErr w:type="gramStart"/>
      <w:r w:rsidR="0030093F" w:rsidRPr="002F59E6">
        <w:rPr>
          <w:rFonts w:ascii="Times New Roman" w:eastAsia="仿宋_GB2312" w:hAnsi="Times New Roman" w:cs="Times New Roman"/>
          <w:sz w:val="24"/>
          <w:szCs w:val="24"/>
        </w:rPr>
        <w:t>剂量</w:t>
      </w:r>
      <w:r w:rsidR="00DB4D68" w:rsidRPr="002F59E6">
        <w:rPr>
          <w:rFonts w:ascii="Times New Roman" w:eastAsia="仿宋_GB2312" w:hAnsi="Times New Roman" w:cs="Times New Roman"/>
          <w:sz w:val="24"/>
          <w:szCs w:val="24"/>
        </w:rPr>
        <w:t>达托霉素</w:t>
      </w:r>
      <w:proofErr w:type="gramEnd"/>
      <w:r w:rsidR="00DB4D68" w:rsidRPr="002F59E6">
        <w:rPr>
          <w:rFonts w:ascii="Times New Roman" w:eastAsia="仿宋_GB2312" w:hAnsi="Times New Roman" w:cs="Times New Roman"/>
          <w:sz w:val="24"/>
          <w:szCs w:val="24"/>
        </w:rPr>
        <w:t>可增强抗菌，并减少耐药风险</w:t>
      </w:r>
      <w:r w:rsidR="00DB4D68" w:rsidRPr="002F59E6">
        <w:rPr>
          <w:rFonts w:ascii="Times New Roman" w:eastAsia="仿宋_GB2312" w:hAnsi="Times New Roman" w:cs="Times New Roman"/>
          <w:sz w:val="24"/>
          <w:szCs w:val="24"/>
        </w:rPr>
        <w:t xml:space="preserve">, </w:t>
      </w:r>
      <w:r w:rsidR="00DB4D68" w:rsidRPr="002F59E6">
        <w:rPr>
          <w:rFonts w:ascii="Times New Roman" w:eastAsia="仿宋_GB2312" w:hAnsi="Times New Roman" w:cs="Times New Roman"/>
          <w:sz w:val="24"/>
          <w:szCs w:val="24"/>
        </w:rPr>
        <w:t>特别是针对感染较重的病人</w:t>
      </w:r>
      <w:r w:rsidR="005E03F1" w:rsidRPr="002F59E6">
        <w:rPr>
          <w:rFonts w:ascii="Times New Roman" w:eastAsia="仿宋_GB2312" w:hAnsi="Times New Roman" w:cs="Times New Roman"/>
          <w:color w:val="000000" w:themeColor="text1"/>
          <w:sz w:val="24"/>
          <w:szCs w:val="24"/>
          <w:vertAlign w:val="superscript"/>
        </w:rPr>
        <w:t>[4</w:t>
      </w:r>
      <w:r w:rsidR="00AE5DF4" w:rsidRPr="002F59E6">
        <w:rPr>
          <w:rFonts w:ascii="Times New Roman" w:eastAsia="仿宋_GB2312" w:hAnsi="Times New Roman" w:cs="Times New Roman"/>
          <w:color w:val="000000" w:themeColor="text1"/>
          <w:sz w:val="24"/>
          <w:szCs w:val="24"/>
          <w:vertAlign w:val="superscript"/>
        </w:rPr>
        <w:t>6</w:t>
      </w:r>
      <w:r w:rsidR="005E03F1" w:rsidRPr="002F59E6">
        <w:rPr>
          <w:rFonts w:ascii="Times New Roman" w:eastAsia="仿宋_GB2312" w:hAnsi="Times New Roman" w:cs="Times New Roman"/>
          <w:color w:val="000000" w:themeColor="text1"/>
          <w:sz w:val="24"/>
          <w:szCs w:val="24"/>
          <w:vertAlign w:val="superscript"/>
        </w:rPr>
        <w:t>]</w:t>
      </w:r>
      <w:r w:rsidR="00DB4D68" w:rsidRPr="002F59E6">
        <w:rPr>
          <w:rFonts w:ascii="Times New Roman" w:eastAsia="仿宋_GB2312" w:hAnsi="Times New Roman" w:cs="Times New Roman"/>
          <w:sz w:val="24"/>
          <w:szCs w:val="24"/>
        </w:rPr>
        <w:t>。对于</w:t>
      </w:r>
      <w:r w:rsidR="00DB4D68" w:rsidRPr="002F59E6">
        <w:rPr>
          <w:rFonts w:ascii="Times New Roman" w:eastAsia="仿宋_GB2312" w:hAnsi="Times New Roman" w:cs="Times New Roman"/>
          <w:sz w:val="24"/>
          <w:szCs w:val="24"/>
        </w:rPr>
        <w:t>MRSA</w:t>
      </w:r>
      <w:r w:rsidR="00DB4D68" w:rsidRPr="002F59E6">
        <w:rPr>
          <w:rFonts w:ascii="Times New Roman" w:eastAsia="仿宋_GB2312" w:hAnsi="Times New Roman" w:cs="Times New Roman"/>
          <w:sz w:val="24"/>
          <w:szCs w:val="24"/>
        </w:rPr>
        <w:t>引起的感染性心内膜炎和菌血症患者，部分专家</w:t>
      </w:r>
      <w:proofErr w:type="gramStart"/>
      <w:r w:rsidR="00DB4D68" w:rsidRPr="002F59E6">
        <w:rPr>
          <w:rFonts w:ascii="Times New Roman" w:eastAsia="仿宋_GB2312" w:hAnsi="Times New Roman" w:cs="Times New Roman"/>
          <w:sz w:val="24"/>
          <w:szCs w:val="24"/>
        </w:rPr>
        <w:t>推荐达托</w:t>
      </w:r>
      <w:proofErr w:type="gramEnd"/>
      <w:r w:rsidR="00DB4D68" w:rsidRPr="002F59E6">
        <w:rPr>
          <w:rFonts w:ascii="Times New Roman" w:eastAsia="仿宋_GB2312" w:hAnsi="Times New Roman" w:cs="Times New Roman"/>
          <w:sz w:val="24"/>
          <w:szCs w:val="24"/>
        </w:rPr>
        <w:t>霉素剂量增加至</w:t>
      </w:r>
      <w:r w:rsidR="00DB4D68" w:rsidRPr="002F59E6">
        <w:rPr>
          <w:rFonts w:ascii="Times New Roman" w:eastAsia="仿宋_GB2312" w:hAnsi="Times New Roman" w:cs="Times New Roman"/>
          <w:sz w:val="24"/>
          <w:szCs w:val="24"/>
        </w:rPr>
        <w:t>8</w:t>
      </w:r>
      <w:r w:rsidR="002F59E6" w:rsidRPr="002F59E6">
        <w:rPr>
          <w:rFonts w:ascii="Times New Roman" w:eastAsia="仿宋_GB2312" w:hAnsi="Times New Roman" w:cs="Times New Roman"/>
          <w:sz w:val="24"/>
          <w:szCs w:val="24"/>
        </w:rPr>
        <w:t>~</w:t>
      </w:r>
      <w:r w:rsidR="00DB4D68" w:rsidRPr="002F59E6">
        <w:rPr>
          <w:rFonts w:ascii="Times New Roman" w:eastAsia="仿宋_GB2312" w:hAnsi="Times New Roman" w:cs="Times New Roman"/>
          <w:sz w:val="24"/>
          <w:szCs w:val="24"/>
        </w:rPr>
        <w:t>10</w:t>
      </w:r>
      <w:r w:rsidR="002F59E6" w:rsidRPr="002F59E6">
        <w:rPr>
          <w:rFonts w:ascii="Times New Roman" w:eastAsia="仿宋_GB2312" w:hAnsi="Times New Roman" w:cs="Times New Roman"/>
          <w:sz w:val="24"/>
          <w:szCs w:val="24"/>
        </w:rPr>
        <w:t xml:space="preserve"> mg∙kg</w:t>
      </w:r>
      <w:r w:rsidR="002F59E6" w:rsidRPr="002F59E6">
        <w:rPr>
          <w:rFonts w:ascii="Times New Roman" w:eastAsia="仿宋_GB2312" w:hAnsi="Times New Roman" w:cs="Times New Roman"/>
          <w:sz w:val="24"/>
          <w:szCs w:val="24"/>
          <w:vertAlign w:val="superscript"/>
        </w:rPr>
        <w:t>-1</w:t>
      </w:r>
      <w:r w:rsidR="002F59E6" w:rsidRPr="002F59E6">
        <w:rPr>
          <w:rFonts w:ascii="Times New Roman" w:eastAsia="仿宋_GB2312" w:hAnsi="Times New Roman" w:cs="Times New Roman"/>
          <w:sz w:val="24"/>
          <w:szCs w:val="24"/>
        </w:rPr>
        <w:t>∙d</w:t>
      </w:r>
      <w:r w:rsidR="002F59E6" w:rsidRPr="002F59E6">
        <w:rPr>
          <w:rFonts w:ascii="Times New Roman" w:eastAsia="仿宋_GB2312" w:hAnsi="Times New Roman" w:cs="Times New Roman"/>
          <w:sz w:val="24"/>
          <w:szCs w:val="24"/>
          <w:vertAlign w:val="superscript"/>
        </w:rPr>
        <w:t>-1</w:t>
      </w:r>
      <w:r w:rsidR="002F59E6" w:rsidRPr="002F59E6">
        <w:rPr>
          <w:rFonts w:ascii="Times New Roman" w:eastAsia="仿宋_GB2312" w:hAnsi="Times New Roman" w:cs="Times New Roman"/>
          <w:color w:val="000000" w:themeColor="text1"/>
          <w:sz w:val="24"/>
          <w:szCs w:val="24"/>
          <w:vertAlign w:val="superscript"/>
        </w:rPr>
        <w:t xml:space="preserve"> </w:t>
      </w:r>
      <w:r w:rsidR="005E03F1" w:rsidRPr="002F59E6">
        <w:rPr>
          <w:rFonts w:ascii="Times New Roman" w:eastAsia="仿宋_GB2312" w:hAnsi="Times New Roman" w:cs="Times New Roman"/>
          <w:color w:val="000000" w:themeColor="text1"/>
          <w:sz w:val="24"/>
          <w:szCs w:val="24"/>
          <w:vertAlign w:val="superscript"/>
        </w:rPr>
        <w:t>[4</w:t>
      </w:r>
      <w:r w:rsidR="00AE5DF4" w:rsidRPr="002F59E6">
        <w:rPr>
          <w:rFonts w:ascii="Times New Roman" w:eastAsia="仿宋_GB2312" w:hAnsi="Times New Roman" w:cs="Times New Roman"/>
          <w:color w:val="000000" w:themeColor="text1"/>
          <w:sz w:val="24"/>
          <w:szCs w:val="24"/>
          <w:vertAlign w:val="superscript"/>
        </w:rPr>
        <w:t>7</w:t>
      </w:r>
      <w:r w:rsidR="002F59E6" w:rsidRPr="002F59E6">
        <w:rPr>
          <w:rFonts w:ascii="Times New Roman" w:eastAsia="仿宋_GB2312" w:hAnsi="Times New Roman" w:cs="Times New Roman"/>
          <w:color w:val="000000" w:themeColor="text1"/>
          <w:sz w:val="24"/>
          <w:szCs w:val="24"/>
          <w:vertAlign w:val="superscript"/>
        </w:rPr>
        <w:t>-</w:t>
      </w:r>
      <w:r w:rsidR="005E03F1" w:rsidRPr="002F59E6">
        <w:rPr>
          <w:rFonts w:ascii="Times New Roman" w:eastAsia="仿宋_GB2312" w:hAnsi="Times New Roman" w:cs="Times New Roman"/>
          <w:color w:val="000000" w:themeColor="text1"/>
          <w:sz w:val="24"/>
          <w:szCs w:val="24"/>
          <w:vertAlign w:val="superscript"/>
        </w:rPr>
        <w:t>4</w:t>
      </w:r>
      <w:r w:rsidR="00AE5DF4" w:rsidRPr="002F59E6">
        <w:rPr>
          <w:rFonts w:ascii="Times New Roman" w:eastAsia="仿宋_GB2312" w:hAnsi="Times New Roman" w:cs="Times New Roman"/>
          <w:color w:val="000000" w:themeColor="text1"/>
          <w:sz w:val="24"/>
          <w:szCs w:val="24"/>
          <w:vertAlign w:val="superscript"/>
        </w:rPr>
        <w:t>8</w:t>
      </w:r>
      <w:r w:rsidR="005E03F1" w:rsidRPr="002F59E6">
        <w:rPr>
          <w:rFonts w:ascii="Times New Roman" w:eastAsia="仿宋_GB2312" w:hAnsi="Times New Roman" w:cs="Times New Roman"/>
          <w:color w:val="000000" w:themeColor="text1"/>
          <w:sz w:val="24"/>
          <w:szCs w:val="24"/>
          <w:vertAlign w:val="superscript"/>
        </w:rPr>
        <w:t>]</w:t>
      </w:r>
      <w:r w:rsidR="006A78A7" w:rsidRPr="002F59E6">
        <w:rPr>
          <w:rFonts w:ascii="Times New Roman" w:eastAsia="仿宋_GB2312" w:hAnsi="Times New Roman" w:cs="Times New Roman"/>
          <w:bCs/>
          <w:sz w:val="24"/>
          <w:szCs w:val="24"/>
        </w:rPr>
        <w:t>（有效性等级</w:t>
      </w:r>
      <w:r w:rsidR="006A78A7" w:rsidRPr="002F59E6">
        <w:rPr>
          <w:rFonts w:ascii="Times New Roman" w:eastAsia="仿宋_GB2312" w:hAnsi="Times New Roman" w:cs="Times New Roman"/>
          <w:sz w:val="24"/>
          <w:szCs w:val="24"/>
        </w:rPr>
        <w:t>Class</w:t>
      </w:r>
      <w:r w:rsidR="006A78A7" w:rsidRPr="002F59E6">
        <w:rPr>
          <w:rFonts w:ascii="宋体" w:eastAsia="宋体" w:hAnsi="宋体" w:cs="宋体" w:hint="eastAsia"/>
          <w:bCs/>
          <w:sz w:val="24"/>
          <w:szCs w:val="24"/>
        </w:rPr>
        <w:t>Ⅱ</w:t>
      </w:r>
      <w:r w:rsidR="006A78A7" w:rsidRPr="002F59E6">
        <w:rPr>
          <w:rFonts w:ascii="Times New Roman" w:eastAsia="仿宋_GB2312" w:hAnsi="Times New Roman" w:cs="Times New Roman"/>
          <w:bCs/>
          <w:sz w:val="24"/>
          <w:szCs w:val="24"/>
        </w:rPr>
        <w:t>a</w:t>
      </w:r>
      <w:r w:rsidR="006A78A7" w:rsidRPr="002F59E6">
        <w:rPr>
          <w:rFonts w:ascii="Times New Roman" w:eastAsia="仿宋_GB2312" w:hAnsi="Times New Roman" w:cs="Times New Roman"/>
          <w:bCs/>
          <w:sz w:val="24"/>
          <w:szCs w:val="24"/>
        </w:rPr>
        <w:t>，推荐等级</w:t>
      </w:r>
      <w:r w:rsidR="006A78A7" w:rsidRPr="002F59E6">
        <w:rPr>
          <w:rFonts w:ascii="Times New Roman" w:eastAsia="仿宋_GB2312" w:hAnsi="Times New Roman" w:cs="Times New Roman"/>
          <w:sz w:val="24"/>
          <w:szCs w:val="24"/>
        </w:rPr>
        <w:t>Class</w:t>
      </w:r>
      <w:r w:rsidR="006A78A7" w:rsidRPr="002F59E6">
        <w:rPr>
          <w:rFonts w:ascii="宋体" w:eastAsia="宋体" w:hAnsi="宋体" w:cs="宋体" w:hint="eastAsia"/>
          <w:bCs/>
          <w:sz w:val="24"/>
          <w:szCs w:val="24"/>
        </w:rPr>
        <w:t>Ⅱ</w:t>
      </w:r>
      <w:r w:rsidR="006A78A7" w:rsidRPr="002F59E6">
        <w:rPr>
          <w:rFonts w:ascii="Times New Roman" w:eastAsia="仿宋_GB2312" w:hAnsi="Times New Roman" w:cs="Times New Roman"/>
          <w:bCs/>
          <w:sz w:val="24"/>
          <w:szCs w:val="24"/>
        </w:rPr>
        <w:t>b</w:t>
      </w:r>
      <w:r w:rsidR="006A78A7" w:rsidRPr="002F59E6">
        <w:rPr>
          <w:rFonts w:ascii="Times New Roman" w:eastAsia="仿宋_GB2312" w:hAnsi="Times New Roman" w:cs="Times New Roman"/>
          <w:bCs/>
          <w:sz w:val="24"/>
          <w:szCs w:val="24"/>
        </w:rPr>
        <w:t>，证据等级</w:t>
      </w:r>
      <w:r w:rsidR="006A78A7" w:rsidRPr="002F59E6">
        <w:rPr>
          <w:rFonts w:ascii="Times New Roman" w:eastAsia="仿宋_GB2312" w:hAnsi="Times New Roman" w:cs="Times New Roman"/>
          <w:sz w:val="24"/>
          <w:szCs w:val="24"/>
        </w:rPr>
        <w:t xml:space="preserve">Category </w:t>
      </w:r>
      <w:r w:rsidR="006A78A7" w:rsidRPr="002F59E6">
        <w:rPr>
          <w:rFonts w:ascii="Times New Roman" w:eastAsia="仿宋_GB2312" w:hAnsi="Times New Roman" w:cs="Times New Roman"/>
          <w:bCs/>
          <w:sz w:val="24"/>
          <w:szCs w:val="24"/>
        </w:rPr>
        <w:t>B</w:t>
      </w:r>
      <w:r w:rsidR="006A78A7" w:rsidRPr="002F59E6">
        <w:rPr>
          <w:rFonts w:ascii="Times New Roman" w:eastAsia="仿宋_GB2312" w:hAnsi="Times New Roman" w:cs="Times New Roman"/>
          <w:bCs/>
          <w:sz w:val="24"/>
          <w:szCs w:val="24"/>
        </w:rPr>
        <w:t>）</w:t>
      </w:r>
      <w:r w:rsidR="002F59E6" w:rsidRPr="002F59E6">
        <w:rPr>
          <w:rFonts w:ascii="Times New Roman" w:eastAsia="仿宋_GB2312" w:hAnsi="Times New Roman" w:cs="Times New Roman"/>
          <w:sz w:val="24"/>
          <w:szCs w:val="24"/>
        </w:rPr>
        <w:t>。</w:t>
      </w:r>
    </w:p>
    <w:p w14:paraId="55BB74D8" w14:textId="1A3154F1" w:rsidR="0047053B" w:rsidRPr="00430189" w:rsidRDefault="00430189" w:rsidP="0044113F">
      <w:pPr>
        <w:spacing w:after="0"/>
        <w:jc w:val="both"/>
        <w:rPr>
          <w:rFonts w:ascii="黑体" w:eastAsia="黑体" w:hAnsi="黑体"/>
          <w:sz w:val="24"/>
          <w:szCs w:val="24"/>
        </w:rPr>
      </w:pPr>
      <w:r w:rsidRPr="00430189">
        <w:rPr>
          <w:rFonts w:ascii="黑体" w:eastAsia="黑体" w:hAnsi="黑体" w:cs="Times New Roman" w:hint="eastAsia"/>
          <w:sz w:val="24"/>
          <w:szCs w:val="24"/>
        </w:rPr>
        <w:t>4.6</w:t>
      </w:r>
      <w:r>
        <w:rPr>
          <w:rFonts w:ascii="黑体" w:eastAsia="黑体" w:hAnsi="黑体" w:cs="Times New Roman"/>
          <w:sz w:val="24"/>
          <w:szCs w:val="24"/>
        </w:rPr>
        <w:t xml:space="preserve">  </w:t>
      </w:r>
      <w:proofErr w:type="gramStart"/>
      <w:r w:rsidR="001B4350" w:rsidRPr="00430189">
        <w:rPr>
          <w:rFonts w:ascii="华文楷体" w:eastAsia="华文楷体" w:hAnsi="华文楷体" w:hint="eastAsia"/>
          <w:sz w:val="24"/>
          <w:szCs w:val="24"/>
        </w:rPr>
        <w:t>舒巴坦</w:t>
      </w:r>
      <w:proofErr w:type="gramEnd"/>
    </w:p>
    <w:p w14:paraId="62215318" w14:textId="77777777" w:rsidR="00DC230C" w:rsidRPr="00430189" w:rsidRDefault="00DC230C" w:rsidP="0044113F">
      <w:pPr>
        <w:ind w:firstLineChars="200" w:firstLine="480"/>
        <w:jc w:val="both"/>
        <w:rPr>
          <w:rFonts w:ascii="Times New Roman" w:eastAsia="仿宋_GB2312" w:hAnsi="Times New Roman" w:cs="Times New Roman"/>
          <w:sz w:val="24"/>
          <w:szCs w:val="24"/>
          <w:shd w:val="clear" w:color="auto" w:fill="FFFFFF"/>
        </w:rPr>
      </w:pPr>
      <w:r w:rsidRPr="00430189">
        <w:rPr>
          <w:rFonts w:ascii="Times New Roman" w:eastAsia="仿宋_GB2312" w:hAnsi="Times New Roman" w:cs="Times New Roman"/>
          <w:sz w:val="24"/>
          <w:szCs w:val="24"/>
          <w:shd w:val="clear" w:color="auto" w:fill="FFFFFF"/>
        </w:rPr>
        <w:t>舒巴坦</w:t>
      </w:r>
      <w:r w:rsidRPr="00430189">
        <w:rPr>
          <w:rFonts w:ascii="Times New Roman" w:eastAsia="仿宋_GB2312" w:hAnsi="Times New Roman" w:cs="Times New Roman"/>
          <w:sz w:val="24"/>
          <w:szCs w:val="24"/>
          <w:shd w:val="clear" w:color="auto" w:fill="FFFFFF"/>
        </w:rPr>
        <w:t>(sulbactam)</w:t>
      </w:r>
      <w:r w:rsidRPr="00430189">
        <w:rPr>
          <w:rFonts w:ascii="Times New Roman" w:eastAsia="仿宋_GB2312" w:hAnsi="Times New Roman" w:cs="Times New Roman"/>
          <w:sz w:val="24"/>
          <w:szCs w:val="24"/>
          <w:shd w:val="clear" w:color="auto" w:fill="FFFFFF"/>
        </w:rPr>
        <w:t>为不可逆的竞争性</w:t>
      </w:r>
      <w:hyperlink r:id="rId10" w:tgtFrame="https://baike.sogou.com/_blank" w:history="1">
        <w:r w:rsidRPr="00430189">
          <w:rPr>
            <w:rFonts w:ascii="Times New Roman" w:eastAsia="仿宋_GB2312" w:hAnsi="Times New Roman" w:cs="Times New Roman"/>
            <w:sz w:val="24"/>
            <w:szCs w:val="24"/>
          </w:rPr>
          <w:t>β-</w:t>
        </w:r>
        <w:r w:rsidRPr="00430189">
          <w:rPr>
            <w:rFonts w:ascii="Times New Roman" w:eastAsia="仿宋_GB2312" w:hAnsi="Times New Roman" w:cs="Times New Roman"/>
            <w:sz w:val="24"/>
            <w:szCs w:val="24"/>
          </w:rPr>
          <w:t>内酰胺酶抑制剂</w:t>
        </w:r>
      </w:hyperlink>
      <w:r w:rsidRPr="00430189">
        <w:rPr>
          <w:rFonts w:ascii="Times New Roman" w:eastAsia="仿宋_GB2312" w:hAnsi="Times New Roman" w:cs="Times New Roman"/>
          <w:sz w:val="24"/>
          <w:szCs w:val="24"/>
          <w:shd w:val="clear" w:color="auto" w:fill="FFFFFF"/>
        </w:rPr>
        <w:t>，通常与青霉素类及头孢菌素类药物合用治疗敏感菌感染。因其对不动杆菌属等细菌有一定抗菌活性，近年来该治疗作用备受临床重视。</w:t>
      </w:r>
    </w:p>
    <w:p w14:paraId="04F1C772" w14:textId="65CC9F1D" w:rsidR="00377F08" w:rsidRPr="00CA71B6" w:rsidRDefault="0036256B" w:rsidP="0044113F">
      <w:pPr>
        <w:widowControl w:val="0"/>
        <w:spacing w:after="0"/>
        <w:jc w:val="both"/>
        <w:rPr>
          <w:rFonts w:ascii="仿宋_GB2312" w:eastAsia="仿宋_GB2312" w:hAnsiTheme="minorEastAsia"/>
          <w:b/>
          <w:bCs/>
          <w:sz w:val="24"/>
          <w:szCs w:val="24"/>
          <w:shd w:val="clear" w:color="auto" w:fill="FFFFFF"/>
        </w:rPr>
      </w:pPr>
      <w:r w:rsidRPr="0036256B">
        <w:rPr>
          <w:rFonts w:ascii="黑体" w:eastAsia="黑体" w:hAnsi="黑体" w:cs="Times New Roman"/>
          <w:sz w:val="24"/>
          <w:szCs w:val="24"/>
        </w:rPr>
        <w:t>4.6.1</w:t>
      </w:r>
      <w:r>
        <w:rPr>
          <w:rFonts w:ascii="仿宋_GB2312" w:eastAsia="仿宋_GB2312" w:hAnsiTheme="minorEastAsia"/>
          <w:b/>
          <w:bCs/>
          <w:sz w:val="24"/>
          <w:szCs w:val="24"/>
          <w:shd w:val="clear" w:color="auto" w:fill="FFFFFF"/>
        </w:rPr>
        <w:t xml:space="preserve">  </w:t>
      </w:r>
      <w:r w:rsidR="00377F08" w:rsidRPr="0036256B">
        <w:rPr>
          <w:rFonts w:ascii="仿宋_GB2312" w:eastAsia="仿宋_GB2312" w:hAnsiTheme="minorEastAsia" w:hint="eastAsia"/>
          <w:sz w:val="24"/>
          <w:szCs w:val="24"/>
          <w:shd w:val="clear" w:color="auto" w:fill="FFFFFF"/>
        </w:rPr>
        <w:t>说明书摘要</w:t>
      </w:r>
    </w:p>
    <w:p w14:paraId="3E42630A" w14:textId="0D3DD09C" w:rsidR="00377F08" w:rsidRPr="0036256B" w:rsidRDefault="009604B5" w:rsidP="0044113F">
      <w:pPr>
        <w:spacing w:after="0"/>
        <w:ind w:firstLineChars="147" w:firstLine="353"/>
        <w:jc w:val="both"/>
        <w:rPr>
          <w:rFonts w:ascii="Times New Roman" w:eastAsia="仿宋_GB2312" w:hAnsi="Times New Roman" w:cs="Times New Roman"/>
          <w:bCs/>
          <w:sz w:val="24"/>
          <w:szCs w:val="24"/>
          <w:shd w:val="clear" w:color="auto" w:fill="FFFFFF"/>
        </w:rPr>
      </w:pPr>
      <w:r w:rsidRPr="0036256B">
        <w:rPr>
          <w:rFonts w:ascii="Times New Roman" w:eastAsia="仿宋_GB2312" w:hAnsi="Times New Roman" w:cs="Times New Roman"/>
          <w:bCs/>
          <w:sz w:val="24"/>
          <w:szCs w:val="24"/>
          <w:shd w:val="clear" w:color="auto" w:fill="FFFFFF"/>
        </w:rPr>
        <w:t>适应证</w:t>
      </w:r>
      <w:r w:rsidR="00377F08" w:rsidRPr="0036256B">
        <w:rPr>
          <w:rFonts w:ascii="Times New Roman" w:eastAsia="仿宋_GB2312" w:hAnsi="Times New Roman" w:cs="Times New Roman"/>
          <w:bCs/>
          <w:sz w:val="24"/>
          <w:szCs w:val="24"/>
          <w:shd w:val="clear" w:color="auto" w:fill="FFFFFF"/>
        </w:rPr>
        <w:t>：</w:t>
      </w:r>
      <w:r w:rsidR="00377F08" w:rsidRPr="0036256B">
        <w:rPr>
          <w:rFonts w:ascii="Times New Roman" w:eastAsia="仿宋_GB2312" w:hAnsi="Times New Roman" w:cs="Times New Roman"/>
          <w:sz w:val="24"/>
          <w:szCs w:val="24"/>
          <w:shd w:val="clear" w:color="auto" w:fill="FFFFFF"/>
        </w:rPr>
        <w:t>与青霉素类或头孢菌素类联合，用于治疗敏感菌所致的尿路感染、肺部感染、支气管感染、耳鼻喉科感染、腹腔和盆腔感染、胆道感染、败血症、皮肤软组织感染等。</w:t>
      </w:r>
    </w:p>
    <w:p w14:paraId="11A57176" w14:textId="6DE7CA9A" w:rsidR="00377F08" w:rsidRPr="0036256B" w:rsidRDefault="00377F08" w:rsidP="0044113F">
      <w:pPr>
        <w:ind w:firstLineChars="147" w:firstLine="353"/>
        <w:jc w:val="both"/>
        <w:rPr>
          <w:rFonts w:ascii="Times New Roman" w:eastAsia="仿宋_GB2312" w:hAnsi="Times New Roman" w:cs="Times New Roman"/>
          <w:bCs/>
          <w:sz w:val="24"/>
          <w:szCs w:val="24"/>
          <w:shd w:val="clear" w:color="auto" w:fill="FFFFFF"/>
        </w:rPr>
      </w:pPr>
      <w:r w:rsidRPr="0036256B">
        <w:rPr>
          <w:rFonts w:ascii="Times New Roman" w:eastAsia="仿宋_GB2312" w:hAnsi="Times New Roman" w:cs="Times New Roman"/>
          <w:bCs/>
          <w:sz w:val="24"/>
          <w:szCs w:val="24"/>
          <w:shd w:val="clear" w:color="auto" w:fill="FFFFFF"/>
        </w:rPr>
        <w:lastRenderedPageBreak/>
        <w:t>用法：</w:t>
      </w:r>
      <w:r w:rsidRPr="0036256B">
        <w:rPr>
          <w:rFonts w:ascii="Times New Roman" w:eastAsia="仿宋_GB2312" w:hAnsi="Times New Roman" w:cs="Times New Roman"/>
          <w:sz w:val="24"/>
          <w:szCs w:val="24"/>
          <w:shd w:val="clear" w:color="auto" w:fill="FFFFFF"/>
        </w:rPr>
        <w:t>静脉滴注或肌内注射。本品与氨</w:t>
      </w:r>
      <w:proofErr w:type="gramStart"/>
      <w:r w:rsidRPr="0036256B">
        <w:rPr>
          <w:rFonts w:ascii="Times New Roman" w:eastAsia="仿宋_GB2312" w:hAnsi="Times New Roman" w:cs="Times New Roman"/>
          <w:sz w:val="24"/>
          <w:szCs w:val="24"/>
          <w:shd w:val="clear" w:color="auto" w:fill="FFFFFF"/>
        </w:rPr>
        <w:t>苄</w:t>
      </w:r>
      <w:proofErr w:type="gramEnd"/>
      <w:r w:rsidRPr="0036256B">
        <w:rPr>
          <w:rFonts w:ascii="Times New Roman" w:eastAsia="仿宋_GB2312" w:hAnsi="Times New Roman" w:cs="Times New Roman"/>
          <w:sz w:val="24"/>
          <w:szCs w:val="24"/>
          <w:shd w:val="clear" w:color="auto" w:fill="FFFFFF"/>
        </w:rPr>
        <w:t>西林以</w:t>
      </w:r>
      <w:r w:rsidRPr="0036256B">
        <w:rPr>
          <w:rFonts w:ascii="Times New Roman" w:eastAsia="仿宋_GB2312" w:hAnsi="Times New Roman" w:cs="Times New Roman"/>
          <w:sz w:val="24"/>
          <w:szCs w:val="24"/>
          <w:shd w:val="clear" w:color="auto" w:fill="FFFFFF"/>
        </w:rPr>
        <w:t>1</w:t>
      </w:r>
      <w:r w:rsidR="0036256B" w:rsidRPr="0036256B">
        <w:rPr>
          <w:rFonts w:ascii="Times New Roman" w:eastAsia="仿宋_GB2312" w:hAnsi="Times New Roman" w:cs="Times New Roman"/>
          <w:sz w:val="24"/>
          <w:szCs w:val="24"/>
          <w:shd w:val="clear" w:color="auto" w:fill="FFFFFF"/>
        </w:rPr>
        <w:t>:</w:t>
      </w:r>
      <w:r w:rsidRPr="0036256B">
        <w:rPr>
          <w:rFonts w:ascii="Times New Roman" w:eastAsia="仿宋_GB2312" w:hAnsi="Times New Roman" w:cs="Times New Roman"/>
          <w:sz w:val="24"/>
          <w:szCs w:val="24"/>
          <w:shd w:val="clear" w:color="auto" w:fill="FFFFFF"/>
        </w:rPr>
        <w:t>2</w:t>
      </w:r>
      <w:r w:rsidRPr="0036256B">
        <w:rPr>
          <w:rFonts w:ascii="Times New Roman" w:eastAsia="仿宋_GB2312" w:hAnsi="Times New Roman" w:cs="Times New Roman"/>
          <w:sz w:val="24"/>
          <w:szCs w:val="24"/>
          <w:shd w:val="clear" w:color="auto" w:fill="FFFFFF"/>
        </w:rPr>
        <w:t>剂量应用，一般感染，成人剂量</w:t>
      </w:r>
      <w:proofErr w:type="gramStart"/>
      <w:r w:rsidRPr="0036256B">
        <w:rPr>
          <w:rFonts w:ascii="Times New Roman" w:eastAsia="仿宋_GB2312" w:hAnsi="Times New Roman" w:cs="Times New Roman"/>
          <w:sz w:val="24"/>
          <w:szCs w:val="24"/>
          <w:shd w:val="clear" w:color="auto" w:fill="FFFFFF"/>
        </w:rPr>
        <w:t>为舒巴坦</w:t>
      </w:r>
      <w:proofErr w:type="gramEnd"/>
      <w:r w:rsidRPr="0036256B">
        <w:rPr>
          <w:rFonts w:ascii="Times New Roman" w:eastAsia="仿宋_GB2312" w:hAnsi="Times New Roman" w:cs="Times New Roman"/>
          <w:sz w:val="24"/>
          <w:szCs w:val="24"/>
          <w:shd w:val="clear" w:color="auto" w:fill="FFFFFF"/>
        </w:rPr>
        <w:t>1</w:t>
      </w:r>
      <w:r w:rsidR="0036256B">
        <w:rPr>
          <w:rFonts w:ascii="Times New Roman" w:eastAsia="仿宋_GB2312" w:hAnsi="Times New Roman" w:cs="Times New Roman" w:hint="eastAsia"/>
          <w:sz w:val="24"/>
          <w:szCs w:val="24"/>
          <w:shd w:val="clear" w:color="auto" w:fill="FFFFFF"/>
        </w:rPr>
        <w:t>~</w:t>
      </w:r>
      <w:r w:rsidRPr="0036256B">
        <w:rPr>
          <w:rFonts w:ascii="Times New Roman" w:eastAsia="仿宋_GB2312" w:hAnsi="Times New Roman" w:cs="Times New Roman"/>
          <w:sz w:val="24"/>
          <w:szCs w:val="24"/>
          <w:shd w:val="clear" w:color="auto" w:fill="FFFFFF"/>
        </w:rPr>
        <w:t>2</w:t>
      </w:r>
      <w:r w:rsidR="0036256B" w:rsidRPr="0036256B">
        <w:rPr>
          <w:rFonts w:ascii="Times New Roman" w:eastAsia="仿宋_GB2312" w:hAnsi="Times New Roman" w:cs="Times New Roman"/>
          <w:sz w:val="24"/>
          <w:szCs w:val="24"/>
          <w:shd w:val="clear" w:color="auto" w:fill="FFFFFF"/>
        </w:rPr>
        <w:t xml:space="preserve"> </w:t>
      </w:r>
      <w:r w:rsidRPr="0036256B">
        <w:rPr>
          <w:rFonts w:ascii="Times New Roman" w:eastAsia="仿宋_GB2312" w:hAnsi="Times New Roman" w:cs="Times New Roman"/>
          <w:sz w:val="24"/>
          <w:szCs w:val="24"/>
          <w:shd w:val="clear" w:color="auto" w:fill="FFFFFF"/>
        </w:rPr>
        <w:t>g</w:t>
      </w:r>
      <w:r w:rsidR="0036256B" w:rsidRPr="0036256B">
        <w:rPr>
          <w:rFonts w:ascii="Times New Roman" w:eastAsia="仿宋_GB2312" w:hAnsi="Times New Roman" w:cs="Times New Roman"/>
          <w:sz w:val="24"/>
          <w:szCs w:val="24"/>
          <w:shd w:val="clear" w:color="auto" w:fill="FFFFFF"/>
        </w:rPr>
        <w:t>∙</w:t>
      </w:r>
      <w:r w:rsidRPr="0036256B">
        <w:rPr>
          <w:rFonts w:ascii="Times New Roman" w:eastAsia="仿宋_GB2312" w:hAnsi="Times New Roman" w:cs="Times New Roman"/>
          <w:sz w:val="24"/>
          <w:szCs w:val="24"/>
          <w:shd w:val="clear" w:color="auto" w:fill="FFFFFF"/>
        </w:rPr>
        <w:t>d</w:t>
      </w:r>
      <w:r w:rsidR="0036256B" w:rsidRPr="0036256B">
        <w:rPr>
          <w:rFonts w:ascii="Times New Roman" w:eastAsia="仿宋_GB2312" w:hAnsi="Times New Roman" w:cs="Times New Roman"/>
          <w:sz w:val="24"/>
          <w:szCs w:val="24"/>
          <w:shd w:val="clear" w:color="auto" w:fill="FFFFFF"/>
          <w:vertAlign w:val="superscript"/>
        </w:rPr>
        <w:t>-1</w:t>
      </w:r>
      <w:r w:rsidRPr="0036256B">
        <w:rPr>
          <w:rFonts w:ascii="Times New Roman" w:eastAsia="仿宋_GB2312" w:hAnsi="Times New Roman" w:cs="Times New Roman"/>
          <w:sz w:val="24"/>
          <w:szCs w:val="24"/>
          <w:shd w:val="clear" w:color="auto" w:fill="FFFFFF"/>
        </w:rPr>
        <w:t>，氨</w:t>
      </w:r>
      <w:proofErr w:type="gramStart"/>
      <w:r w:rsidRPr="0036256B">
        <w:rPr>
          <w:rFonts w:ascii="Times New Roman" w:eastAsia="仿宋_GB2312" w:hAnsi="Times New Roman" w:cs="Times New Roman"/>
          <w:sz w:val="24"/>
          <w:szCs w:val="24"/>
          <w:shd w:val="clear" w:color="auto" w:fill="FFFFFF"/>
        </w:rPr>
        <w:t>苄</w:t>
      </w:r>
      <w:proofErr w:type="gramEnd"/>
      <w:r w:rsidRPr="0036256B">
        <w:rPr>
          <w:rFonts w:ascii="Times New Roman" w:eastAsia="仿宋_GB2312" w:hAnsi="Times New Roman" w:cs="Times New Roman"/>
          <w:sz w:val="24"/>
          <w:szCs w:val="24"/>
          <w:shd w:val="clear" w:color="auto" w:fill="FFFFFF"/>
        </w:rPr>
        <w:t>西林</w:t>
      </w:r>
      <w:r w:rsidRPr="0036256B">
        <w:rPr>
          <w:rFonts w:ascii="Times New Roman" w:eastAsia="仿宋_GB2312" w:hAnsi="Times New Roman" w:cs="Times New Roman"/>
          <w:sz w:val="24"/>
          <w:szCs w:val="24"/>
          <w:shd w:val="clear" w:color="auto" w:fill="FFFFFF"/>
        </w:rPr>
        <w:t>2</w:t>
      </w:r>
      <w:r w:rsidR="0036256B">
        <w:rPr>
          <w:rFonts w:ascii="Times New Roman" w:eastAsia="仿宋_GB2312" w:hAnsi="Times New Roman" w:cs="Times New Roman" w:hint="eastAsia"/>
          <w:sz w:val="24"/>
          <w:szCs w:val="24"/>
          <w:shd w:val="clear" w:color="auto" w:fill="FFFFFF"/>
        </w:rPr>
        <w:t>~</w:t>
      </w:r>
      <w:r w:rsidRPr="0036256B">
        <w:rPr>
          <w:rFonts w:ascii="Times New Roman" w:eastAsia="仿宋_GB2312" w:hAnsi="Times New Roman" w:cs="Times New Roman"/>
          <w:sz w:val="24"/>
          <w:szCs w:val="24"/>
          <w:shd w:val="clear" w:color="auto" w:fill="FFFFFF"/>
        </w:rPr>
        <w:t>4</w:t>
      </w:r>
      <w:r w:rsidR="0036256B" w:rsidRPr="0036256B">
        <w:rPr>
          <w:rFonts w:ascii="Times New Roman" w:eastAsia="仿宋_GB2312" w:hAnsi="Times New Roman" w:cs="Times New Roman"/>
          <w:sz w:val="24"/>
          <w:szCs w:val="24"/>
          <w:shd w:val="clear" w:color="auto" w:fill="FFFFFF"/>
        </w:rPr>
        <w:t xml:space="preserve"> </w:t>
      </w:r>
      <w:r w:rsidRPr="0036256B">
        <w:rPr>
          <w:rFonts w:ascii="Times New Roman" w:eastAsia="仿宋_GB2312" w:hAnsi="Times New Roman" w:cs="Times New Roman"/>
          <w:sz w:val="24"/>
          <w:szCs w:val="24"/>
          <w:shd w:val="clear" w:color="auto" w:fill="FFFFFF"/>
        </w:rPr>
        <w:t>g</w:t>
      </w:r>
      <w:r w:rsidR="0036256B" w:rsidRPr="0036256B">
        <w:rPr>
          <w:rFonts w:ascii="Times New Roman" w:eastAsia="仿宋_GB2312" w:hAnsi="Times New Roman" w:cs="Times New Roman"/>
          <w:sz w:val="24"/>
          <w:szCs w:val="24"/>
          <w:shd w:val="clear" w:color="auto" w:fill="FFFFFF"/>
        </w:rPr>
        <w:t>∙</w:t>
      </w:r>
      <w:r w:rsidRPr="0036256B">
        <w:rPr>
          <w:rFonts w:ascii="Times New Roman" w:eastAsia="仿宋_GB2312" w:hAnsi="Times New Roman" w:cs="Times New Roman"/>
          <w:sz w:val="24"/>
          <w:szCs w:val="24"/>
          <w:shd w:val="clear" w:color="auto" w:fill="FFFFFF"/>
        </w:rPr>
        <w:t>d</w:t>
      </w:r>
      <w:r w:rsidR="0036256B" w:rsidRPr="0036256B">
        <w:rPr>
          <w:rFonts w:ascii="Times New Roman" w:eastAsia="仿宋_GB2312" w:hAnsi="Times New Roman" w:cs="Times New Roman"/>
          <w:sz w:val="24"/>
          <w:szCs w:val="24"/>
          <w:shd w:val="clear" w:color="auto" w:fill="FFFFFF"/>
          <w:vertAlign w:val="superscript"/>
        </w:rPr>
        <w:t>-1</w:t>
      </w:r>
      <w:r w:rsidRPr="0036256B">
        <w:rPr>
          <w:rFonts w:ascii="Times New Roman" w:eastAsia="仿宋_GB2312" w:hAnsi="Times New Roman" w:cs="Times New Roman"/>
          <w:sz w:val="24"/>
          <w:szCs w:val="24"/>
          <w:shd w:val="clear" w:color="auto" w:fill="FFFFFF"/>
        </w:rPr>
        <w:t>，分</w:t>
      </w:r>
      <w:r w:rsidRPr="0036256B">
        <w:rPr>
          <w:rFonts w:ascii="Times New Roman" w:eastAsia="仿宋_GB2312" w:hAnsi="Times New Roman" w:cs="Times New Roman"/>
          <w:sz w:val="24"/>
          <w:szCs w:val="24"/>
          <w:shd w:val="clear" w:color="auto" w:fill="FFFFFF"/>
        </w:rPr>
        <w:t>2</w:t>
      </w:r>
      <w:r w:rsidR="0036256B">
        <w:rPr>
          <w:rFonts w:ascii="Times New Roman" w:eastAsia="仿宋_GB2312" w:hAnsi="Times New Roman" w:cs="Times New Roman" w:hint="eastAsia"/>
          <w:sz w:val="24"/>
          <w:szCs w:val="24"/>
          <w:shd w:val="clear" w:color="auto" w:fill="FFFFFF"/>
        </w:rPr>
        <w:t>~</w:t>
      </w:r>
      <w:r w:rsidRPr="0036256B">
        <w:rPr>
          <w:rFonts w:ascii="Times New Roman" w:eastAsia="仿宋_GB2312" w:hAnsi="Times New Roman" w:cs="Times New Roman"/>
          <w:sz w:val="24"/>
          <w:szCs w:val="24"/>
          <w:shd w:val="clear" w:color="auto" w:fill="FFFFFF"/>
        </w:rPr>
        <w:t>3</w:t>
      </w:r>
      <w:r w:rsidRPr="0036256B">
        <w:rPr>
          <w:rFonts w:ascii="Times New Roman" w:eastAsia="仿宋_GB2312" w:hAnsi="Times New Roman" w:cs="Times New Roman"/>
          <w:sz w:val="24"/>
          <w:szCs w:val="24"/>
          <w:shd w:val="clear" w:color="auto" w:fill="FFFFFF"/>
        </w:rPr>
        <w:t>次；轻度感染，</w:t>
      </w:r>
      <w:proofErr w:type="gramStart"/>
      <w:r w:rsidRPr="0036256B">
        <w:rPr>
          <w:rFonts w:ascii="Times New Roman" w:eastAsia="仿宋_GB2312" w:hAnsi="Times New Roman" w:cs="Times New Roman"/>
          <w:sz w:val="24"/>
          <w:szCs w:val="24"/>
          <w:shd w:val="clear" w:color="auto" w:fill="FFFFFF"/>
        </w:rPr>
        <w:t>舒巴坦</w:t>
      </w:r>
      <w:proofErr w:type="gramEnd"/>
      <w:r w:rsidRPr="0036256B">
        <w:rPr>
          <w:rFonts w:ascii="Times New Roman" w:eastAsia="仿宋_GB2312" w:hAnsi="Times New Roman" w:cs="Times New Roman"/>
          <w:sz w:val="24"/>
          <w:szCs w:val="24"/>
          <w:shd w:val="clear" w:color="auto" w:fill="FFFFFF"/>
        </w:rPr>
        <w:t>0.5</w:t>
      </w:r>
      <w:r w:rsidR="0036256B" w:rsidRPr="0036256B">
        <w:rPr>
          <w:rFonts w:ascii="Times New Roman" w:eastAsia="仿宋_GB2312" w:hAnsi="Times New Roman" w:cs="Times New Roman"/>
          <w:sz w:val="24"/>
          <w:szCs w:val="24"/>
          <w:shd w:val="clear" w:color="auto" w:fill="FFFFFF"/>
        </w:rPr>
        <w:t xml:space="preserve"> </w:t>
      </w:r>
      <w:r w:rsidRPr="0036256B">
        <w:rPr>
          <w:rFonts w:ascii="Times New Roman" w:eastAsia="仿宋_GB2312" w:hAnsi="Times New Roman" w:cs="Times New Roman"/>
          <w:sz w:val="24"/>
          <w:szCs w:val="24"/>
          <w:shd w:val="clear" w:color="auto" w:fill="FFFFFF"/>
        </w:rPr>
        <w:t>g</w:t>
      </w:r>
      <w:r w:rsidR="0036256B" w:rsidRPr="0036256B">
        <w:rPr>
          <w:rFonts w:ascii="Times New Roman" w:eastAsia="仿宋_GB2312" w:hAnsi="Times New Roman" w:cs="Times New Roman"/>
          <w:sz w:val="24"/>
          <w:szCs w:val="24"/>
          <w:shd w:val="clear" w:color="auto" w:fill="FFFFFF"/>
        </w:rPr>
        <w:t>∙d</w:t>
      </w:r>
      <w:r w:rsidR="0036256B" w:rsidRPr="0036256B">
        <w:rPr>
          <w:rFonts w:ascii="Times New Roman" w:eastAsia="仿宋_GB2312" w:hAnsi="Times New Roman" w:cs="Times New Roman"/>
          <w:sz w:val="24"/>
          <w:szCs w:val="24"/>
          <w:shd w:val="clear" w:color="auto" w:fill="FFFFFF"/>
          <w:vertAlign w:val="superscript"/>
        </w:rPr>
        <w:t>-1</w:t>
      </w:r>
      <w:r w:rsidRPr="0036256B">
        <w:rPr>
          <w:rFonts w:ascii="Times New Roman" w:eastAsia="仿宋_GB2312" w:hAnsi="Times New Roman" w:cs="Times New Roman"/>
          <w:sz w:val="24"/>
          <w:szCs w:val="24"/>
          <w:shd w:val="clear" w:color="auto" w:fill="FFFFFF"/>
        </w:rPr>
        <w:t>，氨</w:t>
      </w:r>
      <w:proofErr w:type="gramStart"/>
      <w:r w:rsidRPr="0036256B">
        <w:rPr>
          <w:rFonts w:ascii="Times New Roman" w:eastAsia="仿宋_GB2312" w:hAnsi="Times New Roman" w:cs="Times New Roman"/>
          <w:sz w:val="24"/>
          <w:szCs w:val="24"/>
          <w:shd w:val="clear" w:color="auto" w:fill="FFFFFF"/>
        </w:rPr>
        <w:t>苄</w:t>
      </w:r>
      <w:proofErr w:type="gramEnd"/>
      <w:r w:rsidRPr="0036256B">
        <w:rPr>
          <w:rFonts w:ascii="Times New Roman" w:eastAsia="仿宋_GB2312" w:hAnsi="Times New Roman" w:cs="Times New Roman"/>
          <w:sz w:val="24"/>
          <w:szCs w:val="24"/>
          <w:shd w:val="clear" w:color="auto" w:fill="FFFFFF"/>
        </w:rPr>
        <w:t>西林</w:t>
      </w:r>
      <w:r w:rsidRPr="0036256B">
        <w:rPr>
          <w:rFonts w:ascii="Times New Roman" w:eastAsia="仿宋_GB2312" w:hAnsi="Times New Roman" w:cs="Times New Roman"/>
          <w:sz w:val="24"/>
          <w:szCs w:val="24"/>
          <w:shd w:val="clear" w:color="auto" w:fill="FFFFFF"/>
        </w:rPr>
        <w:t>1</w:t>
      </w:r>
      <w:r w:rsidR="0036256B" w:rsidRPr="0036256B">
        <w:rPr>
          <w:rFonts w:ascii="Times New Roman" w:eastAsia="仿宋_GB2312" w:hAnsi="Times New Roman" w:cs="Times New Roman"/>
          <w:sz w:val="24"/>
          <w:szCs w:val="24"/>
          <w:shd w:val="clear" w:color="auto" w:fill="FFFFFF"/>
        </w:rPr>
        <w:t xml:space="preserve"> </w:t>
      </w:r>
      <w:r w:rsidRPr="0036256B">
        <w:rPr>
          <w:rFonts w:ascii="Times New Roman" w:eastAsia="仿宋_GB2312" w:hAnsi="Times New Roman" w:cs="Times New Roman"/>
          <w:sz w:val="24"/>
          <w:szCs w:val="24"/>
          <w:shd w:val="clear" w:color="auto" w:fill="FFFFFF"/>
        </w:rPr>
        <w:t>g</w:t>
      </w:r>
      <w:r w:rsidR="0036256B" w:rsidRPr="0036256B">
        <w:rPr>
          <w:rFonts w:ascii="Times New Roman" w:eastAsia="仿宋_GB2312" w:hAnsi="Times New Roman" w:cs="Times New Roman"/>
          <w:sz w:val="24"/>
          <w:szCs w:val="24"/>
          <w:shd w:val="clear" w:color="auto" w:fill="FFFFFF"/>
        </w:rPr>
        <w:t>∙d</w:t>
      </w:r>
      <w:r w:rsidR="0036256B" w:rsidRPr="0036256B">
        <w:rPr>
          <w:rFonts w:ascii="Times New Roman" w:eastAsia="仿宋_GB2312" w:hAnsi="Times New Roman" w:cs="Times New Roman"/>
          <w:sz w:val="24"/>
          <w:szCs w:val="24"/>
          <w:shd w:val="clear" w:color="auto" w:fill="FFFFFF"/>
          <w:vertAlign w:val="superscript"/>
        </w:rPr>
        <w:t>-1</w:t>
      </w:r>
      <w:r w:rsidRPr="0036256B">
        <w:rPr>
          <w:rFonts w:ascii="Times New Roman" w:eastAsia="仿宋_GB2312" w:hAnsi="Times New Roman" w:cs="Times New Roman"/>
          <w:sz w:val="24"/>
          <w:szCs w:val="24"/>
          <w:shd w:val="clear" w:color="auto" w:fill="FFFFFF"/>
        </w:rPr>
        <w:t>，分</w:t>
      </w:r>
      <w:r w:rsidRPr="0036256B">
        <w:rPr>
          <w:rFonts w:ascii="Times New Roman" w:eastAsia="仿宋_GB2312" w:hAnsi="Times New Roman" w:cs="Times New Roman"/>
          <w:sz w:val="24"/>
          <w:szCs w:val="24"/>
          <w:shd w:val="clear" w:color="auto" w:fill="FFFFFF"/>
        </w:rPr>
        <w:t>2</w:t>
      </w:r>
      <w:r w:rsidRPr="0036256B">
        <w:rPr>
          <w:rFonts w:ascii="Times New Roman" w:eastAsia="仿宋_GB2312" w:hAnsi="Times New Roman" w:cs="Times New Roman"/>
          <w:sz w:val="24"/>
          <w:szCs w:val="24"/>
          <w:shd w:val="clear" w:color="auto" w:fill="FFFFFF"/>
        </w:rPr>
        <w:t>次；重度感染，</w:t>
      </w:r>
      <w:proofErr w:type="gramStart"/>
      <w:r w:rsidRPr="0036256B">
        <w:rPr>
          <w:rFonts w:ascii="Times New Roman" w:eastAsia="仿宋_GB2312" w:hAnsi="Times New Roman" w:cs="Times New Roman"/>
          <w:sz w:val="24"/>
          <w:szCs w:val="24"/>
          <w:shd w:val="clear" w:color="auto" w:fill="FFFFFF"/>
        </w:rPr>
        <w:t>舒巴坦</w:t>
      </w:r>
      <w:proofErr w:type="gramEnd"/>
      <w:r w:rsidRPr="0036256B">
        <w:rPr>
          <w:rFonts w:ascii="Times New Roman" w:eastAsia="仿宋_GB2312" w:hAnsi="Times New Roman" w:cs="Times New Roman"/>
          <w:sz w:val="24"/>
          <w:szCs w:val="24"/>
          <w:shd w:val="clear" w:color="auto" w:fill="FFFFFF"/>
        </w:rPr>
        <w:t>3</w:t>
      </w:r>
      <w:r w:rsidR="0036256B">
        <w:rPr>
          <w:rFonts w:ascii="Times New Roman" w:eastAsia="仿宋_GB2312" w:hAnsi="Times New Roman" w:cs="Times New Roman" w:hint="eastAsia"/>
          <w:sz w:val="24"/>
          <w:szCs w:val="24"/>
          <w:shd w:val="clear" w:color="auto" w:fill="FFFFFF"/>
        </w:rPr>
        <w:t>~</w:t>
      </w:r>
      <w:r w:rsidRPr="0036256B">
        <w:rPr>
          <w:rFonts w:ascii="Times New Roman" w:eastAsia="仿宋_GB2312" w:hAnsi="Times New Roman" w:cs="Times New Roman"/>
          <w:sz w:val="24"/>
          <w:szCs w:val="24"/>
          <w:shd w:val="clear" w:color="auto" w:fill="FFFFFF"/>
        </w:rPr>
        <w:t>4</w:t>
      </w:r>
      <w:r w:rsidR="0036256B" w:rsidRPr="0036256B">
        <w:rPr>
          <w:rFonts w:ascii="Times New Roman" w:eastAsia="仿宋_GB2312" w:hAnsi="Times New Roman" w:cs="Times New Roman"/>
          <w:sz w:val="24"/>
          <w:szCs w:val="24"/>
          <w:shd w:val="clear" w:color="auto" w:fill="FFFFFF"/>
        </w:rPr>
        <w:t xml:space="preserve"> </w:t>
      </w:r>
      <w:r w:rsidRPr="0036256B">
        <w:rPr>
          <w:rFonts w:ascii="Times New Roman" w:eastAsia="仿宋_GB2312" w:hAnsi="Times New Roman" w:cs="Times New Roman"/>
          <w:sz w:val="24"/>
          <w:szCs w:val="24"/>
          <w:shd w:val="clear" w:color="auto" w:fill="FFFFFF"/>
        </w:rPr>
        <w:t>g</w:t>
      </w:r>
      <w:r w:rsidR="0036256B" w:rsidRPr="0036256B">
        <w:rPr>
          <w:rFonts w:ascii="Times New Roman" w:eastAsia="仿宋_GB2312" w:hAnsi="Times New Roman" w:cs="Times New Roman"/>
          <w:sz w:val="24"/>
          <w:szCs w:val="24"/>
          <w:shd w:val="clear" w:color="auto" w:fill="FFFFFF"/>
        </w:rPr>
        <w:t>∙d</w:t>
      </w:r>
      <w:r w:rsidR="0036256B" w:rsidRPr="0036256B">
        <w:rPr>
          <w:rFonts w:ascii="Times New Roman" w:eastAsia="仿宋_GB2312" w:hAnsi="Times New Roman" w:cs="Times New Roman"/>
          <w:sz w:val="24"/>
          <w:szCs w:val="24"/>
          <w:shd w:val="clear" w:color="auto" w:fill="FFFFFF"/>
          <w:vertAlign w:val="superscript"/>
        </w:rPr>
        <w:t>-1</w:t>
      </w:r>
      <w:r w:rsidRPr="0036256B">
        <w:rPr>
          <w:rFonts w:ascii="Times New Roman" w:eastAsia="仿宋_GB2312" w:hAnsi="Times New Roman" w:cs="Times New Roman"/>
          <w:sz w:val="24"/>
          <w:szCs w:val="24"/>
          <w:shd w:val="clear" w:color="auto" w:fill="FFFFFF"/>
        </w:rPr>
        <w:t>，氨</w:t>
      </w:r>
      <w:proofErr w:type="gramStart"/>
      <w:r w:rsidRPr="0036256B">
        <w:rPr>
          <w:rFonts w:ascii="Times New Roman" w:eastAsia="仿宋_GB2312" w:hAnsi="Times New Roman" w:cs="Times New Roman"/>
          <w:sz w:val="24"/>
          <w:szCs w:val="24"/>
          <w:shd w:val="clear" w:color="auto" w:fill="FFFFFF"/>
        </w:rPr>
        <w:t>苄</w:t>
      </w:r>
      <w:proofErr w:type="gramEnd"/>
      <w:r w:rsidRPr="0036256B">
        <w:rPr>
          <w:rFonts w:ascii="Times New Roman" w:eastAsia="仿宋_GB2312" w:hAnsi="Times New Roman" w:cs="Times New Roman"/>
          <w:sz w:val="24"/>
          <w:szCs w:val="24"/>
          <w:shd w:val="clear" w:color="auto" w:fill="FFFFFF"/>
        </w:rPr>
        <w:t>西林</w:t>
      </w:r>
      <w:r w:rsidRPr="0036256B">
        <w:rPr>
          <w:rFonts w:ascii="Times New Roman" w:eastAsia="仿宋_GB2312" w:hAnsi="Times New Roman" w:cs="Times New Roman"/>
          <w:sz w:val="24"/>
          <w:szCs w:val="24"/>
          <w:shd w:val="clear" w:color="auto" w:fill="FFFFFF"/>
        </w:rPr>
        <w:t>6</w:t>
      </w:r>
      <w:r w:rsidR="0036256B">
        <w:rPr>
          <w:rFonts w:ascii="Times New Roman" w:eastAsia="仿宋_GB2312" w:hAnsi="Times New Roman" w:cs="Times New Roman" w:hint="eastAsia"/>
          <w:sz w:val="24"/>
          <w:szCs w:val="24"/>
          <w:shd w:val="clear" w:color="auto" w:fill="FFFFFF"/>
        </w:rPr>
        <w:t>~</w:t>
      </w:r>
      <w:r w:rsidRPr="0036256B">
        <w:rPr>
          <w:rFonts w:ascii="Times New Roman" w:eastAsia="仿宋_GB2312" w:hAnsi="Times New Roman" w:cs="Times New Roman"/>
          <w:sz w:val="24"/>
          <w:szCs w:val="24"/>
          <w:shd w:val="clear" w:color="auto" w:fill="FFFFFF"/>
        </w:rPr>
        <w:t>8</w:t>
      </w:r>
      <w:r w:rsidR="0036256B" w:rsidRPr="0036256B">
        <w:rPr>
          <w:rFonts w:ascii="Times New Roman" w:eastAsia="仿宋_GB2312" w:hAnsi="Times New Roman" w:cs="Times New Roman"/>
          <w:sz w:val="24"/>
          <w:szCs w:val="24"/>
          <w:shd w:val="clear" w:color="auto" w:fill="FFFFFF"/>
        </w:rPr>
        <w:t xml:space="preserve"> </w:t>
      </w:r>
      <w:r w:rsidRPr="0036256B">
        <w:rPr>
          <w:rFonts w:ascii="Times New Roman" w:eastAsia="仿宋_GB2312" w:hAnsi="Times New Roman" w:cs="Times New Roman"/>
          <w:sz w:val="24"/>
          <w:szCs w:val="24"/>
          <w:shd w:val="clear" w:color="auto" w:fill="FFFFFF"/>
        </w:rPr>
        <w:t>g</w:t>
      </w:r>
      <w:r w:rsidR="0036256B" w:rsidRPr="0036256B">
        <w:rPr>
          <w:rFonts w:ascii="Times New Roman" w:eastAsia="仿宋_GB2312" w:hAnsi="Times New Roman" w:cs="Times New Roman"/>
          <w:sz w:val="24"/>
          <w:szCs w:val="24"/>
          <w:shd w:val="clear" w:color="auto" w:fill="FFFFFF"/>
        </w:rPr>
        <w:t>∙d</w:t>
      </w:r>
      <w:r w:rsidR="0036256B" w:rsidRPr="0036256B">
        <w:rPr>
          <w:rFonts w:ascii="Times New Roman" w:eastAsia="仿宋_GB2312" w:hAnsi="Times New Roman" w:cs="Times New Roman"/>
          <w:sz w:val="24"/>
          <w:szCs w:val="24"/>
          <w:shd w:val="clear" w:color="auto" w:fill="FFFFFF"/>
          <w:vertAlign w:val="superscript"/>
        </w:rPr>
        <w:t>-1</w:t>
      </w:r>
      <w:r w:rsidRPr="0036256B">
        <w:rPr>
          <w:rFonts w:ascii="Times New Roman" w:eastAsia="仿宋_GB2312" w:hAnsi="Times New Roman" w:cs="Times New Roman"/>
          <w:sz w:val="24"/>
          <w:szCs w:val="24"/>
          <w:shd w:val="clear" w:color="auto" w:fill="FFFFFF"/>
        </w:rPr>
        <w:t>，分</w:t>
      </w:r>
      <w:r w:rsidRPr="0036256B">
        <w:rPr>
          <w:rFonts w:ascii="Times New Roman" w:eastAsia="仿宋_GB2312" w:hAnsi="Times New Roman" w:cs="Times New Roman"/>
          <w:sz w:val="24"/>
          <w:szCs w:val="24"/>
          <w:shd w:val="clear" w:color="auto" w:fill="FFFFFF"/>
        </w:rPr>
        <w:t>3</w:t>
      </w:r>
      <w:r w:rsidR="0036256B">
        <w:rPr>
          <w:rFonts w:ascii="Times New Roman" w:eastAsia="仿宋_GB2312" w:hAnsi="Times New Roman" w:cs="Times New Roman" w:hint="eastAsia"/>
          <w:sz w:val="24"/>
          <w:szCs w:val="24"/>
          <w:shd w:val="clear" w:color="auto" w:fill="FFFFFF"/>
        </w:rPr>
        <w:t>~</w:t>
      </w:r>
      <w:r w:rsidRPr="0036256B">
        <w:rPr>
          <w:rFonts w:ascii="Times New Roman" w:eastAsia="仿宋_GB2312" w:hAnsi="Times New Roman" w:cs="Times New Roman"/>
          <w:sz w:val="24"/>
          <w:szCs w:val="24"/>
          <w:shd w:val="clear" w:color="auto" w:fill="FFFFFF"/>
        </w:rPr>
        <w:t>4</w:t>
      </w:r>
      <w:r w:rsidRPr="0036256B">
        <w:rPr>
          <w:rFonts w:ascii="Times New Roman" w:eastAsia="仿宋_GB2312" w:hAnsi="Times New Roman" w:cs="Times New Roman"/>
          <w:sz w:val="24"/>
          <w:szCs w:val="24"/>
          <w:shd w:val="clear" w:color="auto" w:fill="FFFFFF"/>
        </w:rPr>
        <w:t>次。</w:t>
      </w:r>
    </w:p>
    <w:p w14:paraId="12FE689A" w14:textId="62411037" w:rsidR="00377F08" w:rsidRPr="0036256B" w:rsidRDefault="0036256B" w:rsidP="0044113F">
      <w:pPr>
        <w:widowControl w:val="0"/>
        <w:spacing w:after="0"/>
        <w:jc w:val="both"/>
        <w:rPr>
          <w:rFonts w:ascii="仿宋_GB2312" w:eastAsia="仿宋_GB2312" w:hAnsiTheme="minorEastAsia"/>
          <w:sz w:val="24"/>
          <w:szCs w:val="24"/>
          <w:shd w:val="clear" w:color="auto" w:fill="FFFFFF"/>
        </w:rPr>
      </w:pPr>
      <w:r w:rsidRPr="0036256B">
        <w:rPr>
          <w:rFonts w:ascii="黑体" w:eastAsia="黑体" w:hAnsi="黑体" w:cs="Times New Roman"/>
          <w:sz w:val="24"/>
          <w:szCs w:val="24"/>
        </w:rPr>
        <w:t xml:space="preserve">4.6.2 </w:t>
      </w:r>
      <w:r>
        <w:rPr>
          <w:rFonts w:ascii="仿宋_GB2312" w:eastAsia="仿宋_GB2312" w:hAnsiTheme="minorEastAsia"/>
          <w:b/>
          <w:bCs/>
          <w:sz w:val="24"/>
          <w:szCs w:val="24"/>
          <w:shd w:val="clear" w:color="auto" w:fill="FFFFFF"/>
        </w:rPr>
        <w:t xml:space="preserve"> </w:t>
      </w:r>
      <w:r w:rsidR="00377F08" w:rsidRPr="0036256B">
        <w:rPr>
          <w:rFonts w:ascii="仿宋_GB2312" w:eastAsia="仿宋_GB2312" w:hAnsiTheme="minorEastAsia" w:hint="eastAsia"/>
          <w:sz w:val="24"/>
          <w:szCs w:val="24"/>
          <w:shd w:val="clear" w:color="auto" w:fill="FFFFFF"/>
        </w:rPr>
        <w:t>超说明书</w:t>
      </w:r>
      <w:r w:rsidR="001C28A7" w:rsidRPr="0036256B">
        <w:rPr>
          <w:rFonts w:ascii="仿宋_GB2312" w:eastAsia="仿宋_GB2312" w:hAnsiTheme="minorEastAsia" w:hint="eastAsia"/>
          <w:sz w:val="24"/>
          <w:szCs w:val="24"/>
          <w:shd w:val="clear" w:color="auto" w:fill="FFFFFF"/>
        </w:rPr>
        <w:t>用药</w:t>
      </w:r>
      <w:r w:rsidRPr="0036256B">
        <w:rPr>
          <w:rFonts w:ascii="仿宋_GB2312" w:eastAsia="仿宋_GB2312" w:hAnsiTheme="minorEastAsia" w:hint="eastAsia"/>
          <w:sz w:val="24"/>
          <w:szCs w:val="24"/>
          <w:shd w:val="clear" w:color="auto" w:fill="FFFFFF"/>
        </w:rPr>
        <w:t>用法</w:t>
      </w:r>
    </w:p>
    <w:p w14:paraId="1D09F6BD" w14:textId="77777777" w:rsidR="00CC3837" w:rsidRDefault="0030093F" w:rsidP="0044113F">
      <w:pPr>
        <w:ind w:firstLineChars="200" w:firstLine="480"/>
        <w:jc w:val="both"/>
        <w:rPr>
          <w:rFonts w:ascii="Times New Roman" w:eastAsia="仿宋" w:hAnsi="Times New Roman" w:cs="Times New Roman"/>
          <w:sz w:val="24"/>
          <w:szCs w:val="24"/>
          <w:shd w:val="clear" w:color="auto" w:fill="FFFFFF"/>
        </w:rPr>
      </w:pPr>
      <w:r w:rsidRPr="00AD4B9D">
        <w:rPr>
          <w:rFonts w:ascii="Times New Roman" w:eastAsia="仿宋" w:hAnsi="Times New Roman" w:cs="Times New Roman"/>
          <w:sz w:val="24"/>
          <w:szCs w:val="24"/>
          <w:shd w:val="clear" w:color="auto" w:fill="FFFFFF"/>
        </w:rPr>
        <w:t>超剂量：</w:t>
      </w:r>
      <w:r w:rsidR="0032795E" w:rsidRPr="00AD4B9D">
        <w:rPr>
          <w:rFonts w:ascii="Times New Roman" w:eastAsia="仿宋" w:hAnsi="Times New Roman" w:cs="Times New Roman"/>
          <w:sz w:val="24"/>
          <w:szCs w:val="24"/>
          <w:shd w:val="clear" w:color="auto" w:fill="FFFFFF"/>
        </w:rPr>
        <w:t>6.0</w:t>
      </w:r>
      <w:r w:rsidR="00AD4B9D" w:rsidRPr="00AD4B9D">
        <w:rPr>
          <w:rFonts w:ascii="Times New Roman" w:eastAsia="仿宋" w:hAnsi="Times New Roman" w:cs="Times New Roman"/>
          <w:sz w:val="24"/>
          <w:szCs w:val="24"/>
          <w:shd w:val="clear" w:color="auto" w:fill="FFFFFF"/>
        </w:rPr>
        <w:t xml:space="preserve"> </w:t>
      </w:r>
      <w:r w:rsidR="0032795E" w:rsidRPr="00AD4B9D">
        <w:rPr>
          <w:rFonts w:ascii="Times New Roman" w:eastAsia="仿宋" w:hAnsi="Times New Roman" w:cs="Times New Roman"/>
          <w:sz w:val="24"/>
          <w:szCs w:val="24"/>
          <w:shd w:val="clear" w:color="auto" w:fill="FFFFFF"/>
        </w:rPr>
        <w:t>g</w:t>
      </w:r>
      <w:r w:rsidR="00AD4B9D" w:rsidRPr="00AD4B9D">
        <w:rPr>
          <w:rFonts w:ascii="Times New Roman" w:hAnsi="Times New Roman" w:cs="Times New Roman"/>
          <w:sz w:val="24"/>
          <w:szCs w:val="24"/>
          <w:shd w:val="clear" w:color="auto" w:fill="FFFFFF"/>
        </w:rPr>
        <w:t>∙</w:t>
      </w:r>
      <w:r w:rsidR="00AD4B9D" w:rsidRPr="00AD4B9D">
        <w:rPr>
          <w:rFonts w:ascii="Times New Roman" w:eastAsia="仿宋" w:hAnsi="Times New Roman" w:cs="Times New Roman"/>
          <w:sz w:val="24"/>
          <w:szCs w:val="24"/>
          <w:shd w:val="clear" w:color="auto" w:fill="FFFFFF"/>
        </w:rPr>
        <w:t>d</w:t>
      </w:r>
      <w:r w:rsidR="00AD4B9D" w:rsidRPr="00AD4B9D">
        <w:rPr>
          <w:rFonts w:ascii="Times New Roman" w:eastAsia="仿宋" w:hAnsi="Times New Roman" w:cs="Times New Roman"/>
          <w:sz w:val="24"/>
          <w:szCs w:val="24"/>
          <w:shd w:val="clear" w:color="auto" w:fill="FFFFFF"/>
          <w:vertAlign w:val="superscript"/>
        </w:rPr>
        <w:t>-1</w:t>
      </w:r>
      <w:r w:rsidR="0032795E" w:rsidRPr="00AD4B9D">
        <w:rPr>
          <w:rFonts w:ascii="Times New Roman" w:eastAsia="仿宋" w:hAnsi="Times New Roman" w:cs="Times New Roman"/>
          <w:sz w:val="24"/>
          <w:szCs w:val="24"/>
          <w:shd w:val="clear" w:color="auto" w:fill="FFFFFF"/>
        </w:rPr>
        <w:t>，甚至</w:t>
      </w:r>
      <w:r w:rsidR="0032795E" w:rsidRPr="00AD4B9D">
        <w:rPr>
          <w:rFonts w:ascii="Times New Roman" w:eastAsia="仿宋" w:hAnsi="Times New Roman" w:cs="Times New Roman"/>
          <w:sz w:val="24"/>
          <w:szCs w:val="24"/>
          <w:shd w:val="clear" w:color="auto" w:fill="FFFFFF"/>
        </w:rPr>
        <w:t>8.0</w:t>
      </w:r>
      <w:r w:rsidR="00AD4B9D" w:rsidRPr="00AD4B9D">
        <w:rPr>
          <w:rFonts w:ascii="Times New Roman" w:eastAsia="仿宋" w:hAnsi="Times New Roman" w:cs="Times New Roman"/>
          <w:sz w:val="24"/>
          <w:szCs w:val="24"/>
          <w:shd w:val="clear" w:color="auto" w:fill="FFFFFF"/>
        </w:rPr>
        <w:t xml:space="preserve"> </w:t>
      </w:r>
      <w:r w:rsidR="0032795E" w:rsidRPr="00AD4B9D">
        <w:rPr>
          <w:rFonts w:ascii="Times New Roman" w:eastAsia="仿宋" w:hAnsi="Times New Roman" w:cs="Times New Roman"/>
          <w:sz w:val="24"/>
          <w:szCs w:val="24"/>
          <w:shd w:val="clear" w:color="auto" w:fill="FFFFFF"/>
        </w:rPr>
        <w:t>g</w:t>
      </w:r>
      <w:r w:rsidR="00AD4B9D" w:rsidRPr="00AD4B9D">
        <w:rPr>
          <w:rFonts w:ascii="Times New Roman" w:hAnsi="Times New Roman" w:cs="Times New Roman"/>
          <w:sz w:val="24"/>
          <w:szCs w:val="24"/>
          <w:shd w:val="clear" w:color="auto" w:fill="FFFFFF"/>
        </w:rPr>
        <w:t>∙</w:t>
      </w:r>
      <w:r w:rsidR="00AD4B9D" w:rsidRPr="00AD4B9D">
        <w:rPr>
          <w:rFonts w:ascii="Times New Roman" w:eastAsia="仿宋" w:hAnsi="Times New Roman" w:cs="Times New Roman"/>
          <w:sz w:val="24"/>
          <w:szCs w:val="24"/>
          <w:shd w:val="clear" w:color="auto" w:fill="FFFFFF"/>
        </w:rPr>
        <w:t>d</w:t>
      </w:r>
      <w:r w:rsidR="00AD4B9D" w:rsidRPr="00AD4B9D">
        <w:rPr>
          <w:rFonts w:ascii="Times New Roman" w:eastAsia="仿宋" w:hAnsi="Times New Roman" w:cs="Times New Roman"/>
          <w:sz w:val="24"/>
          <w:szCs w:val="24"/>
          <w:shd w:val="clear" w:color="auto" w:fill="FFFFFF"/>
          <w:vertAlign w:val="superscript"/>
        </w:rPr>
        <w:t>-1</w:t>
      </w:r>
      <w:r w:rsidR="0032795E" w:rsidRPr="00AD4B9D">
        <w:rPr>
          <w:rFonts w:ascii="Times New Roman" w:eastAsia="仿宋" w:hAnsi="Times New Roman" w:cs="Times New Roman"/>
          <w:sz w:val="24"/>
          <w:szCs w:val="24"/>
          <w:shd w:val="clear" w:color="auto" w:fill="FFFFFF"/>
        </w:rPr>
        <w:t>，分</w:t>
      </w:r>
      <w:r w:rsidR="0032795E" w:rsidRPr="00AD4B9D">
        <w:rPr>
          <w:rFonts w:ascii="Times New Roman" w:eastAsia="仿宋" w:hAnsi="Times New Roman" w:cs="Times New Roman"/>
          <w:sz w:val="24"/>
          <w:szCs w:val="24"/>
          <w:shd w:val="clear" w:color="auto" w:fill="FFFFFF"/>
        </w:rPr>
        <w:t>3</w:t>
      </w:r>
      <w:r w:rsidR="00AD4B9D" w:rsidRPr="00AD4B9D">
        <w:rPr>
          <w:rFonts w:ascii="Times New Roman" w:eastAsia="仿宋" w:hAnsi="Times New Roman" w:cs="Times New Roman"/>
          <w:sz w:val="24"/>
          <w:szCs w:val="24"/>
          <w:shd w:val="clear" w:color="auto" w:fill="FFFFFF"/>
        </w:rPr>
        <w:t>~</w:t>
      </w:r>
      <w:r w:rsidR="0032795E" w:rsidRPr="00AD4B9D">
        <w:rPr>
          <w:rFonts w:ascii="Times New Roman" w:eastAsia="仿宋" w:hAnsi="Times New Roman" w:cs="Times New Roman"/>
          <w:sz w:val="24"/>
          <w:szCs w:val="24"/>
          <w:shd w:val="clear" w:color="auto" w:fill="FFFFFF"/>
        </w:rPr>
        <w:t>4</w:t>
      </w:r>
      <w:r w:rsidR="0032795E" w:rsidRPr="00AD4B9D">
        <w:rPr>
          <w:rFonts w:ascii="Times New Roman" w:eastAsia="仿宋" w:hAnsi="Times New Roman" w:cs="Times New Roman"/>
          <w:sz w:val="24"/>
          <w:szCs w:val="24"/>
          <w:shd w:val="clear" w:color="auto" w:fill="FFFFFF"/>
        </w:rPr>
        <w:t>给药。</w:t>
      </w:r>
      <w:r w:rsidR="00377F08" w:rsidRPr="00AD4B9D">
        <w:rPr>
          <w:rFonts w:ascii="Times New Roman" w:eastAsia="仿宋" w:hAnsi="Times New Roman" w:cs="Times New Roman"/>
          <w:sz w:val="24"/>
          <w:szCs w:val="24"/>
          <w:shd w:val="clear" w:color="auto" w:fill="FFFFFF"/>
        </w:rPr>
        <w:t>对于耐药鲍曼不动杆菌感染如</w:t>
      </w:r>
      <w:r w:rsidR="000D5EBB" w:rsidRPr="00AD4B9D">
        <w:rPr>
          <w:rFonts w:ascii="Times New Roman" w:eastAsia="仿宋" w:hAnsi="Times New Roman" w:cs="Times New Roman"/>
          <w:sz w:val="24"/>
          <w:szCs w:val="24"/>
          <w:shd w:val="clear" w:color="auto" w:fill="FFFFFF"/>
        </w:rPr>
        <w:t>多重耐药鲍曼不动杆菌（</w:t>
      </w:r>
      <w:r w:rsidR="000D5EBB" w:rsidRPr="00AD4B9D">
        <w:rPr>
          <w:rFonts w:ascii="Times New Roman" w:eastAsia="仿宋" w:hAnsi="Times New Roman" w:cs="Times New Roman"/>
          <w:sz w:val="24"/>
          <w:szCs w:val="24"/>
          <w:shd w:val="clear" w:color="auto" w:fill="FFFFFF"/>
        </w:rPr>
        <w:t>MDRAB</w:t>
      </w:r>
      <w:r w:rsidR="000D5EBB" w:rsidRPr="00AD4B9D">
        <w:rPr>
          <w:rFonts w:ascii="Times New Roman" w:eastAsia="仿宋" w:hAnsi="Times New Roman" w:cs="Times New Roman"/>
          <w:sz w:val="24"/>
          <w:szCs w:val="24"/>
          <w:shd w:val="clear" w:color="auto" w:fill="FFFFFF"/>
        </w:rPr>
        <w:t>）</w:t>
      </w:r>
      <w:r w:rsidR="00377F08" w:rsidRPr="00AD4B9D">
        <w:rPr>
          <w:rFonts w:ascii="Times New Roman" w:eastAsia="仿宋" w:hAnsi="Times New Roman" w:cs="Times New Roman"/>
          <w:sz w:val="24"/>
          <w:szCs w:val="24"/>
          <w:shd w:val="clear" w:color="auto" w:fill="FFFFFF"/>
        </w:rPr>
        <w:t>、</w:t>
      </w:r>
      <w:r w:rsidR="000D5EBB" w:rsidRPr="00AD4B9D">
        <w:rPr>
          <w:rFonts w:ascii="Times New Roman" w:eastAsia="仿宋" w:hAnsi="Times New Roman" w:cs="Times New Roman"/>
          <w:sz w:val="24"/>
          <w:szCs w:val="24"/>
          <w:shd w:val="clear" w:color="auto" w:fill="FFFFFF"/>
        </w:rPr>
        <w:t>泛耐药及全耐药鲍曼不动杆菌（</w:t>
      </w:r>
      <w:r w:rsidR="000D5EBB" w:rsidRPr="00AD4B9D">
        <w:rPr>
          <w:rFonts w:ascii="Times New Roman" w:eastAsia="仿宋" w:hAnsi="Times New Roman" w:cs="Times New Roman"/>
          <w:sz w:val="24"/>
          <w:szCs w:val="24"/>
          <w:shd w:val="clear" w:color="auto" w:fill="FFFFFF"/>
        </w:rPr>
        <w:t>XDRAB</w:t>
      </w:r>
      <w:r w:rsidR="000D5EBB" w:rsidRPr="00AD4B9D">
        <w:rPr>
          <w:rFonts w:ascii="Times New Roman" w:eastAsia="仿宋" w:hAnsi="Times New Roman" w:cs="Times New Roman"/>
          <w:sz w:val="24"/>
          <w:szCs w:val="24"/>
          <w:shd w:val="clear" w:color="auto" w:fill="FFFFFF"/>
        </w:rPr>
        <w:t>和</w:t>
      </w:r>
      <w:r w:rsidR="000D5EBB" w:rsidRPr="00AD4B9D">
        <w:rPr>
          <w:rFonts w:ascii="Times New Roman" w:eastAsia="仿宋" w:hAnsi="Times New Roman" w:cs="Times New Roman"/>
          <w:sz w:val="24"/>
          <w:szCs w:val="24"/>
          <w:shd w:val="clear" w:color="auto" w:fill="FFFFFF"/>
        </w:rPr>
        <w:t>PDRAB</w:t>
      </w:r>
      <w:r w:rsidR="000D5EBB" w:rsidRPr="00AD4B9D">
        <w:rPr>
          <w:rFonts w:ascii="Times New Roman" w:eastAsia="仿宋" w:hAnsi="Times New Roman" w:cs="Times New Roman"/>
          <w:sz w:val="24"/>
          <w:szCs w:val="24"/>
          <w:shd w:val="clear" w:color="auto" w:fill="FFFFFF"/>
        </w:rPr>
        <w:t>）</w:t>
      </w:r>
      <w:r w:rsidR="00377F08" w:rsidRPr="00AD4B9D">
        <w:rPr>
          <w:rFonts w:ascii="Times New Roman" w:eastAsia="仿宋" w:hAnsi="Times New Roman" w:cs="Times New Roman"/>
          <w:sz w:val="24"/>
          <w:szCs w:val="24"/>
          <w:shd w:val="clear" w:color="auto" w:fill="FFFFFF"/>
        </w:rPr>
        <w:t>，</w:t>
      </w:r>
      <w:proofErr w:type="gramStart"/>
      <w:r w:rsidR="00377F08" w:rsidRPr="00AD4B9D">
        <w:rPr>
          <w:rFonts w:ascii="Times New Roman" w:eastAsia="仿宋" w:hAnsi="Times New Roman" w:cs="Times New Roman"/>
          <w:sz w:val="24"/>
          <w:szCs w:val="24"/>
          <w:shd w:val="clear" w:color="auto" w:fill="FFFFFF"/>
        </w:rPr>
        <w:t>舒巴坦常</w:t>
      </w:r>
      <w:proofErr w:type="gramEnd"/>
      <w:r w:rsidR="00377F08" w:rsidRPr="00AD4B9D">
        <w:rPr>
          <w:rFonts w:ascii="Times New Roman" w:eastAsia="仿宋" w:hAnsi="Times New Roman" w:cs="Times New Roman"/>
          <w:sz w:val="24"/>
          <w:szCs w:val="24"/>
          <w:shd w:val="clear" w:color="auto" w:fill="FFFFFF"/>
        </w:rPr>
        <w:t>与多西环素、</w:t>
      </w:r>
      <w:proofErr w:type="gramStart"/>
      <w:r w:rsidR="00377F08" w:rsidRPr="00AD4B9D">
        <w:rPr>
          <w:rFonts w:ascii="Times New Roman" w:eastAsia="仿宋" w:hAnsi="Times New Roman" w:cs="Times New Roman"/>
          <w:sz w:val="24"/>
          <w:szCs w:val="24"/>
          <w:shd w:val="clear" w:color="auto" w:fill="FFFFFF"/>
        </w:rPr>
        <w:t>替加环素</w:t>
      </w:r>
      <w:proofErr w:type="gramEnd"/>
      <w:r w:rsidR="00377F08" w:rsidRPr="00AD4B9D">
        <w:rPr>
          <w:rFonts w:ascii="Times New Roman" w:eastAsia="仿宋" w:hAnsi="Times New Roman" w:cs="Times New Roman"/>
          <w:sz w:val="24"/>
          <w:szCs w:val="24"/>
          <w:shd w:val="clear" w:color="auto" w:fill="FFFFFF"/>
        </w:rPr>
        <w:t>或碳青霉烯类及多粘菌素等二种或三种联合治疗</w:t>
      </w:r>
      <w:r w:rsidR="00DC230C" w:rsidRPr="00AD4B9D">
        <w:rPr>
          <w:rFonts w:ascii="Times New Roman" w:eastAsia="仿宋" w:hAnsi="Times New Roman" w:cs="Times New Roman"/>
          <w:sz w:val="24"/>
          <w:szCs w:val="24"/>
          <w:shd w:val="clear" w:color="auto" w:fill="FFFFFF"/>
        </w:rPr>
        <w:t>。</w:t>
      </w:r>
      <w:r w:rsidR="00E45CD0" w:rsidRPr="00AD4B9D">
        <w:rPr>
          <w:rFonts w:ascii="Times New Roman" w:eastAsia="仿宋" w:hAnsi="Times New Roman" w:cs="Times New Roman"/>
          <w:sz w:val="24"/>
          <w:szCs w:val="24"/>
          <w:shd w:val="clear" w:color="auto" w:fill="FFFFFF"/>
        </w:rPr>
        <w:t>Jaruratanasirikul</w:t>
      </w:r>
      <w:r w:rsidR="0032795E" w:rsidRPr="00AD4B9D">
        <w:rPr>
          <w:rFonts w:ascii="Times New Roman" w:eastAsia="仿宋" w:hAnsi="Times New Roman" w:cs="Times New Roman"/>
          <w:sz w:val="24"/>
          <w:szCs w:val="24"/>
          <w:shd w:val="clear" w:color="auto" w:fill="FFFFFF"/>
        </w:rPr>
        <w:t>等</w:t>
      </w:r>
      <w:r w:rsidR="0032795E" w:rsidRPr="00AD4B9D">
        <w:rPr>
          <w:rFonts w:ascii="Times New Roman" w:eastAsia="仿宋" w:hAnsi="Times New Roman" w:cs="Times New Roman"/>
          <w:sz w:val="24"/>
          <w:szCs w:val="24"/>
          <w:shd w:val="clear" w:color="auto" w:fill="FFFFFF"/>
          <w:vertAlign w:val="superscript"/>
        </w:rPr>
        <w:t>[</w:t>
      </w:r>
      <w:r w:rsidR="00ED7774" w:rsidRPr="00AD4B9D">
        <w:rPr>
          <w:rFonts w:ascii="Times New Roman" w:eastAsia="仿宋" w:hAnsi="Times New Roman" w:cs="Times New Roman"/>
          <w:sz w:val="24"/>
          <w:szCs w:val="24"/>
          <w:shd w:val="clear" w:color="auto" w:fill="FFFFFF"/>
          <w:vertAlign w:val="superscript"/>
        </w:rPr>
        <w:t>4</w:t>
      </w:r>
      <w:r w:rsidR="00AE5DF4" w:rsidRPr="00AD4B9D">
        <w:rPr>
          <w:rFonts w:ascii="Times New Roman" w:eastAsia="仿宋" w:hAnsi="Times New Roman" w:cs="Times New Roman"/>
          <w:sz w:val="24"/>
          <w:szCs w:val="24"/>
          <w:shd w:val="clear" w:color="auto" w:fill="FFFFFF"/>
          <w:vertAlign w:val="superscript"/>
        </w:rPr>
        <w:t>9</w:t>
      </w:r>
      <w:r w:rsidR="0032795E" w:rsidRPr="00AD4B9D">
        <w:rPr>
          <w:rFonts w:ascii="Times New Roman" w:eastAsia="仿宋" w:hAnsi="Times New Roman" w:cs="Times New Roman"/>
          <w:sz w:val="24"/>
          <w:szCs w:val="24"/>
          <w:shd w:val="clear" w:color="auto" w:fill="FFFFFF"/>
          <w:vertAlign w:val="superscript"/>
        </w:rPr>
        <w:t>]</w:t>
      </w:r>
      <w:proofErr w:type="gramStart"/>
      <w:r w:rsidR="0032795E" w:rsidRPr="00AD4B9D">
        <w:rPr>
          <w:rFonts w:ascii="Times New Roman" w:eastAsia="仿宋" w:hAnsi="Times New Roman" w:cs="Times New Roman"/>
          <w:sz w:val="24"/>
          <w:szCs w:val="24"/>
          <w:shd w:val="clear" w:color="auto" w:fill="FFFFFF"/>
        </w:rPr>
        <w:t>在舒巴坦</w:t>
      </w:r>
      <w:proofErr w:type="gramEnd"/>
      <w:r w:rsidR="0032795E" w:rsidRPr="00AD4B9D">
        <w:rPr>
          <w:rFonts w:ascii="Times New Roman" w:eastAsia="仿宋" w:hAnsi="Times New Roman" w:cs="Times New Roman"/>
          <w:sz w:val="24"/>
          <w:szCs w:val="24"/>
          <w:shd w:val="clear" w:color="auto" w:fill="FFFFFF"/>
        </w:rPr>
        <w:t>的蒙特卡罗模拟优化鲍曼不动杆菌引起的呼吸机相关性肺炎患者研究中，当鲍曼不动杆菌</w:t>
      </w:r>
      <w:r w:rsidR="0032795E" w:rsidRPr="00AD4B9D">
        <w:rPr>
          <w:rFonts w:ascii="Times New Roman" w:eastAsia="仿宋" w:hAnsi="Times New Roman" w:cs="Times New Roman"/>
          <w:sz w:val="24"/>
          <w:szCs w:val="24"/>
          <w:shd w:val="clear" w:color="auto" w:fill="FFFFFF"/>
        </w:rPr>
        <w:t>MIC=16</w:t>
      </w:r>
      <w:r w:rsidR="00AD4B9D">
        <w:rPr>
          <w:rFonts w:ascii="Times New Roman" w:eastAsia="仿宋" w:hAnsi="Times New Roman" w:cs="Times New Roman"/>
          <w:sz w:val="24"/>
          <w:szCs w:val="24"/>
          <w:shd w:val="clear" w:color="auto" w:fill="FFFFFF"/>
        </w:rPr>
        <w:t xml:space="preserve"> </w:t>
      </w:r>
      <w:r w:rsidR="0032795E" w:rsidRPr="00AD4B9D">
        <w:rPr>
          <w:rFonts w:ascii="Times New Roman" w:eastAsia="仿宋" w:hAnsi="Times New Roman" w:cs="Times New Roman"/>
          <w:sz w:val="24"/>
          <w:szCs w:val="24"/>
          <w:shd w:val="clear" w:color="auto" w:fill="FFFFFF"/>
        </w:rPr>
        <w:t>µg</w:t>
      </w:r>
      <w:r w:rsidR="00AD4B9D">
        <w:rPr>
          <w:rFonts w:ascii="Times New Roman" w:eastAsia="仿宋" w:hAnsi="Times New Roman" w:cs="Times New Roman"/>
          <w:sz w:val="24"/>
          <w:szCs w:val="24"/>
          <w:shd w:val="clear" w:color="auto" w:fill="FFFFFF"/>
        </w:rPr>
        <w:t>∙</w:t>
      </w:r>
      <w:r w:rsidR="0032795E" w:rsidRPr="00AD4B9D">
        <w:rPr>
          <w:rFonts w:ascii="Times New Roman" w:eastAsia="仿宋" w:hAnsi="Times New Roman" w:cs="Times New Roman"/>
          <w:sz w:val="24"/>
          <w:szCs w:val="24"/>
          <w:shd w:val="clear" w:color="auto" w:fill="FFFFFF"/>
        </w:rPr>
        <w:t>m</w:t>
      </w:r>
      <w:r w:rsidR="00AD4B9D">
        <w:rPr>
          <w:rFonts w:ascii="Times New Roman" w:eastAsia="仿宋" w:hAnsi="Times New Roman" w:cs="Times New Roman"/>
          <w:sz w:val="24"/>
          <w:szCs w:val="24"/>
          <w:shd w:val="clear" w:color="auto" w:fill="FFFFFF"/>
        </w:rPr>
        <w:t>L</w:t>
      </w:r>
      <w:r w:rsidR="00AD4B9D">
        <w:rPr>
          <w:rFonts w:ascii="Times New Roman" w:eastAsia="仿宋" w:hAnsi="Times New Roman" w:cs="Times New Roman"/>
          <w:sz w:val="24"/>
          <w:szCs w:val="24"/>
          <w:shd w:val="clear" w:color="auto" w:fill="FFFFFF"/>
          <w:vertAlign w:val="superscript"/>
        </w:rPr>
        <w:t>-1</w:t>
      </w:r>
      <w:r w:rsidR="0032795E" w:rsidRPr="00AD4B9D">
        <w:rPr>
          <w:rFonts w:ascii="Times New Roman" w:eastAsia="仿宋" w:hAnsi="Times New Roman" w:cs="Times New Roman"/>
          <w:sz w:val="24"/>
          <w:szCs w:val="24"/>
          <w:shd w:val="clear" w:color="auto" w:fill="FFFFFF"/>
        </w:rPr>
        <w:t>时，</w:t>
      </w:r>
      <w:proofErr w:type="gramStart"/>
      <w:r w:rsidR="0032795E" w:rsidRPr="00AD4B9D">
        <w:rPr>
          <w:rFonts w:ascii="Times New Roman" w:eastAsia="仿宋" w:hAnsi="Times New Roman" w:cs="Times New Roman"/>
          <w:sz w:val="24"/>
          <w:szCs w:val="24"/>
          <w:shd w:val="clear" w:color="auto" w:fill="FFFFFF"/>
        </w:rPr>
        <w:t>舒巴坦</w:t>
      </w:r>
      <w:proofErr w:type="gramEnd"/>
      <w:r w:rsidR="0032795E" w:rsidRPr="00AD4B9D">
        <w:rPr>
          <w:rFonts w:ascii="Times New Roman" w:eastAsia="仿宋" w:hAnsi="Times New Roman" w:cs="Times New Roman"/>
          <w:sz w:val="24"/>
          <w:szCs w:val="24"/>
          <w:shd w:val="clear" w:color="auto" w:fill="FFFFFF"/>
        </w:rPr>
        <w:t>8</w:t>
      </w:r>
      <w:r w:rsidR="00AD4B9D" w:rsidRPr="00AD4B9D">
        <w:rPr>
          <w:rFonts w:ascii="Times New Roman" w:eastAsia="仿宋" w:hAnsi="Times New Roman" w:cs="Times New Roman"/>
          <w:sz w:val="24"/>
          <w:szCs w:val="24"/>
          <w:shd w:val="clear" w:color="auto" w:fill="FFFFFF"/>
        </w:rPr>
        <w:t>~</w:t>
      </w:r>
      <w:r w:rsidR="0032795E" w:rsidRPr="00AD4B9D">
        <w:rPr>
          <w:rFonts w:ascii="Times New Roman" w:eastAsia="仿宋" w:hAnsi="Times New Roman" w:cs="Times New Roman"/>
          <w:sz w:val="24"/>
          <w:szCs w:val="24"/>
          <w:shd w:val="clear" w:color="auto" w:fill="FFFFFF"/>
        </w:rPr>
        <w:t>9</w:t>
      </w:r>
      <w:r w:rsidR="00AD4B9D" w:rsidRPr="00AD4B9D">
        <w:rPr>
          <w:rFonts w:ascii="Times New Roman" w:eastAsia="仿宋" w:hAnsi="Times New Roman" w:cs="Times New Roman"/>
          <w:sz w:val="24"/>
          <w:szCs w:val="24"/>
          <w:shd w:val="clear" w:color="auto" w:fill="FFFFFF"/>
        </w:rPr>
        <w:t xml:space="preserve"> </w:t>
      </w:r>
      <w:r w:rsidR="0032795E" w:rsidRPr="00AD4B9D">
        <w:rPr>
          <w:rFonts w:ascii="Times New Roman" w:eastAsia="仿宋" w:hAnsi="Times New Roman" w:cs="Times New Roman"/>
          <w:sz w:val="24"/>
          <w:szCs w:val="24"/>
          <w:shd w:val="clear" w:color="auto" w:fill="FFFFFF"/>
        </w:rPr>
        <w:t>g</w:t>
      </w:r>
      <w:r w:rsidR="00AD4B9D" w:rsidRPr="00AD4B9D">
        <w:rPr>
          <w:rFonts w:ascii="Times New Roman" w:hAnsi="Times New Roman" w:cs="Times New Roman"/>
          <w:sz w:val="24"/>
          <w:szCs w:val="24"/>
          <w:shd w:val="clear" w:color="auto" w:fill="FFFFFF"/>
        </w:rPr>
        <w:t>∙</w:t>
      </w:r>
      <w:r w:rsidR="00AD4B9D" w:rsidRPr="00AD4B9D">
        <w:rPr>
          <w:rFonts w:ascii="Times New Roman" w:eastAsia="仿宋" w:hAnsi="Times New Roman" w:cs="Times New Roman"/>
          <w:sz w:val="24"/>
          <w:szCs w:val="24"/>
          <w:shd w:val="clear" w:color="auto" w:fill="FFFFFF"/>
        </w:rPr>
        <w:t>d</w:t>
      </w:r>
      <w:r w:rsidR="00AD4B9D" w:rsidRPr="00AD4B9D">
        <w:rPr>
          <w:rFonts w:ascii="Times New Roman" w:eastAsia="仿宋" w:hAnsi="Times New Roman" w:cs="Times New Roman"/>
          <w:sz w:val="24"/>
          <w:szCs w:val="24"/>
          <w:shd w:val="clear" w:color="auto" w:fill="FFFFFF"/>
          <w:vertAlign w:val="superscript"/>
        </w:rPr>
        <w:t>-1</w:t>
      </w:r>
      <w:r w:rsidR="0032795E" w:rsidRPr="00AD4B9D">
        <w:rPr>
          <w:rFonts w:ascii="Times New Roman" w:eastAsia="仿宋" w:hAnsi="Times New Roman" w:cs="Times New Roman"/>
          <w:sz w:val="24"/>
          <w:szCs w:val="24"/>
          <w:shd w:val="clear" w:color="auto" w:fill="FFFFFF"/>
        </w:rPr>
        <w:t>，分</w:t>
      </w:r>
      <w:r w:rsidR="0032795E" w:rsidRPr="00AD4B9D">
        <w:rPr>
          <w:rFonts w:ascii="Times New Roman" w:eastAsia="仿宋" w:hAnsi="Times New Roman" w:cs="Times New Roman"/>
          <w:sz w:val="24"/>
          <w:szCs w:val="24"/>
          <w:shd w:val="clear" w:color="auto" w:fill="FFFFFF"/>
        </w:rPr>
        <w:t>3</w:t>
      </w:r>
      <w:r w:rsidR="00AD4B9D" w:rsidRPr="00AD4B9D">
        <w:rPr>
          <w:rFonts w:ascii="Times New Roman" w:eastAsia="仿宋" w:hAnsi="Times New Roman" w:cs="Times New Roman"/>
          <w:sz w:val="24"/>
          <w:szCs w:val="24"/>
          <w:shd w:val="clear" w:color="auto" w:fill="FFFFFF"/>
        </w:rPr>
        <w:t>~</w:t>
      </w:r>
      <w:r w:rsidR="0032795E" w:rsidRPr="00AD4B9D">
        <w:rPr>
          <w:rFonts w:ascii="Times New Roman" w:eastAsia="仿宋" w:hAnsi="Times New Roman" w:cs="Times New Roman"/>
          <w:sz w:val="24"/>
          <w:szCs w:val="24"/>
          <w:shd w:val="clear" w:color="auto" w:fill="FFFFFF"/>
        </w:rPr>
        <w:t>4</w:t>
      </w:r>
      <w:r w:rsidR="0032795E" w:rsidRPr="00AD4B9D">
        <w:rPr>
          <w:rFonts w:ascii="Times New Roman" w:eastAsia="仿宋" w:hAnsi="Times New Roman" w:cs="Times New Roman"/>
          <w:sz w:val="24"/>
          <w:szCs w:val="24"/>
          <w:shd w:val="clear" w:color="auto" w:fill="FFFFFF"/>
        </w:rPr>
        <w:t>次，持续</w:t>
      </w:r>
      <w:r w:rsidR="0032795E" w:rsidRPr="00AD4B9D">
        <w:rPr>
          <w:rFonts w:ascii="Times New Roman" w:eastAsia="仿宋" w:hAnsi="Times New Roman" w:cs="Times New Roman"/>
          <w:sz w:val="24"/>
          <w:szCs w:val="24"/>
          <w:shd w:val="clear" w:color="auto" w:fill="FFFFFF"/>
        </w:rPr>
        <w:t>4</w:t>
      </w:r>
      <w:r w:rsidR="00AD4B9D" w:rsidRPr="00AD4B9D">
        <w:rPr>
          <w:rFonts w:ascii="Times New Roman" w:eastAsia="仿宋" w:hAnsi="Times New Roman" w:cs="Times New Roman"/>
          <w:sz w:val="24"/>
          <w:szCs w:val="24"/>
          <w:shd w:val="clear" w:color="auto" w:fill="FFFFFF"/>
        </w:rPr>
        <w:t xml:space="preserve"> h</w:t>
      </w:r>
      <w:r w:rsidR="0032795E" w:rsidRPr="00AD4B9D">
        <w:rPr>
          <w:rFonts w:ascii="Times New Roman" w:eastAsia="仿宋" w:hAnsi="Times New Roman" w:cs="Times New Roman"/>
          <w:sz w:val="24"/>
          <w:szCs w:val="24"/>
          <w:shd w:val="clear" w:color="auto" w:fill="FFFFFF"/>
        </w:rPr>
        <w:t>输注，</w:t>
      </w:r>
      <w:r w:rsidR="0032795E" w:rsidRPr="00AD4B9D">
        <w:rPr>
          <w:rFonts w:ascii="Times New Roman" w:eastAsia="仿宋" w:hAnsi="Times New Roman" w:cs="Times New Roman"/>
          <w:sz w:val="24"/>
          <w:szCs w:val="24"/>
          <w:shd w:val="clear" w:color="auto" w:fill="FFFFFF"/>
        </w:rPr>
        <w:t xml:space="preserve"> PK/PD</w:t>
      </w:r>
      <w:proofErr w:type="gramStart"/>
      <w:r w:rsidR="0032795E" w:rsidRPr="00AD4B9D">
        <w:rPr>
          <w:rFonts w:ascii="Times New Roman" w:eastAsia="仿宋" w:hAnsi="Times New Roman" w:cs="Times New Roman"/>
          <w:sz w:val="24"/>
          <w:szCs w:val="24"/>
          <w:shd w:val="clear" w:color="auto" w:fill="FFFFFF"/>
        </w:rPr>
        <w:t>靶值达标率</w:t>
      </w:r>
      <w:proofErr w:type="gramEnd"/>
      <w:r w:rsidR="0032795E" w:rsidRPr="00AD4B9D">
        <w:rPr>
          <w:rFonts w:ascii="Times New Roman" w:eastAsia="仿宋" w:hAnsi="Times New Roman" w:cs="Times New Roman"/>
          <w:sz w:val="24"/>
          <w:szCs w:val="24"/>
          <w:shd w:val="clear" w:color="auto" w:fill="FFFFFF"/>
        </w:rPr>
        <w:t>分别为</w:t>
      </w:r>
      <w:r w:rsidR="0032795E" w:rsidRPr="00AD4B9D">
        <w:rPr>
          <w:rFonts w:ascii="Times New Roman" w:eastAsia="仿宋" w:hAnsi="Times New Roman" w:cs="Times New Roman"/>
          <w:sz w:val="24"/>
          <w:szCs w:val="24"/>
          <w:shd w:val="clear" w:color="auto" w:fill="FFFFFF"/>
        </w:rPr>
        <w:t>98.83%</w:t>
      </w:r>
      <w:r w:rsidR="0032795E" w:rsidRPr="00AD4B9D">
        <w:rPr>
          <w:rFonts w:ascii="Times New Roman" w:eastAsia="仿宋" w:hAnsi="Times New Roman" w:cs="Times New Roman"/>
          <w:sz w:val="24"/>
          <w:szCs w:val="24"/>
          <w:shd w:val="clear" w:color="auto" w:fill="FFFFFF"/>
        </w:rPr>
        <w:t>和</w:t>
      </w:r>
      <w:r w:rsidR="0032795E" w:rsidRPr="00AD4B9D">
        <w:rPr>
          <w:rFonts w:ascii="Times New Roman" w:eastAsia="仿宋" w:hAnsi="Times New Roman" w:cs="Times New Roman"/>
          <w:sz w:val="24"/>
          <w:szCs w:val="24"/>
          <w:shd w:val="clear" w:color="auto" w:fill="FFFFFF"/>
        </w:rPr>
        <w:t>95.59%</w:t>
      </w:r>
      <w:r w:rsidR="0032795E" w:rsidRPr="00AD4B9D">
        <w:rPr>
          <w:rFonts w:ascii="Times New Roman" w:eastAsia="仿宋" w:hAnsi="Times New Roman" w:cs="Times New Roman"/>
          <w:sz w:val="24"/>
          <w:szCs w:val="24"/>
          <w:shd w:val="clear" w:color="auto" w:fill="FFFFFF"/>
        </w:rPr>
        <w:t>。</w:t>
      </w:r>
      <w:r w:rsidR="0032795E" w:rsidRPr="00AD4B9D">
        <w:rPr>
          <w:rFonts w:ascii="Times New Roman" w:eastAsia="仿宋" w:hAnsi="Times New Roman" w:cs="Times New Roman"/>
          <w:sz w:val="24"/>
          <w:szCs w:val="24"/>
          <w:shd w:val="clear" w:color="auto" w:fill="FFFFFF"/>
        </w:rPr>
        <w:t>Chen</w:t>
      </w:r>
      <w:r w:rsidR="0032795E" w:rsidRPr="00AD4B9D">
        <w:rPr>
          <w:rFonts w:ascii="Times New Roman" w:eastAsia="仿宋" w:hAnsi="Times New Roman" w:cs="Times New Roman"/>
          <w:sz w:val="24"/>
          <w:szCs w:val="24"/>
          <w:shd w:val="clear" w:color="auto" w:fill="FFFFFF"/>
        </w:rPr>
        <w:t>等</w:t>
      </w:r>
      <w:r w:rsidR="0032795E" w:rsidRPr="00AD4B9D">
        <w:rPr>
          <w:rFonts w:ascii="Times New Roman" w:eastAsia="仿宋" w:hAnsi="Times New Roman" w:cs="Times New Roman"/>
          <w:sz w:val="24"/>
          <w:szCs w:val="24"/>
          <w:shd w:val="clear" w:color="auto" w:fill="FFFFFF"/>
          <w:vertAlign w:val="superscript"/>
        </w:rPr>
        <w:t>[</w:t>
      </w:r>
      <w:r w:rsidR="00AE5DF4" w:rsidRPr="00AD4B9D">
        <w:rPr>
          <w:rFonts w:ascii="Times New Roman" w:eastAsia="仿宋" w:hAnsi="Times New Roman" w:cs="Times New Roman"/>
          <w:sz w:val="24"/>
          <w:szCs w:val="24"/>
          <w:shd w:val="clear" w:color="auto" w:fill="FFFFFF"/>
          <w:vertAlign w:val="superscript"/>
        </w:rPr>
        <w:t>50</w:t>
      </w:r>
      <w:r w:rsidR="0032795E" w:rsidRPr="00AD4B9D">
        <w:rPr>
          <w:rFonts w:ascii="Times New Roman" w:eastAsia="仿宋" w:hAnsi="Times New Roman" w:cs="Times New Roman"/>
          <w:sz w:val="24"/>
          <w:szCs w:val="24"/>
          <w:shd w:val="clear" w:color="auto" w:fill="FFFFFF"/>
          <w:vertAlign w:val="superscript"/>
        </w:rPr>
        <w:t>]</w:t>
      </w:r>
      <w:r w:rsidR="0032795E" w:rsidRPr="00AD4B9D">
        <w:rPr>
          <w:rFonts w:ascii="Times New Roman" w:eastAsia="仿宋" w:hAnsi="Times New Roman" w:cs="Times New Roman"/>
          <w:sz w:val="24"/>
          <w:szCs w:val="24"/>
          <w:shd w:val="clear" w:color="auto" w:fill="FFFFFF"/>
        </w:rPr>
        <w:t>针对舒巴坦治疗鲍曼不动杆菌复合感染疗效的</w:t>
      </w:r>
      <w:r w:rsidR="009E2698" w:rsidRPr="00AD4B9D">
        <w:rPr>
          <w:rFonts w:ascii="Times New Roman" w:eastAsia="仿宋" w:hAnsi="Times New Roman" w:cs="Times New Roman"/>
          <w:sz w:val="24"/>
          <w:szCs w:val="24"/>
          <w:shd w:val="clear" w:color="auto" w:fill="FFFFFF"/>
        </w:rPr>
        <w:t>荟萃</w:t>
      </w:r>
      <w:r w:rsidR="0032795E" w:rsidRPr="00AD4B9D">
        <w:rPr>
          <w:rFonts w:ascii="Times New Roman" w:eastAsia="仿宋" w:hAnsi="Times New Roman" w:cs="Times New Roman"/>
          <w:sz w:val="24"/>
          <w:szCs w:val="24"/>
          <w:shd w:val="clear" w:color="auto" w:fill="FFFFFF"/>
        </w:rPr>
        <w:t>分析</w:t>
      </w:r>
      <w:r w:rsidR="0032795E" w:rsidRPr="00AD4B9D">
        <w:rPr>
          <w:rFonts w:ascii="Times New Roman" w:eastAsia="仿宋" w:hAnsi="Times New Roman" w:cs="Times New Roman"/>
          <w:sz w:val="24"/>
          <w:szCs w:val="24"/>
          <w:shd w:val="clear" w:color="auto" w:fill="FFFFFF"/>
        </w:rPr>
        <w:t>,</w:t>
      </w:r>
      <w:r w:rsidR="0032795E" w:rsidRPr="00AD4B9D">
        <w:rPr>
          <w:rFonts w:ascii="Times New Roman" w:eastAsia="仿宋" w:hAnsi="Times New Roman" w:cs="Times New Roman"/>
          <w:sz w:val="24"/>
          <w:szCs w:val="24"/>
          <w:shd w:val="clear" w:color="auto" w:fill="FFFFFF"/>
        </w:rPr>
        <w:t>共纳入</w:t>
      </w:r>
      <w:r w:rsidR="0032795E" w:rsidRPr="00AD4B9D">
        <w:rPr>
          <w:rFonts w:ascii="Times New Roman" w:eastAsia="仿宋" w:hAnsi="Times New Roman" w:cs="Times New Roman"/>
          <w:sz w:val="24"/>
          <w:szCs w:val="24"/>
          <w:shd w:val="clear" w:color="auto" w:fill="FFFFFF"/>
        </w:rPr>
        <w:t>12</w:t>
      </w:r>
      <w:r w:rsidR="0032795E" w:rsidRPr="00AD4B9D">
        <w:rPr>
          <w:rFonts w:ascii="Times New Roman" w:eastAsia="仿宋" w:hAnsi="Times New Roman" w:cs="Times New Roman"/>
          <w:sz w:val="24"/>
          <w:szCs w:val="24"/>
          <w:shd w:val="clear" w:color="auto" w:fill="FFFFFF"/>
        </w:rPr>
        <w:t>项观察性试验，包括约</w:t>
      </w:r>
      <w:r w:rsidR="0032795E" w:rsidRPr="00AD4B9D">
        <w:rPr>
          <w:rFonts w:ascii="Times New Roman" w:eastAsia="仿宋" w:hAnsi="Times New Roman" w:cs="Times New Roman"/>
          <w:sz w:val="24"/>
          <w:szCs w:val="24"/>
          <w:shd w:val="clear" w:color="auto" w:fill="FFFFFF"/>
        </w:rPr>
        <w:t>1</w:t>
      </w:r>
      <w:r w:rsidR="00AD4B9D" w:rsidRPr="00AD4B9D">
        <w:rPr>
          <w:rFonts w:ascii="Times New Roman" w:eastAsia="仿宋" w:hAnsi="Times New Roman" w:cs="Times New Roman"/>
          <w:sz w:val="24"/>
          <w:szCs w:val="24"/>
          <w:shd w:val="clear" w:color="auto" w:fill="FFFFFF"/>
        </w:rPr>
        <w:t xml:space="preserve"> </w:t>
      </w:r>
      <w:r w:rsidR="0032795E" w:rsidRPr="00AD4B9D">
        <w:rPr>
          <w:rFonts w:ascii="Times New Roman" w:eastAsia="仿宋" w:hAnsi="Times New Roman" w:cs="Times New Roman"/>
          <w:sz w:val="24"/>
          <w:szCs w:val="24"/>
          <w:shd w:val="clear" w:color="auto" w:fill="FFFFFF"/>
        </w:rPr>
        <w:t>500</w:t>
      </w:r>
      <w:r w:rsidR="0032795E" w:rsidRPr="00AD4B9D">
        <w:rPr>
          <w:rFonts w:ascii="Times New Roman" w:eastAsia="仿宋" w:hAnsi="Times New Roman" w:cs="Times New Roman"/>
          <w:sz w:val="24"/>
          <w:szCs w:val="24"/>
          <w:shd w:val="clear" w:color="auto" w:fill="FFFFFF"/>
        </w:rPr>
        <w:t>名患者，结果显示以舒巴坦为基础的治疗总体疗效与其他治疗方法相当。亚组分析显示，</w:t>
      </w:r>
      <w:r w:rsidR="001C28A7" w:rsidRPr="00AD4B9D">
        <w:rPr>
          <w:rFonts w:ascii="Times New Roman" w:eastAsia="仿宋" w:hAnsi="Times New Roman" w:cs="Times New Roman"/>
          <w:sz w:val="24"/>
          <w:szCs w:val="24"/>
          <w:shd w:val="clear" w:color="auto" w:fill="FFFFFF"/>
        </w:rPr>
        <w:t>高剂量</w:t>
      </w:r>
      <w:r w:rsidR="0032795E" w:rsidRPr="00AD4B9D">
        <w:rPr>
          <w:rFonts w:ascii="Times New Roman" w:eastAsia="仿宋" w:hAnsi="Times New Roman" w:cs="Times New Roman"/>
          <w:sz w:val="24"/>
          <w:szCs w:val="24"/>
          <w:shd w:val="clear" w:color="auto" w:fill="FFFFFF"/>
        </w:rPr>
        <w:t>舒巴坦（</w:t>
      </w:r>
      <w:r w:rsidR="0032795E" w:rsidRPr="00AD4B9D">
        <w:rPr>
          <w:rFonts w:ascii="Times New Roman" w:eastAsia="仿宋" w:hAnsi="Times New Roman" w:cs="Times New Roman"/>
          <w:sz w:val="24"/>
          <w:szCs w:val="24"/>
          <w:shd w:val="clear" w:color="auto" w:fill="FFFFFF"/>
        </w:rPr>
        <w:t>9</w:t>
      </w:r>
      <w:r w:rsidR="00AD4B9D" w:rsidRPr="00AD4B9D">
        <w:rPr>
          <w:rFonts w:ascii="Times New Roman" w:eastAsia="仿宋" w:hAnsi="Times New Roman" w:cs="Times New Roman"/>
          <w:sz w:val="24"/>
          <w:szCs w:val="24"/>
          <w:shd w:val="clear" w:color="auto" w:fill="FFFFFF"/>
        </w:rPr>
        <w:t xml:space="preserve"> </w:t>
      </w:r>
      <w:r w:rsidR="0032795E" w:rsidRPr="00AD4B9D">
        <w:rPr>
          <w:rFonts w:ascii="Times New Roman" w:eastAsia="仿宋" w:hAnsi="Times New Roman" w:cs="Times New Roman"/>
          <w:sz w:val="24"/>
          <w:szCs w:val="24"/>
          <w:shd w:val="clear" w:color="auto" w:fill="FFFFFF"/>
        </w:rPr>
        <w:t>g</w:t>
      </w:r>
      <w:r w:rsidR="00AD4B9D" w:rsidRPr="00AD4B9D">
        <w:rPr>
          <w:rFonts w:ascii="Times New Roman" w:hAnsi="Times New Roman" w:cs="Times New Roman"/>
          <w:sz w:val="24"/>
          <w:szCs w:val="24"/>
          <w:shd w:val="clear" w:color="auto" w:fill="FFFFFF"/>
        </w:rPr>
        <w:t>∙</w:t>
      </w:r>
      <w:r w:rsidR="00AD4B9D" w:rsidRPr="00AD4B9D">
        <w:rPr>
          <w:rFonts w:ascii="Times New Roman" w:eastAsia="仿宋" w:hAnsi="Times New Roman" w:cs="Times New Roman"/>
          <w:sz w:val="24"/>
          <w:szCs w:val="24"/>
          <w:shd w:val="clear" w:color="auto" w:fill="FFFFFF"/>
        </w:rPr>
        <w:t>d</w:t>
      </w:r>
      <w:r w:rsidR="00AD4B9D" w:rsidRPr="00AD4B9D">
        <w:rPr>
          <w:rFonts w:ascii="Times New Roman" w:eastAsia="仿宋" w:hAnsi="Times New Roman" w:cs="Times New Roman"/>
          <w:sz w:val="24"/>
          <w:szCs w:val="24"/>
          <w:shd w:val="clear" w:color="auto" w:fill="FFFFFF"/>
          <w:vertAlign w:val="superscript"/>
        </w:rPr>
        <w:t>-1</w:t>
      </w:r>
      <w:r w:rsidR="0032795E" w:rsidRPr="00AD4B9D">
        <w:rPr>
          <w:rFonts w:ascii="Times New Roman" w:eastAsia="仿宋" w:hAnsi="Times New Roman" w:cs="Times New Roman"/>
          <w:sz w:val="24"/>
          <w:szCs w:val="24"/>
          <w:shd w:val="clear" w:color="auto" w:fill="FFFFFF"/>
        </w:rPr>
        <w:t>）方案在治疗鲍曼</w:t>
      </w:r>
      <w:r w:rsidR="00203832" w:rsidRPr="00AD4B9D">
        <w:rPr>
          <w:rFonts w:ascii="Times New Roman" w:eastAsia="仿宋" w:hAnsi="Times New Roman" w:cs="Times New Roman"/>
          <w:sz w:val="24"/>
          <w:szCs w:val="24"/>
          <w:shd w:val="clear" w:color="auto" w:fill="FFFFFF"/>
        </w:rPr>
        <w:t>不动</w:t>
      </w:r>
      <w:r w:rsidR="0032795E" w:rsidRPr="00AD4B9D">
        <w:rPr>
          <w:rFonts w:ascii="Times New Roman" w:eastAsia="仿宋" w:hAnsi="Times New Roman" w:cs="Times New Roman"/>
          <w:sz w:val="24"/>
          <w:szCs w:val="24"/>
          <w:shd w:val="clear" w:color="auto" w:fill="FFFFFF"/>
        </w:rPr>
        <w:t>杆菌复杂感染方面具有明显优势。</w:t>
      </w:r>
      <w:r w:rsidR="009C47C2" w:rsidRPr="00AD4B9D">
        <w:rPr>
          <w:rFonts w:ascii="Times New Roman" w:eastAsia="仿宋" w:hAnsi="Times New Roman" w:cs="Times New Roman"/>
          <w:sz w:val="24"/>
          <w:szCs w:val="24"/>
          <w:shd w:val="clear" w:color="auto" w:fill="FFFFFF"/>
        </w:rPr>
        <w:t>《中国鲍曼不动杆菌感染诊治与防控专家共识》</w:t>
      </w:r>
      <w:r w:rsidR="00DC230C" w:rsidRPr="00AD4B9D">
        <w:rPr>
          <w:rFonts w:ascii="Times New Roman" w:eastAsia="仿宋" w:hAnsi="Times New Roman" w:cs="Times New Roman"/>
          <w:sz w:val="24"/>
          <w:szCs w:val="24"/>
          <w:shd w:val="clear" w:color="auto" w:fill="FFFFFF"/>
          <w:vertAlign w:val="superscript"/>
        </w:rPr>
        <w:t>[</w:t>
      </w:r>
      <w:r w:rsidR="00AE5DF4" w:rsidRPr="00AD4B9D">
        <w:rPr>
          <w:rFonts w:ascii="Times New Roman" w:eastAsia="仿宋" w:hAnsi="Times New Roman" w:cs="Times New Roman"/>
          <w:sz w:val="24"/>
          <w:szCs w:val="24"/>
          <w:shd w:val="clear" w:color="auto" w:fill="FFFFFF"/>
          <w:vertAlign w:val="superscript"/>
        </w:rPr>
        <w:t>51</w:t>
      </w:r>
      <w:r w:rsidR="00DC230C" w:rsidRPr="00AD4B9D">
        <w:rPr>
          <w:rFonts w:ascii="Times New Roman" w:eastAsia="仿宋" w:hAnsi="Times New Roman" w:cs="Times New Roman"/>
          <w:sz w:val="24"/>
          <w:szCs w:val="24"/>
          <w:shd w:val="clear" w:color="auto" w:fill="FFFFFF"/>
          <w:vertAlign w:val="superscript"/>
        </w:rPr>
        <w:t>]</w:t>
      </w:r>
      <w:r w:rsidR="00DC230C" w:rsidRPr="00AD4B9D">
        <w:rPr>
          <w:rFonts w:ascii="Times New Roman" w:eastAsia="仿宋" w:hAnsi="Times New Roman" w:cs="Times New Roman"/>
          <w:sz w:val="24"/>
          <w:szCs w:val="24"/>
          <w:shd w:val="clear" w:color="auto" w:fill="FFFFFF"/>
        </w:rPr>
        <w:t>及</w:t>
      </w:r>
      <w:r w:rsidR="00DC230C" w:rsidRPr="00AD4B9D">
        <w:rPr>
          <w:rFonts w:ascii="Times New Roman" w:eastAsia="仿宋" w:hAnsi="Times New Roman" w:cs="Times New Roman"/>
          <w:sz w:val="24"/>
          <w:szCs w:val="24"/>
          <w:shd w:val="clear" w:color="auto" w:fill="FFFFFF"/>
        </w:rPr>
        <w:t>2019</w:t>
      </w:r>
      <w:r w:rsidR="00DC230C" w:rsidRPr="00AD4B9D">
        <w:rPr>
          <w:rFonts w:ascii="Times New Roman" w:eastAsia="仿宋" w:hAnsi="Times New Roman" w:cs="Times New Roman"/>
          <w:sz w:val="24"/>
          <w:szCs w:val="24"/>
          <w:shd w:val="clear" w:color="auto" w:fill="FFFFFF"/>
        </w:rPr>
        <w:t>年中华预防医学会医院感染控制分会等多个学会联合发布《中国碳青霉烯耐药革兰阴性杆菌</w:t>
      </w:r>
      <w:r w:rsidR="00DC230C" w:rsidRPr="00AD4B9D">
        <w:rPr>
          <w:rFonts w:ascii="Times New Roman" w:eastAsia="仿宋" w:hAnsi="Times New Roman" w:cs="Times New Roman"/>
          <w:sz w:val="24"/>
          <w:szCs w:val="24"/>
          <w:shd w:val="clear" w:color="auto" w:fill="FFFFFF"/>
        </w:rPr>
        <w:t>(CRO)</w:t>
      </w:r>
      <w:r w:rsidR="00DC230C" w:rsidRPr="00AD4B9D">
        <w:rPr>
          <w:rFonts w:ascii="Times New Roman" w:eastAsia="仿宋" w:hAnsi="Times New Roman" w:cs="Times New Roman"/>
          <w:sz w:val="24"/>
          <w:szCs w:val="24"/>
          <w:shd w:val="clear" w:color="auto" w:fill="FFFFFF"/>
        </w:rPr>
        <w:t>感染预防与控制技术指引》</w:t>
      </w:r>
      <w:r w:rsidR="00DC230C" w:rsidRPr="00AD4B9D">
        <w:rPr>
          <w:rFonts w:ascii="Times New Roman" w:eastAsia="仿宋" w:hAnsi="Times New Roman" w:cs="Times New Roman"/>
          <w:sz w:val="24"/>
          <w:szCs w:val="24"/>
          <w:shd w:val="clear" w:color="auto" w:fill="FFFFFF"/>
          <w:vertAlign w:val="superscript"/>
        </w:rPr>
        <w:t>[</w:t>
      </w:r>
      <w:r w:rsidR="00AE5DF4" w:rsidRPr="00AD4B9D">
        <w:rPr>
          <w:rFonts w:ascii="Times New Roman" w:eastAsia="仿宋" w:hAnsi="Times New Roman" w:cs="Times New Roman"/>
          <w:sz w:val="24"/>
          <w:szCs w:val="24"/>
          <w:shd w:val="clear" w:color="auto" w:fill="FFFFFF"/>
          <w:vertAlign w:val="superscript"/>
        </w:rPr>
        <w:t>52</w:t>
      </w:r>
      <w:r w:rsidR="00DC230C" w:rsidRPr="00AD4B9D">
        <w:rPr>
          <w:rFonts w:ascii="Times New Roman" w:eastAsia="仿宋" w:hAnsi="Times New Roman" w:cs="Times New Roman"/>
          <w:sz w:val="24"/>
          <w:szCs w:val="24"/>
          <w:shd w:val="clear" w:color="auto" w:fill="FFFFFF"/>
          <w:vertAlign w:val="superscript"/>
        </w:rPr>
        <w:t>]</w:t>
      </w:r>
      <w:r w:rsidR="00377F08" w:rsidRPr="00AD4B9D">
        <w:rPr>
          <w:rFonts w:ascii="Times New Roman" w:eastAsia="仿宋" w:hAnsi="Times New Roman" w:cs="Times New Roman"/>
          <w:sz w:val="24"/>
          <w:szCs w:val="24"/>
          <w:shd w:val="clear" w:color="auto" w:fill="FFFFFF"/>
        </w:rPr>
        <w:t>推荐使用舒巴坦及含舒巴坦的</w:t>
      </w:r>
      <w:r w:rsidR="00377F08" w:rsidRPr="00AD4B9D">
        <w:rPr>
          <w:rFonts w:ascii="Times New Roman" w:eastAsia="仿宋" w:hAnsi="Times New Roman" w:cs="Times New Roman"/>
          <w:sz w:val="24"/>
          <w:szCs w:val="24"/>
          <w:shd w:val="clear" w:color="auto" w:fill="FFFFFF"/>
        </w:rPr>
        <w:t>ß-</w:t>
      </w:r>
      <w:r w:rsidR="00377F08" w:rsidRPr="00AD4B9D">
        <w:rPr>
          <w:rFonts w:ascii="Times New Roman" w:eastAsia="仿宋" w:hAnsi="Times New Roman" w:cs="Times New Roman"/>
          <w:sz w:val="24"/>
          <w:szCs w:val="24"/>
          <w:shd w:val="clear" w:color="auto" w:fill="FFFFFF"/>
        </w:rPr>
        <w:t>内酰胺类抗生素的复合制剂治疗不动杆菌属感染，对于</w:t>
      </w:r>
      <w:r w:rsidR="00377F08" w:rsidRPr="00AD4B9D">
        <w:rPr>
          <w:rFonts w:ascii="Times New Roman" w:eastAsia="仿宋" w:hAnsi="Times New Roman" w:cs="Times New Roman"/>
          <w:sz w:val="24"/>
          <w:szCs w:val="24"/>
          <w:shd w:val="clear" w:color="auto" w:fill="FFFFFF"/>
        </w:rPr>
        <w:t>MDRAB</w:t>
      </w:r>
      <w:r w:rsidR="00377F08" w:rsidRPr="00AD4B9D">
        <w:rPr>
          <w:rFonts w:ascii="Times New Roman" w:eastAsia="仿宋" w:hAnsi="Times New Roman" w:cs="Times New Roman"/>
          <w:sz w:val="24"/>
          <w:szCs w:val="24"/>
          <w:shd w:val="clear" w:color="auto" w:fill="FFFFFF"/>
        </w:rPr>
        <w:t>、</w:t>
      </w:r>
      <w:r w:rsidR="00377F08" w:rsidRPr="00AD4B9D">
        <w:rPr>
          <w:rFonts w:ascii="Times New Roman" w:eastAsia="仿宋" w:hAnsi="Times New Roman" w:cs="Times New Roman"/>
          <w:sz w:val="24"/>
          <w:szCs w:val="24"/>
          <w:shd w:val="clear" w:color="auto" w:fill="FFFFFF"/>
        </w:rPr>
        <w:t>XDRAB</w:t>
      </w:r>
      <w:r w:rsidR="00377F08" w:rsidRPr="00AD4B9D">
        <w:rPr>
          <w:rFonts w:ascii="Times New Roman" w:eastAsia="仿宋" w:hAnsi="Times New Roman" w:cs="Times New Roman"/>
          <w:sz w:val="24"/>
          <w:szCs w:val="24"/>
          <w:shd w:val="clear" w:color="auto" w:fill="FFFFFF"/>
        </w:rPr>
        <w:t>、</w:t>
      </w:r>
      <w:r w:rsidR="00377F08" w:rsidRPr="00AD4B9D">
        <w:rPr>
          <w:rFonts w:ascii="Times New Roman" w:eastAsia="仿宋" w:hAnsi="Times New Roman" w:cs="Times New Roman"/>
          <w:sz w:val="24"/>
          <w:szCs w:val="24"/>
          <w:shd w:val="clear" w:color="auto" w:fill="FFFFFF"/>
        </w:rPr>
        <w:t>PDRAB</w:t>
      </w:r>
      <w:r w:rsidR="00377F08" w:rsidRPr="00AD4B9D">
        <w:rPr>
          <w:rFonts w:ascii="Times New Roman" w:eastAsia="仿宋" w:hAnsi="Times New Roman" w:cs="Times New Roman"/>
          <w:sz w:val="24"/>
          <w:szCs w:val="24"/>
          <w:shd w:val="clear" w:color="auto" w:fill="FFFFFF"/>
        </w:rPr>
        <w:t>感染，推荐可增加至</w:t>
      </w:r>
      <w:r w:rsidR="00377F08" w:rsidRPr="00AD4B9D">
        <w:rPr>
          <w:rFonts w:ascii="Times New Roman" w:eastAsia="仿宋" w:hAnsi="Times New Roman" w:cs="Times New Roman"/>
          <w:sz w:val="24"/>
          <w:szCs w:val="24"/>
          <w:shd w:val="clear" w:color="auto" w:fill="FFFFFF"/>
        </w:rPr>
        <w:t>6.0</w:t>
      </w:r>
      <w:r w:rsidR="00AD4B9D" w:rsidRPr="00AD4B9D">
        <w:rPr>
          <w:rFonts w:ascii="Times New Roman" w:eastAsia="仿宋" w:hAnsi="Times New Roman" w:cs="Times New Roman"/>
          <w:sz w:val="24"/>
          <w:szCs w:val="24"/>
          <w:shd w:val="clear" w:color="auto" w:fill="FFFFFF"/>
        </w:rPr>
        <w:t xml:space="preserve"> </w:t>
      </w:r>
      <w:r w:rsidR="00377F08" w:rsidRPr="00AD4B9D">
        <w:rPr>
          <w:rFonts w:ascii="Times New Roman" w:eastAsia="仿宋" w:hAnsi="Times New Roman" w:cs="Times New Roman"/>
          <w:sz w:val="24"/>
          <w:szCs w:val="24"/>
          <w:shd w:val="clear" w:color="auto" w:fill="FFFFFF"/>
        </w:rPr>
        <w:t>g</w:t>
      </w:r>
      <w:r w:rsidR="00AD4B9D" w:rsidRPr="00AD4B9D">
        <w:rPr>
          <w:rFonts w:ascii="Times New Roman" w:hAnsi="Times New Roman" w:cs="Times New Roman"/>
          <w:sz w:val="24"/>
          <w:szCs w:val="24"/>
          <w:shd w:val="clear" w:color="auto" w:fill="FFFFFF"/>
        </w:rPr>
        <w:t>∙</w:t>
      </w:r>
      <w:r w:rsidR="00AD4B9D" w:rsidRPr="00AD4B9D">
        <w:rPr>
          <w:rFonts w:ascii="Times New Roman" w:eastAsia="仿宋" w:hAnsi="Times New Roman" w:cs="Times New Roman"/>
          <w:sz w:val="24"/>
          <w:szCs w:val="24"/>
          <w:shd w:val="clear" w:color="auto" w:fill="FFFFFF"/>
        </w:rPr>
        <w:t>d</w:t>
      </w:r>
      <w:r w:rsidR="00AD4B9D" w:rsidRPr="00AD4B9D">
        <w:rPr>
          <w:rFonts w:ascii="Times New Roman" w:eastAsia="仿宋" w:hAnsi="Times New Roman" w:cs="Times New Roman"/>
          <w:sz w:val="24"/>
          <w:szCs w:val="24"/>
          <w:shd w:val="clear" w:color="auto" w:fill="FFFFFF"/>
          <w:vertAlign w:val="superscript"/>
        </w:rPr>
        <w:t>-1</w:t>
      </w:r>
      <w:r w:rsidR="00377F08" w:rsidRPr="00AD4B9D">
        <w:rPr>
          <w:rFonts w:ascii="Times New Roman" w:eastAsia="仿宋" w:hAnsi="Times New Roman" w:cs="Times New Roman"/>
          <w:sz w:val="24"/>
          <w:szCs w:val="24"/>
          <w:shd w:val="clear" w:color="auto" w:fill="FFFFFF"/>
        </w:rPr>
        <w:t>，甚至</w:t>
      </w:r>
      <w:r w:rsidR="00377F08" w:rsidRPr="00AD4B9D">
        <w:rPr>
          <w:rFonts w:ascii="Times New Roman" w:eastAsia="仿宋" w:hAnsi="Times New Roman" w:cs="Times New Roman"/>
          <w:sz w:val="24"/>
          <w:szCs w:val="24"/>
          <w:shd w:val="clear" w:color="auto" w:fill="FFFFFF"/>
        </w:rPr>
        <w:t>8.0</w:t>
      </w:r>
      <w:r w:rsidR="00AD4B9D" w:rsidRPr="00AD4B9D">
        <w:rPr>
          <w:rFonts w:ascii="Times New Roman" w:eastAsia="仿宋" w:hAnsi="Times New Roman" w:cs="Times New Roman"/>
          <w:sz w:val="24"/>
          <w:szCs w:val="24"/>
          <w:shd w:val="clear" w:color="auto" w:fill="FFFFFF"/>
        </w:rPr>
        <w:t xml:space="preserve"> </w:t>
      </w:r>
      <w:r w:rsidR="00377F08" w:rsidRPr="00AD4B9D">
        <w:rPr>
          <w:rFonts w:ascii="Times New Roman" w:eastAsia="仿宋" w:hAnsi="Times New Roman" w:cs="Times New Roman"/>
          <w:sz w:val="24"/>
          <w:szCs w:val="24"/>
          <w:shd w:val="clear" w:color="auto" w:fill="FFFFFF"/>
        </w:rPr>
        <w:t>g</w:t>
      </w:r>
      <w:r w:rsidR="00AD4B9D" w:rsidRPr="00AD4B9D">
        <w:rPr>
          <w:rFonts w:ascii="Times New Roman" w:hAnsi="Times New Roman" w:cs="Times New Roman"/>
          <w:sz w:val="24"/>
          <w:szCs w:val="24"/>
          <w:shd w:val="clear" w:color="auto" w:fill="FFFFFF"/>
        </w:rPr>
        <w:t>∙</w:t>
      </w:r>
      <w:r w:rsidR="00AD4B9D" w:rsidRPr="00AD4B9D">
        <w:rPr>
          <w:rFonts w:ascii="Times New Roman" w:eastAsia="仿宋" w:hAnsi="Times New Roman" w:cs="Times New Roman"/>
          <w:sz w:val="24"/>
          <w:szCs w:val="24"/>
          <w:shd w:val="clear" w:color="auto" w:fill="FFFFFF"/>
        </w:rPr>
        <w:t>d</w:t>
      </w:r>
      <w:r w:rsidR="00AD4B9D" w:rsidRPr="00AD4B9D">
        <w:rPr>
          <w:rFonts w:ascii="Times New Roman" w:eastAsia="仿宋" w:hAnsi="Times New Roman" w:cs="Times New Roman"/>
          <w:sz w:val="24"/>
          <w:szCs w:val="24"/>
          <w:shd w:val="clear" w:color="auto" w:fill="FFFFFF"/>
          <w:vertAlign w:val="superscript"/>
        </w:rPr>
        <w:t>-1</w:t>
      </w:r>
      <w:r w:rsidR="00377F08" w:rsidRPr="00AD4B9D">
        <w:rPr>
          <w:rFonts w:ascii="Times New Roman" w:eastAsia="仿宋" w:hAnsi="Times New Roman" w:cs="Times New Roman"/>
          <w:sz w:val="24"/>
          <w:szCs w:val="24"/>
          <w:shd w:val="clear" w:color="auto" w:fill="FFFFFF"/>
        </w:rPr>
        <w:t>，分</w:t>
      </w:r>
      <w:r w:rsidR="00377F08" w:rsidRPr="00AD4B9D">
        <w:rPr>
          <w:rFonts w:ascii="Times New Roman" w:eastAsia="仿宋" w:hAnsi="Times New Roman" w:cs="Times New Roman"/>
          <w:sz w:val="24"/>
          <w:szCs w:val="24"/>
          <w:shd w:val="clear" w:color="auto" w:fill="FFFFFF"/>
        </w:rPr>
        <w:t>3</w:t>
      </w:r>
      <w:r w:rsidR="00AD4B9D" w:rsidRPr="00AD4B9D">
        <w:rPr>
          <w:rFonts w:ascii="Times New Roman" w:eastAsia="仿宋" w:hAnsi="Times New Roman" w:cs="Times New Roman"/>
          <w:sz w:val="24"/>
          <w:szCs w:val="24"/>
          <w:shd w:val="clear" w:color="auto" w:fill="FFFFFF"/>
        </w:rPr>
        <w:t>~</w:t>
      </w:r>
      <w:r w:rsidR="00377F08" w:rsidRPr="00AD4B9D">
        <w:rPr>
          <w:rFonts w:ascii="Times New Roman" w:eastAsia="仿宋" w:hAnsi="Times New Roman" w:cs="Times New Roman"/>
          <w:sz w:val="24"/>
          <w:szCs w:val="24"/>
          <w:shd w:val="clear" w:color="auto" w:fill="FFFFFF"/>
        </w:rPr>
        <w:t>4</w:t>
      </w:r>
      <w:r w:rsidR="00377F08" w:rsidRPr="00AD4B9D">
        <w:rPr>
          <w:rFonts w:ascii="Times New Roman" w:eastAsia="仿宋" w:hAnsi="Times New Roman" w:cs="Times New Roman"/>
          <w:sz w:val="24"/>
          <w:szCs w:val="24"/>
          <w:shd w:val="clear" w:color="auto" w:fill="FFFFFF"/>
        </w:rPr>
        <w:t>给药</w:t>
      </w:r>
      <w:r w:rsidR="006A78A7" w:rsidRPr="00AD4B9D">
        <w:rPr>
          <w:rFonts w:ascii="Times New Roman" w:eastAsia="仿宋" w:hAnsi="Times New Roman" w:cs="Times New Roman"/>
          <w:bCs/>
          <w:sz w:val="24"/>
          <w:szCs w:val="24"/>
        </w:rPr>
        <w:t>（有效性等级</w:t>
      </w:r>
      <w:r w:rsidR="006A78A7" w:rsidRPr="00AD4B9D">
        <w:rPr>
          <w:rFonts w:ascii="Times New Roman" w:eastAsia="仿宋" w:hAnsi="Times New Roman" w:cs="Times New Roman"/>
          <w:sz w:val="24"/>
          <w:szCs w:val="24"/>
        </w:rPr>
        <w:t>Class</w:t>
      </w:r>
      <w:r w:rsidR="006A78A7" w:rsidRPr="00AD4B9D">
        <w:rPr>
          <w:rFonts w:ascii="宋体" w:eastAsia="宋体" w:hAnsi="宋体" w:cs="宋体" w:hint="eastAsia"/>
          <w:bCs/>
          <w:sz w:val="24"/>
          <w:szCs w:val="24"/>
        </w:rPr>
        <w:t>Ⅱ</w:t>
      </w:r>
      <w:r w:rsidR="006A78A7" w:rsidRPr="00AD4B9D">
        <w:rPr>
          <w:rFonts w:ascii="Times New Roman" w:eastAsia="仿宋" w:hAnsi="Times New Roman" w:cs="Times New Roman"/>
          <w:bCs/>
          <w:sz w:val="24"/>
          <w:szCs w:val="24"/>
        </w:rPr>
        <w:t>a</w:t>
      </w:r>
      <w:r w:rsidR="006A78A7" w:rsidRPr="00AD4B9D">
        <w:rPr>
          <w:rFonts w:ascii="Times New Roman" w:eastAsia="仿宋" w:hAnsi="Times New Roman" w:cs="Times New Roman"/>
          <w:bCs/>
          <w:sz w:val="24"/>
          <w:szCs w:val="24"/>
        </w:rPr>
        <w:t>，推荐等级</w:t>
      </w:r>
      <w:r w:rsidR="006A78A7" w:rsidRPr="00AD4B9D">
        <w:rPr>
          <w:rFonts w:ascii="Times New Roman" w:eastAsia="仿宋" w:hAnsi="Times New Roman" w:cs="Times New Roman"/>
          <w:sz w:val="24"/>
          <w:szCs w:val="24"/>
        </w:rPr>
        <w:t>Class</w:t>
      </w:r>
      <w:r w:rsidR="006A78A7" w:rsidRPr="00AD4B9D">
        <w:rPr>
          <w:rFonts w:ascii="宋体" w:eastAsia="宋体" w:hAnsi="宋体" w:cs="宋体" w:hint="eastAsia"/>
          <w:bCs/>
          <w:sz w:val="24"/>
          <w:szCs w:val="24"/>
        </w:rPr>
        <w:t>Ⅱ</w:t>
      </w:r>
      <w:r w:rsidR="006A78A7" w:rsidRPr="00AD4B9D">
        <w:rPr>
          <w:rFonts w:ascii="Times New Roman" w:eastAsia="仿宋" w:hAnsi="Times New Roman" w:cs="Times New Roman"/>
          <w:bCs/>
          <w:sz w:val="24"/>
          <w:szCs w:val="24"/>
        </w:rPr>
        <w:t>a</w:t>
      </w:r>
      <w:r w:rsidR="006A78A7" w:rsidRPr="00AD4B9D">
        <w:rPr>
          <w:rFonts w:ascii="Times New Roman" w:eastAsia="仿宋" w:hAnsi="Times New Roman" w:cs="Times New Roman"/>
          <w:bCs/>
          <w:sz w:val="24"/>
          <w:szCs w:val="24"/>
        </w:rPr>
        <w:t>，证据等级</w:t>
      </w:r>
      <w:r w:rsidR="006A78A7" w:rsidRPr="00AD4B9D">
        <w:rPr>
          <w:rFonts w:ascii="Times New Roman" w:eastAsia="仿宋" w:hAnsi="Times New Roman" w:cs="Times New Roman"/>
          <w:sz w:val="24"/>
          <w:szCs w:val="24"/>
        </w:rPr>
        <w:t xml:space="preserve">Category </w:t>
      </w:r>
      <w:r w:rsidR="006A78A7" w:rsidRPr="00AD4B9D">
        <w:rPr>
          <w:rFonts w:ascii="Times New Roman" w:eastAsia="仿宋" w:hAnsi="Times New Roman" w:cs="Times New Roman"/>
          <w:bCs/>
          <w:sz w:val="24"/>
          <w:szCs w:val="24"/>
        </w:rPr>
        <w:t>B</w:t>
      </w:r>
      <w:r w:rsidR="006A78A7" w:rsidRPr="00AD4B9D">
        <w:rPr>
          <w:rFonts w:ascii="Times New Roman" w:eastAsia="仿宋" w:hAnsi="Times New Roman" w:cs="Times New Roman"/>
          <w:bCs/>
          <w:sz w:val="24"/>
          <w:szCs w:val="24"/>
        </w:rPr>
        <w:t>）</w:t>
      </w:r>
      <w:r w:rsidR="00AD4B9D" w:rsidRPr="00AD4B9D">
        <w:rPr>
          <w:rFonts w:ascii="Times New Roman" w:eastAsia="仿宋" w:hAnsi="Times New Roman" w:cs="Times New Roman"/>
          <w:sz w:val="24"/>
          <w:szCs w:val="24"/>
          <w:shd w:val="clear" w:color="auto" w:fill="FFFFFF"/>
        </w:rPr>
        <w:t>。</w:t>
      </w:r>
    </w:p>
    <w:p w14:paraId="4113E6F9" w14:textId="77777777" w:rsidR="00CC3837" w:rsidRPr="00CC3837" w:rsidRDefault="00CC3837" w:rsidP="0044113F">
      <w:pPr>
        <w:jc w:val="both"/>
        <w:rPr>
          <w:rFonts w:ascii="Times New Roman" w:eastAsia="仿宋" w:hAnsi="Times New Roman" w:cs="Times New Roman"/>
          <w:sz w:val="24"/>
          <w:szCs w:val="24"/>
          <w:shd w:val="clear" w:color="auto" w:fill="FFFFFF"/>
        </w:rPr>
      </w:pPr>
    </w:p>
    <w:p w14:paraId="699CE23E" w14:textId="77777777" w:rsidR="00CC3837" w:rsidRPr="00CC3837" w:rsidRDefault="00CC3837" w:rsidP="0044113F">
      <w:pPr>
        <w:jc w:val="both"/>
        <w:rPr>
          <w:rFonts w:ascii="Times New Roman" w:eastAsia="黑体" w:hAnsi="Times New Roman" w:cs="Times New Roman"/>
          <w:bCs/>
          <w:sz w:val="24"/>
          <w:szCs w:val="24"/>
        </w:rPr>
      </w:pPr>
      <w:r w:rsidRPr="00165C3E">
        <w:rPr>
          <w:rFonts w:ascii="黑体" w:eastAsia="黑体" w:hAnsi="黑体" w:cs="Times New Roman"/>
          <w:sz w:val="24"/>
          <w:szCs w:val="24"/>
          <w:shd w:val="clear" w:color="auto" w:fill="FFFFFF"/>
        </w:rPr>
        <w:t xml:space="preserve">5 </w:t>
      </w:r>
      <w:r w:rsidRPr="00CC3837">
        <w:rPr>
          <w:rFonts w:ascii="Times New Roman" w:eastAsia="黑体" w:hAnsi="Times New Roman" w:cs="Times New Roman"/>
          <w:sz w:val="24"/>
          <w:szCs w:val="24"/>
          <w:shd w:val="clear" w:color="auto" w:fill="FFFFFF"/>
        </w:rPr>
        <w:t xml:space="preserve"> </w:t>
      </w:r>
      <w:r w:rsidR="001B4350" w:rsidRPr="00CC3837">
        <w:rPr>
          <w:rFonts w:ascii="Times New Roman" w:eastAsia="黑体" w:hAnsi="Times New Roman" w:cs="Times New Roman"/>
          <w:bCs/>
          <w:sz w:val="24"/>
          <w:szCs w:val="24"/>
        </w:rPr>
        <w:t>其他</w:t>
      </w:r>
      <w:r w:rsidR="00203832" w:rsidRPr="00CC3837">
        <w:rPr>
          <w:rFonts w:ascii="Times New Roman" w:eastAsia="黑体" w:hAnsi="Times New Roman" w:cs="Times New Roman"/>
          <w:bCs/>
          <w:sz w:val="24"/>
          <w:szCs w:val="24"/>
        </w:rPr>
        <w:t>药物</w:t>
      </w:r>
    </w:p>
    <w:p w14:paraId="04BDBA01" w14:textId="07CD5E9D" w:rsidR="0047053B" w:rsidRPr="00CC3837" w:rsidRDefault="00CC3837" w:rsidP="0044113F">
      <w:pPr>
        <w:spacing w:after="0"/>
        <w:jc w:val="both"/>
        <w:rPr>
          <w:rFonts w:ascii="Times New Roman" w:eastAsia="仿宋_GB2312" w:hAnsi="Times New Roman" w:cs="Times New Roman"/>
          <w:sz w:val="24"/>
          <w:szCs w:val="24"/>
          <w:shd w:val="clear" w:color="auto" w:fill="FFFFFF"/>
        </w:rPr>
      </w:pPr>
      <w:r w:rsidRPr="00165C3E">
        <w:rPr>
          <w:rFonts w:ascii="黑体" w:eastAsia="黑体" w:hAnsi="黑体" w:cs="Times New Roman"/>
          <w:sz w:val="24"/>
          <w:szCs w:val="24"/>
          <w:shd w:val="clear" w:color="auto" w:fill="FFFFFF"/>
        </w:rPr>
        <w:t xml:space="preserve">5.1 </w:t>
      </w:r>
      <w:r w:rsidRPr="00CC3837">
        <w:rPr>
          <w:rFonts w:ascii="Times New Roman" w:eastAsia="黑体" w:hAnsi="Times New Roman" w:cs="Times New Roman"/>
          <w:bCs/>
          <w:sz w:val="24"/>
          <w:szCs w:val="24"/>
        </w:rPr>
        <w:t xml:space="preserve"> </w:t>
      </w:r>
      <w:r w:rsidR="001B4350" w:rsidRPr="00CC3837">
        <w:rPr>
          <w:rFonts w:ascii="Times New Roman" w:eastAsia="华文楷体" w:hAnsi="Times New Roman" w:cs="Times New Roman"/>
          <w:sz w:val="24"/>
          <w:szCs w:val="24"/>
          <w:shd w:val="clear" w:color="auto" w:fill="FFFFFF"/>
        </w:rPr>
        <w:t>血液保存液（</w:t>
      </w:r>
      <w:r w:rsidR="001B4350" w:rsidRPr="00CC3837">
        <w:rPr>
          <w:rFonts w:ascii="Times New Roman" w:eastAsia="华文楷体" w:hAnsi="Times New Roman" w:cs="Times New Roman"/>
          <w:sz w:val="24"/>
          <w:szCs w:val="24"/>
          <w:shd w:val="clear" w:color="auto" w:fill="FFFFFF"/>
        </w:rPr>
        <w:t>I</w:t>
      </w:r>
      <w:r w:rsidR="001B4350" w:rsidRPr="00CC3837">
        <w:rPr>
          <w:rFonts w:ascii="Times New Roman" w:eastAsia="华文楷体" w:hAnsi="Times New Roman" w:cs="Times New Roman"/>
          <w:sz w:val="24"/>
          <w:szCs w:val="24"/>
          <w:shd w:val="clear" w:color="auto" w:fill="FFFFFF"/>
        </w:rPr>
        <w:t>）</w:t>
      </w:r>
    </w:p>
    <w:p w14:paraId="7D9575E0" w14:textId="57A0ABC9" w:rsidR="0047053B" w:rsidRPr="00165C3E" w:rsidRDefault="001B4350" w:rsidP="0044113F">
      <w:pPr>
        <w:pStyle w:val="HTML"/>
        <w:spacing w:after="0"/>
        <w:ind w:firstLineChars="200" w:firstLine="480"/>
        <w:jc w:val="both"/>
        <w:rPr>
          <w:rFonts w:ascii="Times New Roman" w:eastAsia="仿宋" w:hAnsi="Times New Roman" w:cs="Times New Roman"/>
          <w:color w:val="333333"/>
          <w:sz w:val="24"/>
          <w:szCs w:val="24"/>
          <w:shd w:val="clear" w:color="auto" w:fill="FFFFFF"/>
        </w:rPr>
      </w:pPr>
      <w:r w:rsidRPr="00165C3E">
        <w:rPr>
          <w:rFonts w:ascii="Times New Roman" w:eastAsia="仿宋" w:hAnsi="Times New Roman" w:cs="Times New Roman"/>
          <w:color w:val="333333"/>
          <w:sz w:val="24"/>
          <w:szCs w:val="24"/>
          <w:shd w:val="clear" w:color="auto" w:fill="FFFFFF"/>
        </w:rPr>
        <w:t>药品英文名：</w:t>
      </w:r>
      <w:r w:rsidRPr="00165C3E">
        <w:rPr>
          <w:rFonts w:ascii="Times New Roman" w:eastAsia="仿宋" w:hAnsi="Times New Roman" w:cs="Times New Roman"/>
          <w:color w:val="333333"/>
          <w:sz w:val="24"/>
          <w:szCs w:val="24"/>
          <w:shd w:val="clear" w:color="auto" w:fill="FFFFFF"/>
        </w:rPr>
        <w:t>Anticoagulant Citrate Dextrose Solution</w:t>
      </w:r>
      <w:r w:rsidRPr="00165C3E">
        <w:rPr>
          <w:rFonts w:ascii="Times New Roman" w:eastAsia="仿宋" w:hAnsi="Times New Roman" w:cs="Times New Roman"/>
          <w:color w:val="333333"/>
          <w:sz w:val="24"/>
          <w:szCs w:val="24"/>
          <w:shd w:val="clear" w:color="auto" w:fill="FFFFFF"/>
        </w:rPr>
        <w:t>（</w:t>
      </w:r>
      <w:r w:rsidRPr="00165C3E">
        <w:rPr>
          <w:rFonts w:ascii="Times New Roman" w:eastAsia="仿宋" w:hAnsi="Times New Roman" w:cs="Times New Roman"/>
          <w:color w:val="333333"/>
          <w:sz w:val="24"/>
          <w:szCs w:val="24"/>
          <w:shd w:val="clear" w:color="auto" w:fill="FFFFFF"/>
        </w:rPr>
        <w:t>I</w:t>
      </w:r>
      <w:r w:rsidRPr="00165C3E">
        <w:rPr>
          <w:rFonts w:ascii="Times New Roman" w:eastAsia="仿宋" w:hAnsi="Times New Roman" w:cs="Times New Roman"/>
          <w:color w:val="333333"/>
          <w:sz w:val="24"/>
          <w:szCs w:val="24"/>
          <w:shd w:val="clear" w:color="auto" w:fill="FFFFFF"/>
        </w:rPr>
        <w:t>）</w:t>
      </w:r>
      <w:r w:rsidR="00165C3E" w:rsidRPr="00165C3E">
        <w:rPr>
          <w:rFonts w:ascii="Times New Roman" w:eastAsia="仿宋" w:hAnsi="Times New Roman" w:cs="Times New Roman"/>
          <w:color w:val="333333"/>
          <w:sz w:val="24"/>
          <w:szCs w:val="24"/>
          <w:shd w:val="clear" w:color="auto" w:fill="FFFFFF"/>
        </w:rPr>
        <w:t>。</w:t>
      </w:r>
    </w:p>
    <w:p w14:paraId="69D81772" w14:textId="79EAB95D" w:rsidR="0047053B" w:rsidRPr="00165C3E" w:rsidRDefault="001B4350" w:rsidP="0044113F">
      <w:pPr>
        <w:pStyle w:val="HTML"/>
        <w:ind w:firstLineChars="200" w:firstLine="480"/>
        <w:jc w:val="both"/>
        <w:rPr>
          <w:rFonts w:ascii="Times New Roman" w:eastAsia="仿宋" w:hAnsi="Times New Roman" w:cs="Times New Roman"/>
          <w:color w:val="333333"/>
          <w:sz w:val="24"/>
          <w:szCs w:val="24"/>
          <w:shd w:val="clear" w:color="auto" w:fill="FFFFFF"/>
        </w:rPr>
      </w:pPr>
      <w:r w:rsidRPr="00165C3E">
        <w:rPr>
          <w:rFonts w:ascii="Times New Roman" w:eastAsia="仿宋" w:hAnsi="Times New Roman" w:cs="Times New Roman"/>
          <w:color w:val="333333"/>
          <w:sz w:val="24"/>
          <w:szCs w:val="24"/>
          <w:shd w:val="clear" w:color="auto" w:fill="FFFFFF"/>
        </w:rPr>
        <w:t>主要成分</w:t>
      </w:r>
      <w:r w:rsidR="00165C3E" w:rsidRPr="00165C3E">
        <w:rPr>
          <w:rFonts w:ascii="Times New Roman" w:eastAsia="仿宋" w:hAnsi="Times New Roman" w:cs="Times New Roman"/>
          <w:color w:val="333333"/>
          <w:sz w:val="24"/>
          <w:szCs w:val="24"/>
          <w:shd w:val="clear" w:color="auto" w:fill="FFFFFF"/>
        </w:rPr>
        <w:t>：</w:t>
      </w:r>
      <w:r w:rsidRPr="00165C3E">
        <w:rPr>
          <w:rFonts w:ascii="Times New Roman" w:eastAsia="仿宋" w:hAnsi="Times New Roman" w:cs="Times New Roman"/>
          <w:color w:val="333333"/>
          <w:sz w:val="24"/>
          <w:szCs w:val="24"/>
          <w:shd w:val="clear" w:color="auto" w:fill="FFFFFF"/>
        </w:rPr>
        <w:t>本品系枸橼酸钠、枸橼酸和葡萄糖的灭菌水溶液。其组分为每</w:t>
      </w:r>
      <w:r w:rsidRPr="00165C3E">
        <w:rPr>
          <w:rFonts w:ascii="Times New Roman" w:eastAsia="仿宋" w:hAnsi="Times New Roman" w:cs="Times New Roman"/>
          <w:color w:val="333333"/>
          <w:sz w:val="24"/>
          <w:szCs w:val="24"/>
          <w:shd w:val="clear" w:color="auto" w:fill="FFFFFF"/>
        </w:rPr>
        <w:t>1</w:t>
      </w:r>
      <w:r w:rsidR="00165C3E" w:rsidRPr="00165C3E">
        <w:rPr>
          <w:rFonts w:ascii="Times New Roman" w:eastAsia="仿宋" w:hAnsi="Times New Roman" w:cs="Times New Roman"/>
          <w:color w:val="333333"/>
          <w:sz w:val="24"/>
          <w:szCs w:val="24"/>
          <w:shd w:val="clear" w:color="auto" w:fill="FFFFFF"/>
        </w:rPr>
        <w:t xml:space="preserve"> </w:t>
      </w:r>
      <w:r w:rsidRPr="00165C3E">
        <w:rPr>
          <w:rFonts w:ascii="Times New Roman" w:eastAsia="仿宋" w:hAnsi="Times New Roman" w:cs="Times New Roman"/>
          <w:color w:val="333333"/>
          <w:sz w:val="24"/>
          <w:szCs w:val="24"/>
          <w:shd w:val="clear" w:color="auto" w:fill="FFFFFF"/>
        </w:rPr>
        <w:t>000</w:t>
      </w:r>
      <w:r w:rsidR="00165C3E" w:rsidRPr="00165C3E">
        <w:rPr>
          <w:rFonts w:ascii="Times New Roman" w:eastAsia="仿宋" w:hAnsi="Times New Roman" w:cs="Times New Roman"/>
          <w:color w:val="333333"/>
          <w:sz w:val="24"/>
          <w:szCs w:val="24"/>
          <w:shd w:val="clear" w:color="auto" w:fill="FFFFFF"/>
        </w:rPr>
        <w:t xml:space="preserve"> </w:t>
      </w:r>
      <w:r w:rsidRPr="00165C3E">
        <w:rPr>
          <w:rFonts w:ascii="Times New Roman" w:eastAsia="仿宋" w:hAnsi="Times New Roman" w:cs="Times New Roman"/>
          <w:color w:val="333333"/>
          <w:sz w:val="24"/>
          <w:szCs w:val="24"/>
          <w:shd w:val="clear" w:color="auto" w:fill="FFFFFF"/>
        </w:rPr>
        <w:t>m</w:t>
      </w:r>
      <w:r w:rsidR="00165C3E" w:rsidRPr="00165C3E">
        <w:rPr>
          <w:rFonts w:ascii="Times New Roman" w:eastAsia="仿宋" w:hAnsi="Times New Roman" w:cs="Times New Roman"/>
          <w:color w:val="333333"/>
          <w:sz w:val="24"/>
          <w:szCs w:val="24"/>
          <w:shd w:val="clear" w:color="auto" w:fill="FFFFFF"/>
        </w:rPr>
        <w:t>L</w:t>
      </w:r>
      <w:r w:rsidRPr="00165C3E">
        <w:rPr>
          <w:rFonts w:ascii="Times New Roman" w:eastAsia="仿宋" w:hAnsi="Times New Roman" w:cs="Times New Roman"/>
          <w:color w:val="333333"/>
          <w:sz w:val="24"/>
          <w:szCs w:val="24"/>
          <w:shd w:val="clear" w:color="auto" w:fill="FFFFFF"/>
        </w:rPr>
        <w:t>含枸橼酸钠（</w:t>
      </w:r>
      <w:r w:rsidRPr="00165C3E">
        <w:rPr>
          <w:rFonts w:ascii="Times New Roman" w:eastAsia="仿宋" w:hAnsi="Times New Roman" w:cs="Times New Roman"/>
          <w:color w:val="333333"/>
          <w:sz w:val="24"/>
          <w:szCs w:val="24"/>
          <w:shd w:val="clear" w:color="auto" w:fill="FFFFFF"/>
        </w:rPr>
        <w:t>C</w:t>
      </w:r>
      <w:r w:rsidRPr="00165C3E">
        <w:rPr>
          <w:rFonts w:ascii="Times New Roman" w:eastAsia="仿宋" w:hAnsi="Times New Roman" w:cs="Times New Roman"/>
          <w:sz w:val="24"/>
          <w:szCs w:val="24"/>
          <w:vertAlign w:val="subscript"/>
        </w:rPr>
        <w:t>6</w:t>
      </w:r>
      <w:r w:rsidRPr="00165C3E">
        <w:rPr>
          <w:rFonts w:ascii="Times New Roman" w:eastAsia="仿宋" w:hAnsi="Times New Roman" w:cs="Times New Roman"/>
          <w:color w:val="333333"/>
          <w:sz w:val="24"/>
          <w:szCs w:val="24"/>
          <w:shd w:val="clear" w:color="auto" w:fill="FFFFFF"/>
        </w:rPr>
        <w:t>H</w:t>
      </w:r>
      <w:r w:rsidRPr="00165C3E">
        <w:rPr>
          <w:rFonts w:ascii="Times New Roman" w:eastAsia="仿宋" w:hAnsi="Times New Roman" w:cs="Times New Roman"/>
          <w:sz w:val="24"/>
          <w:szCs w:val="24"/>
          <w:vertAlign w:val="subscript"/>
        </w:rPr>
        <w:t>5</w:t>
      </w:r>
      <w:r w:rsidRPr="00165C3E">
        <w:rPr>
          <w:rFonts w:ascii="Times New Roman" w:eastAsia="仿宋" w:hAnsi="Times New Roman" w:cs="Times New Roman"/>
          <w:color w:val="333333"/>
          <w:sz w:val="24"/>
          <w:szCs w:val="24"/>
          <w:shd w:val="clear" w:color="auto" w:fill="FFFFFF"/>
        </w:rPr>
        <w:t>Na</w:t>
      </w:r>
      <w:r w:rsidRPr="00165C3E">
        <w:rPr>
          <w:rFonts w:ascii="Times New Roman" w:eastAsia="仿宋" w:hAnsi="Times New Roman" w:cs="Times New Roman"/>
          <w:sz w:val="24"/>
          <w:szCs w:val="24"/>
          <w:vertAlign w:val="subscript"/>
        </w:rPr>
        <w:t>3</w:t>
      </w:r>
      <w:r w:rsidRPr="00165C3E">
        <w:rPr>
          <w:rFonts w:ascii="Times New Roman" w:eastAsia="仿宋" w:hAnsi="Times New Roman" w:cs="Times New Roman"/>
          <w:color w:val="333333"/>
          <w:sz w:val="24"/>
          <w:szCs w:val="24"/>
          <w:shd w:val="clear" w:color="auto" w:fill="FFFFFF"/>
        </w:rPr>
        <w:t>O</w:t>
      </w:r>
      <w:r w:rsidRPr="00165C3E">
        <w:rPr>
          <w:rFonts w:ascii="Times New Roman" w:eastAsia="仿宋" w:hAnsi="Times New Roman" w:cs="Times New Roman"/>
          <w:sz w:val="24"/>
          <w:szCs w:val="24"/>
          <w:vertAlign w:val="subscript"/>
        </w:rPr>
        <w:t>7</w:t>
      </w:r>
      <w:r w:rsidRPr="00165C3E">
        <w:rPr>
          <w:rFonts w:ascii="Times New Roman" w:eastAsia="仿宋" w:hAnsi="Times New Roman" w:cs="Times New Roman"/>
          <w:color w:val="333333"/>
          <w:sz w:val="24"/>
          <w:szCs w:val="24"/>
          <w:shd w:val="clear" w:color="auto" w:fill="FFFFFF"/>
        </w:rPr>
        <w:t>·2H</w:t>
      </w:r>
      <w:r w:rsidRPr="00165C3E">
        <w:rPr>
          <w:rFonts w:ascii="Times New Roman" w:eastAsia="仿宋" w:hAnsi="Times New Roman" w:cs="Times New Roman"/>
          <w:sz w:val="24"/>
          <w:szCs w:val="24"/>
          <w:vertAlign w:val="subscript"/>
        </w:rPr>
        <w:t>2</w:t>
      </w:r>
      <w:r w:rsidRPr="00165C3E">
        <w:rPr>
          <w:rFonts w:ascii="Times New Roman" w:eastAsia="仿宋" w:hAnsi="Times New Roman" w:cs="Times New Roman"/>
          <w:color w:val="333333"/>
          <w:sz w:val="24"/>
          <w:szCs w:val="24"/>
          <w:shd w:val="clear" w:color="auto" w:fill="FFFFFF"/>
        </w:rPr>
        <w:t>O</w:t>
      </w:r>
      <w:r w:rsidRPr="00165C3E">
        <w:rPr>
          <w:rFonts w:ascii="Times New Roman" w:eastAsia="仿宋" w:hAnsi="Times New Roman" w:cs="Times New Roman"/>
          <w:color w:val="333333"/>
          <w:sz w:val="24"/>
          <w:szCs w:val="24"/>
          <w:shd w:val="clear" w:color="auto" w:fill="FFFFFF"/>
        </w:rPr>
        <w:t>）</w:t>
      </w:r>
      <w:r w:rsidRPr="00165C3E">
        <w:rPr>
          <w:rFonts w:ascii="Times New Roman" w:eastAsia="仿宋" w:hAnsi="Times New Roman" w:cs="Times New Roman"/>
          <w:color w:val="333333"/>
          <w:sz w:val="24"/>
          <w:szCs w:val="24"/>
          <w:shd w:val="clear" w:color="auto" w:fill="FFFFFF"/>
        </w:rPr>
        <w:t>22.0</w:t>
      </w:r>
      <w:r w:rsidR="00165C3E" w:rsidRPr="00165C3E">
        <w:rPr>
          <w:rFonts w:ascii="Times New Roman" w:eastAsia="仿宋" w:hAnsi="Times New Roman" w:cs="Times New Roman"/>
          <w:color w:val="333333"/>
          <w:sz w:val="24"/>
          <w:szCs w:val="24"/>
          <w:shd w:val="clear" w:color="auto" w:fill="FFFFFF"/>
        </w:rPr>
        <w:t xml:space="preserve"> </w:t>
      </w:r>
      <w:r w:rsidRPr="00165C3E">
        <w:rPr>
          <w:rFonts w:ascii="Times New Roman" w:eastAsia="仿宋" w:hAnsi="Times New Roman" w:cs="Times New Roman"/>
          <w:color w:val="333333"/>
          <w:sz w:val="24"/>
          <w:szCs w:val="24"/>
          <w:shd w:val="clear" w:color="auto" w:fill="FFFFFF"/>
        </w:rPr>
        <w:t>g</w:t>
      </w:r>
      <w:r w:rsidRPr="00165C3E">
        <w:rPr>
          <w:rFonts w:ascii="Times New Roman" w:eastAsia="仿宋" w:hAnsi="Times New Roman" w:cs="Times New Roman"/>
          <w:color w:val="333333"/>
          <w:sz w:val="24"/>
          <w:szCs w:val="24"/>
          <w:shd w:val="clear" w:color="auto" w:fill="FFFFFF"/>
        </w:rPr>
        <w:t>、枸橼酸（</w:t>
      </w:r>
      <w:r w:rsidRPr="00165C3E">
        <w:rPr>
          <w:rFonts w:ascii="Times New Roman" w:eastAsia="仿宋" w:hAnsi="Times New Roman" w:cs="Times New Roman"/>
          <w:color w:val="333333"/>
          <w:sz w:val="24"/>
          <w:szCs w:val="24"/>
          <w:shd w:val="clear" w:color="auto" w:fill="FFFFFF"/>
        </w:rPr>
        <w:t>C</w:t>
      </w:r>
      <w:r w:rsidRPr="00165C3E">
        <w:rPr>
          <w:rFonts w:ascii="Times New Roman" w:eastAsia="仿宋" w:hAnsi="Times New Roman" w:cs="Times New Roman"/>
          <w:sz w:val="24"/>
          <w:szCs w:val="24"/>
          <w:vertAlign w:val="subscript"/>
        </w:rPr>
        <w:t>6</w:t>
      </w:r>
      <w:r w:rsidRPr="00165C3E">
        <w:rPr>
          <w:rFonts w:ascii="Times New Roman" w:eastAsia="仿宋" w:hAnsi="Times New Roman" w:cs="Times New Roman"/>
          <w:color w:val="333333"/>
          <w:sz w:val="24"/>
          <w:szCs w:val="24"/>
          <w:shd w:val="clear" w:color="auto" w:fill="FFFFFF"/>
        </w:rPr>
        <w:t>H</w:t>
      </w:r>
      <w:r w:rsidRPr="00165C3E">
        <w:rPr>
          <w:rFonts w:ascii="Times New Roman" w:eastAsia="仿宋" w:hAnsi="Times New Roman" w:cs="Times New Roman"/>
          <w:sz w:val="24"/>
          <w:szCs w:val="24"/>
          <w:vertAlign w:val="subscript"/>
        </w:rPr>
        <w:t>8</w:t>
      </w:r>
      <w:r w:rsidRPr="00165C3E">
        <w:rPr>
          <w:rFonts w:ascii="Times New Roman" w:eastAsia="仿宋" w:hAnsi="Times New Roman" w:cs="Times New Roman"/>
          <w:color w:val="333333"/>
          <w:sz w:val="24"/>
          <w:szCs w:val="24"/>
          <w:shd w:val="clear" w:color="auto" w:fill="FFFFFF"/>
        </w:rPr>
        <w:t>O</w:t>
      </w:r>
      <w:r w:rsidRPr="00165C3E">
        <w:rPr>
          <w:rFonts w:ascii="Times New Roman" w:eastAsia="仿宋" w:hAnsi="Times New Roman" w:cs="Times New Roman"/>
          <w:sz w:val="24"/>
          <w:szCs w:val="24"/>
          <w:vertAlign w:val="subscript"/>
        </w:rPr>
        <w:t>7</w:t>
      </w:r>
      <w:r w:rsidRPr="00165C3E">
        <w:rPr>
          <w:rFonts w:ascii="Times New Roman" w:eastAsia="仿宋" w:hAnsi="Times New Roman" w:cs="Times New Roman"/>
          <w:color w:val="333333"/>
          <w:sz w:val="24"/>
          <w:szCs w:val="24"/>
          <w:shd w:val="clear" w:color="auto" w:fill="FFFFFF"/>
        </w:rPr>
        <w:t>·H</w:t>
      </w:r>
      <w:r w:rsidRPr="00165C3E">
        <w:rPr>
          <w:rFonts w:ascii="Times New Roman" w:eastAsia="仿宋" w:hAnsi="Times New Roman" w:cs="Times New Roman"/>
          <w:sz w:val="24"/>
          <w:szCs w:val="24"/>
          <w:vertAlign w:val="subscript"/>
        </w:rPr>
        <w:t>2</w:t>
      </w:r>
      <w:r w:rsidRPr="00165C3E">
        <w:rPr>
          <w:rFonts w:ascii="Times New Roman" w:eastAsia="仿宋" w:hAnsi="Times New Roman" w:cs="Times New Roman"/>
          <w:color w:val="333333"/>
          <w:sz w:val="24"/>
          <w:szCs w:val="24"/>
          <w:shd w:val="clear" w:color="auto" w:fill="FFFFFF"/>
        </w:rPr>
        <w:t>O</w:t>
      </w:r>
      <w:r w:rsidRPr="00165C3E">
        <w:rPr>
          <w:rFonts w:ascii="Times New Roman" w:eastAsia="仿宋" w:hAnsi="Times New Roman" w:cs="Times New Roman"/>
          <w:color w:val="333333"/>
          <w:sz w:val="24"/>
          <w:szCs w:val="24"/>
          <w:shd w:val="clear" w:color="auto" w:fill="FFFFFF"/>
        </w:rPr>
        <w:t>）</w:t>
      </w:r>
      <w:r w:rsidRPr="00165C3E">
        <w:rPr>
          <w:rFonts w:ascii="Times New Roman" w:eastAsia="仿宋" w:hAnsi="Times New Roman" w:cs="Times New Roman"/>
          <w:color w:val="333333"/>
          <w:sz w:val="24"/>
          <w:szCs w:val="24"/>
          <w:shd w:val="clear" w:color="auto" w:fill="FFFFFF"/>
        </w:rPr>
        <w:t>8.0</w:t>
      </w:r>
      <w:r w:rsidR="00165C3E" w:rsidRPr="00165C3E">
        <w:rPr>
          <w:rFonts w:ascii="Times New Roman" w:eastAsia="仿宋" w:hAnsi="Times New Roman" w:cs="Times New Roman"/>
          <w:color w:val="333333"/>
          <w:sz w:val="24"/>
          <w:szCs w:val="24"/>
          <w:shd w:val="clear" w:color="auto" w:fill="FFFFFF"/>
        </w:rPr>
        <w:t xml:space="preserve"> </w:t>
      </w:r>
      <w:r w:rsidRPr="00165C3E">
        <w:rPr>
          <w:rFonts w:ascii="Times New Roman" w:eastAsia="仿宋" w:hAnsi="Times New Roman" w:cs="Times New Roman"/>
          <w:color w:val="333333"/>
          <w:sz w:val="24"/>
          <w:szCs w:val="24"/>
          <w:shd w:val="clear" w:color="auto" w:fill="FFFFFF"/>
        </w:rPr>
        <w:t>g</w:t>
      </w:r>
      <w:r w:rsidRPr="00165C3E">
        <w:rPr>
          <w:rFonts w:ascii="Times New Roman" w:eastAsia="仿宋" w:hAnsi="Times New Roman" w:cs="Times New Roman"/>
          <w:color w:val="333333"/>
          <w:sz w:val="24"/>
          <w:szCs w:val="24"/>
          <w:shd w:val="clear" w:color="auto" w:fill="FFFFFF"/>
        </w:rPr>
        <w:t>和葡萄糖（</w:t>
      </w:r>
      <w:r w:rsidRPr="00165C3E">
        <w:rPr>
          <w:rFonts w:ascii="Times New Roman" w:eastAsia="仿宋" w:hAnsi="Times New Roman" w:cs="Times New Roman"/>
          <w:color w:val="333333"/>
          <w:sz w:val="24"/>
          <w:szCs w:val="24"/>
          <w:shd w:val="clear" w:color="auto" w:fill="FFFFFF"/>
        </w:rPr>
        <w:t>C</w:t>
      </w:r>
      <w:r w:rsidRPr="00165C3E">
        <w:rPr>
          <w:rFonts w:ascii="Times New Roman" w:eastAsia="仿宋" w:hAnsi="Times New Roman" w:cs="Times New Roman"/>
          <w:sz w:val="24"/>
          <w:szCs w:val="24"/>
          <w:vertAlign w:val="subscript"/>
        </w:rPr>
        <w:t>6</w:t>
      </w:r>
      <w:r w:rsidRPr="00165C3E">
        <w:rPr>
          <w:rFonts w:ascii="Times New Roman" w:eastAsia="仿宋" w:hAnsi="Times New Roman" w:cs="Times New Roman"/>
          <w:color w:val="333333"/>
          <w:sz w:val="24"/>
          <w:szCs w:val="24"/>
          <w:shd w:val="clear" w:color="auto" w:fill="FFFFFF"/>
        </w:rPr>
        <w:t>H</w:t>
      </w:r>
      <w:r w:rsidRPr="00165C3E">
        <w:rPr>
          <w:rFonts w:ascii="Times New Roman" w:eastAsia="仿宋" w:hAnsi="Times New Roman" w:cs="Times New Roman"/>
          <w:sz w:val="24"/>
          <w:szCs w:val="24"/>
          <w:vertAlign w:val="subscript"/>
        </w:rPr>
        <w:t>12</w:t>
      </w:r>
      <w:r w:rsidRPr="00165C3E">
        <w:rPr>
          <w:rFonts w:ascii="Times New Roman" w:eastAsia="仿宋" w:hAnsi="Times New Roman" w:cs="Times New Roman"/>
          <w:color w:val="333333"/>
          <w:sz w:val="24"/>
          <w:szCs w:val="24"/>
          <w:shd w:val="clear" w:color="auto" w:fill="FFFFFF"/>
        </w:rPr>
        <w:t>O</w:t>
      </w:r>
      <w:r w:rsidRPr="00165C3E">
        <w:rPr>
          <w:rFonts w:ascii="Times New Roman" w:eastAsia="仿宋" w:hAnsi="Times New Roman" w:cs="Times New Roman"/>
          <w:sz w:val="24"/>
          <w:szCs w:val="24"/>
          <w:vertAlign w:val="subscript"/>
        </w:rPr>
        <w:t>6</w:t>
      </w:r>
      <w:r w:rsidRPr="00165C3E">
        <w:rPr>
          <w:rFonts w:ascii="Times New Roman" w:eastAsia="仿宋" w:hAnsi="Times New Roman" w:cs="Times New Roman"/>
          <w:color w:val="333333"/>
          <w:sz w:val="24"/>
          <w:szCs w:val="24"/>
          <w:shd w:val="clear" w:color="auto" w:fill="FFFFFF"/>
        </w:rPr>
        <w:t>·H</w:t>
      </w:r>
      <w:r w:rsidRPr="00165C3E">
        <w:rPr>
          <w:rFonts w:ascii="Times New Roman" w:eastAsia="仿宋" w:hAnsi="Times New Roman" w:cs="Times New Roman"/>
          <w:sz w:val="24"/>
          <w:szCs w:val="24"/>
          <w:vertAlign w:val="subscript"/>
        </w:rPr>
        <w:t>2</w:t>
      </w:r>
      <w:r w:rsidRPr="00165C3E">
        <w:rPr>
          <w:rFonts w:ascii="Times New Roman" w:eastAsia="仿宋" w:hAnsi="Times New Roman" w:cs="Times New Roman"/>
          <w:color w:val="333333"/>
          <w:sz w:val="24"/>
          <w:szCs w:val="24"/>
          <w:shd w:val="clear" w:color="auto" w:fill="FFFFFF"/>
        </w:rPr>
        <w:t>O</w:t>
      </w:r>
      <w:r w:rsidRPr="00165C3E">
        <w:rPr>
          <w:rFonts w:ascii="Times New Roman" w:eastAsia="仿宋" w:hAnsi="Times New Roman" w:cs="Times New Roman"/>
          <w:color w:val="333333"/>
          <w:sz w:val="24"/>
          <w:szCs w:val="24"/>
          <w:shd w:val="clear" w:color="auto" w:fill="FFFFFF"/>
        </w:rPr>
        <w:t>）</w:t>
      </w:r>
      <w:r w:rsidRPr="00165C3E">
        <w:rPr>
          <w:rFonts w:ascii="Times New Roman" w:eastAsia="仿宋" w:hAnsi="Times New Roman" w:cs="Times New Roman"/>
          <w:color w:val="333333"/>
          <w:sz w:val="24"/>
          <w:szCs w:val="24"/>
          <w:shd w:val="clear" w:color="auto" w:fill="FFFFFF"/>
        </w:rPr>
        <w:t>24.5</w:t>
      </w:r>
      <w:r w:rsidR="00165C3E" w:rsidRPr="00165C3E">
        <w:rPr>
          <w:rFonts w:ascii="Times New Roman" w:eastAsia="仿宋" w:hAnsi="Times New Roman" w:cs="Times New Roman"/>
          <w:color w:val="333333"/>
          <w:sz w:val="24"/>
          <w:szCs w:val="24"/>
          <w:shd w:val="clear" w:color="auto" w:fill="FFFFFF"/>
        </w:rPr>
        <w:t xml:space="preserve"> </w:t>
      </w:r>
      <w:r w:rsidRPr="00165C3E">
        <w:rPr>
          <w:rFonts w:ascii="Times New Roman" w:eastAsia="仿宋" w:hAnsi="Times New Roman" w:cs="Times New Roman"/>
          <w:color w:val="333333"/>
          <w:sz w:val="24"/>
          <w:szCs w:val="24"/>
          <w:shd w:val="clear" w:color="auto" w:fill="FFFFFF"/>
        </w:rPr>
        <w:t>g</w:t>
      </w:r>
      <w:r w:rsidRPr="00165C3E">
        <w:rPr>
          <w:rFonts w:ascii="Times New Roman" w:eastAsia="仿宋" w:hAnsi="Times New Roman" w:cs="Times New Roman"/>
          <w:color w:val="333333"/>
          <w:sz w:val="24"/>
          <w:szCs w:val="24"/>
          <w:shd w:val="clear" w:color="auto" w:fill="FFFFFF"/>
        </w:rPr>
        <w:t>，均应为标示量的</w:t>
      </w:r>
      <w:r w:rsidRPr="00165C3E">
        <w:rPr>
          <w:rFonts w:ascii="Times New Roman" w:eastAsia="仿宋" w:hAnsi="Times New Roman" w:cs="Times New Roman"/>
          <w:color w:val="333333"/>
          <w:sz w:val="24"/>
          <w:szCs w:val="24"/>
          <w:shd w:val="clear" w:color="auto" w:fill="FFFFFF"/>
        </w:rPr>
        <w:t>95.0%</w:t>
      </w:r>
      <w:r w:rsidR="00165C3E" w:rsidRPr="00165C3E">
        <w:rPr>
          <w:rFonts w:ascii="Times New Roman" w:eastAsia="仿宋" w:hAnsi="Times New Roman" w:cs="Times New Roman"/>
          <w:color w:val="333333"/>
          <w:sz w:val="24"/>
          <w:szCs w:val="24"/>
          <w:shd w:val="clear" w:color="auto" w:fill="FFFFFF"/>
        </w:rPr>
        <w:t>~</w:t>
      </w:r>
      <w:r w:rsidRPr="00165C3E">
        <w:rPr>
          <w:rFonts w:ascii="Times New Roman" w:eastAsia="仿宋" w:hAnsi="Times New Roman" w:cs="Times New Roman"/>
          <w:color w:val="333333"/>
          <w:sz w:val="24"/>
          <w:szCs w:val="24"/>
          <w:shd w:val="clear" w:color="auto" w:fill="FFFFFF"/>
        </w:rPr>
        <w:t>105.0%</w:t>
      </w:r>
      <w:r w:rsidRPr="00165C3E">
        <w:rPr>
          <w:rFonts w:ascii="Times New Roman" w:eastAsia="仿宋" w:hAnsi="Times New Roman" w:cs="Times New Roman"/>
          <w:color w:val="333333"/>
          <w:sz w:val="24"/>
          <w:szCs w:val="24"/>
          <w:shd w:val="clear" w:color="auto" w:fill="FFFFFF"/>
        </w:rPr>
        <w:t>。</w:t>
      </w:r>
    </w:p>
    <w:p w14:paraId="22086109" w14:textId="4593C188" w:rsidR="0047053B" w:rsidRPr="00CA71B6" w:rsidRDefault="00CC3837" w:rsidP="0044113F">
      <w:pPr>
        <w:spacing w:after="0"/>
        <w:jc w:val="both"/>
        <w:rPr>
          <w:rFonts w:ascii="仿宋_GB2312" w:eastAsia="仿宋_GB2312" w:hAnsiTheme="minorEastAsia" w:cstheme="minorEastAsia"/>
          <w:b/>
          <w:bCs/>
          <w:color w:val="000000"/>
          <w:sz w:val="24"/>
          <w:szCs w:val="24"/>
        </w:rPr>
      </w:pPr>
      <w:r w:rsidRPr="00165C3E">
        <w:rPr>
          <w:rFonts w:ascii="黑体" w:eastAsia="黑体" w:hAnsi="黑体" w:cs="Times New Roman"/>
          <w:sz w:val="24"/>
          <w:szCs w:val="24"/>
          <w:shd w:val="clear" w:color="auto" w:fill="FFFFFF"/>
        </w:rPr>
        <w:t xml:space="preserve">5.1.1 </w:t>
      </w:r>
      <w:r>
        <w:rPr>
          <w:rFonts w:ascii="仿宋_GB2312" w:eastAsia="仿宋_GB2312" w:hAnsiTheme="minorEastAsia" w:cstheme="minorEastAsia"/>
          <w:b/>
          <w:bCs/>
          <w:color w:val="000000"/>
          <w:sz w:val="24"/>
          <w:szCs w:val="24"/>
        </w:rPr>
        <w:t xml:space="preserve"> </w:t>
      </w:r>
      <w:r w:rsidR="001B4350" w:rsidRPr="00165C3E">
        <w:rPr>
          <w:rFonts w:ascii="Times New Roman" w:eastAsia="仿宋" w:hAnsi="Times New Roman" w:cs="Times New Roman" w:hint="eastAsia"/>
          <w:color w:val="333333"/>
          <w:sz w:val="24"/>
          <w:szCs w:val="24"/>
          <w:shd w:val="clear" w:color="auto" w:fill="FFFFFF"/>
        </w:rPr>
        <w:t>说明书摘要</w:t>
      </w:r>
    </w:p>
    <w:p w14:paraId="367F49F9" w14:textId="1C791576" w:rsidR="0047053B" w:rsidRPr="00165C3E" w:rsidRDefault="009604B5" w:rsidP="0044113F">
      <w:pPr>
        <w:spacing w:after="0"/>
        <w:ind w:firstLineChars="200" w:firstLine="480"/>
        <w:jc w:val="both"/>
        <w:rPr>
          <w:rFonts w:ascii="Times New Roman" w:eastAsia="仿宋_GB2312" w:hAnsi="Times New Roman" w:cs="Times New Roman"/>
          <w:color w:val="000000"/>
          <w:sz w:val="24"/>
          <w:szCs w:val="24"/>
        </w:rPr>
      </w:pPr>
      <w:r w:rsidRPr="00165C3E">
        <w:rPr>
          <w:rFonts w:ascii="Times New Roman" w:eastAsia="仿宋_GB2312" w:hAnsi="Times New Roman" w:cs="Times New Roman"/>
          <w:bCs/>
          <w:color w:val="000000"/>
          <w:sz w:val="24"/>
          <w:szCs w:val="24"/>
        </w:rPr>
        <w:t>适应证</w:t>
      </w:r>
      <w:r w:rsidR="001B4350" w:rsidRPr="00165C3E">
        <w:rPr>
          <w:rFonts w:ascii="Times New Roman" w:eastAsia="仿宋_GB2312" w:hAnsi="Times New Roman" w:cs="Times New Roman"/>
          <w:color w:val="000000"/>
          <w:sz w:val="24"/>
          <w:szCs w:val="24"/>
        </w:rPr>
        <w:t>：血液抗凝保存液</w:t>
      </w:r>
      <w:r w:rsidR="00165C3E">
        <w:rPr>
          <w:rFonts w:ascii="Times New Roman" w:eastAsia="仿宋_GB2312" w:hAnsi="Times New Roman" w:cs="Times New Roman" w:hint="eastAsia"/>
          <w:color w:val="000000"/>
          <w:sz w:val="24"/>
          <w:szCs w:val="24"/>
        </w:rPr>
        <w:t>。</w:t>
      </w:r>
    </w:p>
    <w:p w14:paraId="4C4595AC" w14:textId="0635DE54" w:rsidR="0047053B" w:rsidRPr="00165C3E" w:rsidRDefault="001B4350" w:rsidP="0044113F">
      <w:pPr>
        <w:ind w:firstLineChars="200" w:firstLine="480"/>
        <w:jc w:val="both"/>
        <w:rPr>
          <w:rFonts w:ascii="Times New Roman" w:eastAsia="仿宋_GB2312" w:hAnsi="Times New Roman" w:cs="Times New Roman"/>
          <w:color w:val="000000"/>
          <w:sz w:val="24"/>
          <w:szCs w:val="24"/>
        </w:rPr>
      </w:pPr>
      <w:r w:rsidRPr="00165C3E">
        <w:rPr>
          <w:rFonts w:ascii="Times New Roman" w:eastAsia="仿宋_GB2312" w:hAnsi="Times New Roman" w:cs="Times New Roman"/>
          <w:bCs/>
          <w:color w:val="000000"/>
          <w:sz w:val="24"/>
          <w:szCs w:val="24"/>
        </w:rPr>
        <w:t>用法</w:t>
      </w:r>
      <w:r w:rsidRPr="00165C3E">
        <w:rPr>
          <w:rFonts w:ascii="Times New Roman" w:eastAsia="仿宋_GB2312" w:hAnsi="Times New Roman" w:cs="Times New Roman"/>
          <w:color w:val="000000"/>
          <w:sz w:val="24"/>
          <w:szCs w:val="24"/>
        </w:rPr>
        <w:t>：本品</w:t>
      </w:r>
      <w:r w:rsidRPr="00165C3E">
        <w:rPr>
          <w:rFonts w:ascii="Times New Roman" w:eastAsia="仿宋_GB2312" w:hAnsi="Times New Roman" w:cs="Times New Roman"/>
          <w:color w:val="000000"/>
          <w:sz w:val="24"/>
          <w:szCs w:val="24"/>
        </w:rPr>
        <w:t>7</w:t>
      </w:r>
      <w:r w:rsidR="00165C3E">
        <w:rPr>
          <w:rFonts w:ascii="Times New Roman" w:eastAsia="仿宋_GB2312" w:hAnsi="Times New Roman" w:cs="Times New Roman"/>
          <w:color w:val="000000"/>
          <w:sz w:val="24"/>
          <w:szCs w:val="24"/>
        </w:rPr>
        <w:t xml:space="preserve"> </w:t>
      </w:r>
      <w:r w:rsidRPr="00165C3E">
        <w:rPr>
          <w:rFonts w:ascii="Times New Roman" w:eastAsia="仿宋_GB2312" w:hAnsi="Times New Roman" w:cs="Times New Roman"/>
          <w:color w:val="000000"/>
          <w:sz w:val="24"/>
          <w:szCs w:val="24"/>
        </w:rPr>
        <w:t>m</w:t>
      </w:r>
      <w:r w:rsidR="00165C3E">
        <w:rPr>
          <w:rFonts w:ascii="Times New Roman" w:eastAsia="仿宋_GB2312" w:hAnsi="Times New Roman" w:cs="Times New Roman"/>
          <w:color w:val="000000"/>
          <w:sz w:val="24"/>
          <w:szCs w:val="24"/>
        </w:rPr>
        <w:t>L</w:t>
      </w:r>
      <w:r w:rsidRPr="00165C3E">
        <w:rPr>
          <w:rFonts w:ascii="Times New Roman" w:eastAsia="仿宋_GB2312" w:hAnsi="Times New Roman" w:cs="Times New Roman"/>
          <w:color w:val="000000"/>
          <w:sz w:val="24"/>
          <w:szCs w:val="24"/>
        </w:rPr>
        <w:t>供采集全血</w:t>
      </w:r>
      <w:r w:rsidRPr="00165C3E">
        <w:rPr>
          <w:rFonts w:ascii="Times New Roman" w:eastAsia="仿宋_GB2312" w:hAnsi="Times New Roman" w:cs="Times New Roman"/>
          <w:color w:val="000000"/>
          <w:sz w:val="24"/>
          <w:szCs w:val="24"/>
        </w:rPr>
        <w:t>50</w:t>
      </w:r>
      <w:r w:rsidR="00165C3E">
        <w:rPr>
          <w:rFonts w:ascii="Times New Roman" w:eastAsia="仿宋_GB2312" w:hAnsi="Times New Roman" w:cs="Times New Roman"/>
          <w:color w:val="000000"/>
          <w:sz w:val="24"/>
          <w:szCs w:val="24"/>
        </w:rPr>
        <w:t xml:space="preserve"> </w:t>
      </w:r>
      <w:r w:rsidRPr="00165C3E">
        <w:rPr>
          <w:rFonts w:ascii="Times New Roman" w:eastAsia="仿宋_GB2312" w:hAnsi="Times New Roman" w:cs="Times New Roman"/>
          <w:color w:val="000000"/>
          <w:sz w:val="24"/>
          <w:szCs w:val="24"/>
        </w:rPr>
        <w:t>m</w:t>
      </w:r>
      <w:r w:rsidR="00165C3E">
        <w:rPr>
          <w:rFonts w:ascii="Times New Roman" w:eastAsia="仿宋_GB2312" w:hAnsi="Times New Roman" w:cs="Times New Roman"/>
          <w:color w:val="000000"/>
          <w:sz w:val="24"/>
          <w:szCs w:val="24"/>
        </w:rPr>
        <w:t>L</w:t>
      </w:r>
      <w:r w:rsidRPr="00165C3E">
        <w:rPr>
          <w:rFonts w:ascii="Times New Roman" w:eastAsia="仿宋_GB2312" w:hAnsi="Times New Roman" w:cs="Times New Roman"/>
          <w:color w:val="000000"/>
          <w:sz w:val="24"/>
          <w:szCs w:val="24"/>
        </w:rPr>
        <w:t>。保存期</w:t>
      </w:r>
      <w:r w:rsidRPr="00165C3E">
        <w:rPr>
          <w:rFonts w:ascii="Times New Roman" w:eastAsia="仿宋_GB2312" w:hAnsi="Times New Roman" w:cs="Times New Roman"/>
          <w:color w:val="000000"/>
          <w:sz w:val="24"/>
          <w:szCs w:val="24"/>
        </w:rPr>
        <w:t>21</w:t>
      </w:r>
      <w:r w:rsidR="00165C3E">
        <w:rPr>
          <w:rFonts w:ascii="Times New Roman" w:eastAsia="仿宋_GB2312" w:hAnsi="Times New Roman" w:cs="Times New Roman"/>
          <w:color w:val="000000"/>
          <w:sz w:val="24"/>
          <w:szCs w:val="24"/>
        </w:rPr>
        <w:t xml:space="preserve"> </w:t>
      </w:r>
      <w:r w:rsidR="00165C3E">
        <w:rPr>
          <w:rFonts w:ascii="Times New Roman" w:eastAsia="仿宋_GB2312" w:hAnsi="Times New Roman" w:cs="Times New Roman" w:hint="eastAsia"/>
          <w:color w:val="000000"/>
          <w:sz w:val="24"/>
          <w:szCs w:val="24"/>
        </w:rPr>
        <w:t>d</w:t>
      </w:r>
      <w:r w:rsidRPr="00165C3E">
        <w:rPr>
          <w:rFonts w:ascii="Times New Roman" w:eastAsia="仿宋_GB2312" w:hAnsi="Times New Roman" w:cs="Times New Roman"/>
          <w:color w:val="000000"/>
          <w:sz w:val="24"/>
          <w:szCs w:val="24"/>
        </w:rPr>
        <w:t>。</w:t>
      </w:r>
    </w:p>
    <w:p w14:paraId="248BB483" w14:textId="057362DF" w:rsidR="0047053B" w:rsidRPr="00CA71B6" w:rsidRDefault="00CC3837" w:rsidP="0044113F">
      <w:pPr>
        <w:spacing w:after="0"/>
        <w:jc w:val="both"/>
        <w:rPr>
          <w:rFonts w:ascii="仿宋_GB2312" w:eastAsia="仿宋_GB2312" w:hAnsiTheme="minorEastAsia" w:cstheme="minorEastAsia"/>
          <w:b/>
          <w:bCs/>
          <w:color w:val="000000"/>
          <w:sz w:val="24"/>
          <w:szCs w:val="24"/>
        </w:rPr>
      </w:pPr>
      <w:r w:rsidRPr="00165C3E">
        <w:rPr>
          <w:rFonts w:ascii="黑体" w:eastAsia="黑体" w:hAnsi="黑体" w:cs="Times New Roman"/>
          <w:sz w:val="24"/>
          <w:szCs w:val="24"/>
          <w:shd w:val="clear" w:color="auto" w:fill="FFFFFF"/>
        </w:rPr>
        <w:t xml:space="preserve">5.1.2 </w:t>
      </w:r>
      <w:r>
        <w:rPr>
          <w:rFonts w:ascii="仿宋_GB2312" w:eastAsia="仿宋_GB2312" w:hAnsiTheme="minorEastAsia" w:cstheme="minorEastAsia"/>
          <w:b/>
          <w:bCs/>
          <w:color w:val="000000"/>
          <w:sz w:val="24"/>
          <w:szCs w:val="24"/>
        </w:rPr>
        <w:t xml:space="preserve"> </w:t>
      </w:r>
      <w:r w:rsidR="001B4350" w:rsidRPr="00165C3E">
        <w:rPr>
          <w:rFonts w:ascii="Times New Roman" w:eastAsia="仿宋" w:hAnsi="Times New Roman" w:cs="Times New Roman" w:hint="eastAsia"/>
          <w:color w:val="333333"/>
          <w:sz w:val="24"/>
          <w:szCs w:val="24"/>
          <w:shd w:val="clear" w:color="auto" w:fill="FFFFFF"/>
        </w:rPr>
        <w:t>超说明书</w:t>
      </w:r>
      <w:r w:rsidR="00FA317D" w:rsidRPr="00165C3E">
        <w:rPr>
          <w:rFonts w:ascii="Times New Roman" w:eastAsia="仿宋" w:hAnsi="Times New Roman" w:cs="Times New Roman" w:hint="eastAsia"/>
          <w:color w:val="333333"/>
          <w:sz w:val="24"/>
          <w:szCs w:val="24"/>
          <w:shd w:val="clear" w:color="auto" w:fill="FFFFFF"/>
        </w:rPr>
        <w:t>用药</w:t>
      </w:r>
    </w:p>
    <w:p w14:paraId="1E98D4F1" w14:textId="06C3D78E" w:rsidR="0047053B" w:rsidRPr="00165C3E" w:rsidRDefault="00CC3837" w:rsidP="0044113F">
      <w:pPr>
        <w:spacing w:after="0"/>
        <w:jc w:val="both"/>
        <w:rPr>
          <w:rFonts w:ascii="仿宋" w:eastAsia="仿宋" w:hAnsi="仿宋" w:cs="Times New Roman"/>
          <w:color w:val="333333"/>
          <w:sz w:val="24"/>
          <w:szCs w:val="24"/>
          <w:shd w:val="clear" w:color="auto" w:fill="FFFFFF"/>
        </w:rPr>
      </w:pPr>
      <w:r w:rsidRPr="00165C3E">
        <w:rPr>
          <w:rFonts w:ascii="仿宋" w:eastAsia="仿宋" w:hAnsi="仿宋" w:cs="Times New Roman"/>
          <w:color w:val="333333"/>
          <w:sz w:val="24"/>
          <w:szCs w:val="24"/>
          <w:shd w:val="clear" w:color="auto" w:fill="FFFFFF"/>
        </w:rPr>
        <w:t>5.1.2.</w:t>
      </w:r>
      <w:r w:rsidR="00165C3E">
        <w:rPr>
          <w:rFonts w:ascii="仿宋" w:eastAsia="仿宋" w:hAnsi="仿宋" w:cs="Times New Roman"/>
          <w:color w:val="333333"/>
          <w:sz w:val="24"/>
          <w:szCs w:val="24"/>
          <w:shd w:val="clear" w:color="auto" w:fill="FFFFFF"/>
        </w:rPr>
        <w:t>1</w:t>
      </w:r>
      <w:r w:rsidRPr="00165C3E">
        <w:rPr>
          <w:rFonts w:ascii="仿宋" w:eastAsia="仿宋" w:hAnsi="仿宋" w:cs="Times New Roman"/>
          <w:color w:val="333333"/>
          <w:sz w:val="24"/>
          <w:szCs w:val="24"/>
          <w:shd w:val="clear" w:color="auto" w:fill="FFFFFF"/>
        </w:rPr>
        <w:t xml:space="preserve">  </w:t>
      </w:r>
      <w:r w:rsidR="001B4350" w:rsidRPr="00165C3E">
        <w:rPr>
          <w:rFonts w:ascii="仿宋" w:eastAsia="仿宋" w:hAnsi="仿宋" w:cs="Times New Roman" w:hint="eastAsia"/>
          <w:color w:val="333333"/>
          <w:sz w:val="24"/>
          <w:szCs w:val="24"/>
          <w:shd w:val="clear" w:color="auto" w:fill="FFFFFF"/>
        </w:rPr>
        <w:t>超</w:t>
      </w:r>
      <w:r w:rsidR="009604B5" w:rsidRPr="00165C3E">
        <w:rPr>
          <w:rFonts w:ascii="仿宋" w:eastAsia="仿宋" w:hAnsi="仿宋" w:cs="Times New Roman" w:hint="eastAsia"/>
          <w:color w:val="333333"/>
          <w:sz w:val="24"/>
          <w:szCs w:val="24"/>
          <w:shd w:val="clear" w:color="auto" w:fill="FFFFFF"/>
        </w:rPr>
        <w:t>适应证</w:t>
      </w:r>
    </w:p>
    <w:p w14:paraId="44EA4E5A" w14:textId="3C330B24" w:rsidR="006A78A7" w:rsidRPr="00165C3E" w:rsidRDefault="00C52D15" w:rsidP="0044113F">
      <w:pPr>
        <w:ind w:firstLineChars="200" w:firstLine="480"/>
        <w:jc w:val="both"/>
        <w:rPr>
          <w:rFonts w:ascii="Times New Roman" w:eastAsia="仿宋_GB2312" w:hAnsi="Times New Roman" w:cs="Times New Roman"/>
          <w:bCs/>
          <w:color w:val="000000" w:themeColor="text1"/>
          <w:sz w:val="24"/>
          <w:szCs w:val="24"/>
        </w:rPr>
      </w:pPr>
      <w:r w:rsidRPr="00165C3E">
        <w:rPr>
          <w:rFonts w:ascii="Times New Roman" w:eastAsia="仿宋_GB2312" w:hAnsi="Times New Roman" w:cs="Times New Roman"/>
          <w:color w:val="000000"/>
          <w:sz w:val="24"/>
          <w:szCs w:val="24"/>
        </w:rPr>
        <w:t>连续</w:t>
      </w:r>
      <w:r w:rsidR="001B4350" w:rsidRPr="00165C3E">
        <w:rPr>
          <w:rFonts w:ascii="Times New Roman" w:eastAsia="仿宋_GB2312" w:hAnsi="Times New Roman" w:cs="Times New Roman"/>
          <w:color w:val="000000"/>
          <w:sz w:val="24"/>
          <w:szCs w:val="24"/>
        </w:rPr>
        <w:t>血液净化治疗的局部抗凝</w:t>
      </w:r>
      <w:r w:rsidR="00FF1605" w:rsidRPr="00165C3E">
        <w:rPr>
          <w:rFonts w:ascii="Times New Roman" w:eastAsia="仿宋_GB2312" w:hAnsi="Times New Roman" w:cs="Times New Roman"/>
          <w:color w:val="000000"/>
          <w:sz w:val="24"/>
          <w:szCs w:val="24"/>
        </w:rPr>
        <w:t>：</w:t>
      </w:r>
      <w:r w:rsidR="001B4350" w:rsidRPr="00165C3E">
        <w:rPr>
          <w:rFonts w:ascii="Times New Roman" w:eastAsia="仿宋_GB2312" w:hAnsi="Times New Roman" w:cs="Times New Roman"/>
          <w:color w:val="000000"/>
          <w:sz w:val="24"/>
          <w:szCs w:val="24"/>
        </w:rPr>
        <w:t>对于无肝衰竭的高出血风险患者，如存在活动性出血、血小板</w:t>
      </w:r>
      <w:r w:rsidR="00165C3E">
        <w:rPr>
          <w:rFonts w:ascii="Times New Roman" w:eastAsia="仿宋_GB2312" w:hAnsi="Times New Roman" w:cs="Times New Roman"/>
          <w:color w:val="000000"/>
          <w:sz w:val="24"/>
          <w:szCs w:val="24"/>
        </w:rPr>
        <w:t>&lt;</w:t>
      </w:r>
      <w:r w:rsidR="001B4350" w:rsidRPr="00165C3E">
        <w:rPr>
          <w:rFonts w:ascii="Times New Roman" w:eastAsia="仿宋_GB2312" w:hAnsi="Times New Roman" w:cs="Times New Roman"/>
          <w:color w:val="000000"/>
          <w:sz w:val="24"/>
          <w:szCs w:val="24"/>
        </w:rPr>
        <w:t>60×10</w:t>
      </w:r>
      <w:r w:rsidR="001B4350" w:rsidRPr="00165C3E">
        <w:rPr>
          <w:rFonts w:ascii="Times New Roman" w:eastAsia="仿宋_GB2312" w:hAnsi="Times New Roman" w:cs="Times New Roman"/>
          <w:color w:val="000000"/>
          <w:sz w:val="24"/>
          <w:szCs w:val="24"/>
          <w:vertAlign w:val="superscript"/>
        </w:rPr>
        <w:t>9</w:t>
      </w:r>
      <w:r w:rsidR="001B4350" w:rsidRPr="00165C3E">
        <w:rPr>
          <w:rFonts w:ascii="Times New Roman" w:eastAsia="仿宋_GB2312" w:hAnsi="Times New Roman" w:cs="Times New Roman"/>
          <w:color w:val="000000"/>
          <w:sz w:val="24"/>
          <w:szCs w:val="24"/>
        </w:rPr>
        <w:t>/L</w:t>
      </w:r>
      <w:r w:rsidR="001B4350" w:rsidRPr="00165C3E">
        <w:rPr>
          <w:rFonts w:ascii="Times New Roman" w:eastAsia="仿宋_GB2312" w:hAnsi="Times New Roman" w:cs="Times New Roman"/>
          <w:color w:val="000000"/>
          <w:sz w:val="24"/>
          <w:szCs w:val="24"/>
        </w:rPr>
        <w:t>、</w:t>
      </w:r>
      <w:r w:rsidR="001B4350" w:rsidRPr="00165C3E">
        <w:rPr>
          <w:rFonts w:ascii="Times New Roman" w:eastAsia="仿宋_GB2312" w:hAnsi="Times New Roman" w:cs="Times New Roman"/>
          <w:color w:val="000000"/>
          <w:sz w:val="24"/>
          <w:szCs w:val="24"/>
        </w:rPr>
        <w:t>INR</w:t>
      </w:r>
      <w:r w:rsidR="00203832" w:rsidRPr="00165C3E">
        <w:rPr>
          <w:rFonts w:ascii="Times New Roman" w:eastAsia="仿宋_GB2312" w:hAnsi="Times New Roman" w:cs="Times New Roman"/>
          <w:color w:val="000000"/>
          <w:sz w:val="24"/>
          <w:szCs w:val="24"/>
        </w:rPr>
        <w:t>&gt;</w:t>
      </w:r>
      <w:r w:rsidR="001B4350" w:rsidRPr="00165C3E">
        <w:rPr>
          <w:rFonts w:ascii="Times New Roman" w:eastAsia="仿宋_GB2312" w:hAnsi="Times New Roman" w:cs="Times New Roman"/>
          <w:color w:val="000000"/>
          <w:sz w:val="24"/>
          <w:szCs w:val="24"/>
        </w:rPr>
        <w:t>2</w:t>
      </w:r>
      <w:r w:rsidR="001B4350" w:rsidRPr="00165C3E">
        <w:rPr>
          <w:rFonts w:ascii="Times New Roman" w:eastAsia="仿宋_GB2312" w:hAnsi="Times New Roman" w:cs="Times New Roman"/>
          <w:color w:val="000000"/>
          <w:sz w:val="24"/>
          <w:szCs w:val="24"/>
        </w:rPr>
        <w:t>、</w:t>
      </w:r>
      <w:r w:rsidR="001B4350" w:rsidRPr="00165C3E">
        <w:rPr>
          <w:rFonts w:ascii="Times New Roman" w:eastAsia="仿宋_GB2312" w:hAnsi="Times New Roman" w:cs="Times New Roman"/>
          <w:color w:val="000000"/>
          <w:sz w:val="24"/>
          <w:szCs w:val="24"/>
        </w:rPr>
        <w:t>APTT&gt;60</w:t>
      </w:r>
      <w:r w:rsidR="00165C3E">
        <w:rPr>
          <w:rFonts w:ascii="Times New Roman" w:eastAsia="仿宋_GB2312" w:hAnsi="Times New Roman" w:cs="Times New Roman"/>
          <w:color w:val="000000"/>
          <w:sz w:val="24"/>
          <w:szCs w:val="24"/>
        </w:rPr>
        <w:t xml:space="preserve"> </w:t>
      </w:r>
      <w:r w:rsidR="001B4350" w:rsidRPr="00165C3E">
        <w:rPr>
          <w:rFonts w:ascii="Times New Roman" w:eastAsia="仿宋_GB2312" w:hAnsi="Times New Roman" w:cs="Times New Roman"/>
          <w:color w:val="000000"/>
          <w:sz w:val="24"/>
          <w:szCs w:val="24"/>
        </w:rPr>
        <w:t>s</w:t>
      </w:r>
      <w:r w:rsidR="001B4350" w:rsidRPr="00165C3E">
        <w:rPr>
          <w:rFonts w:ascii="Times New Roman" w:eastAsia="仿宋_GB2312" w:hAnsi="Times New Roman" w:cs="Times New Roman"/>
          <w:color w:val="000000"/>
          <w:sz w:val="24"/>
          <w:szCs w:val="24"/>
        </w:rPr>
        <w:t>或</w:t>
      </w:r>
      <w:r w:rsidR="001B4350" w:rsidRPr="00165C3E">
        <w:rPr>
          <w:rFonts w:ascii="Times New Roman" w:eastAsia="仿宋_GB2312" w:hAnsi="Times New Roman" w:cs="Times New Roman"/>
          <w:color w:val="000000"/>
          <w:sz w:val="24"/>
          <w:szCs w:val="24"/>
        </w:rPr>
        <w:t>24 h</w:t>
      </w:r>
      <w:r w:rsidR="001B4350" w:rsidRPr="00165C3E">
        <w:rPr>
          <w:rFonts w:ascii="Times New Roman" w:eastAsia="仿宋_GB2312" w:hAnsi="Times New Roman" w:cs="Times New Roman"/>
          <w:color w:val="000000"/>
          <w:sz w:val="24"/>
          <w:szCs w:val="24"/>
        </w:rPr>
        <w:t>内曾发生出血者</w:t>
      </w:r>
      <w:r w:rsidR="00FA317D" w:rsidRPr="00165C3E">
        <w:rPr>
          <w:rFonts w:ascii="Times New Roman" w:eastAsia="仿宋_GB2312" w:hAnsi="Times New Roman" w:cs="Times New Roman"/>
          <w:color w:val="000000"/>
          <w:sz w:val="24"/>
          <w:szCs w:val="24"/>
        </w:rPr>
        <w:t>，</w:t>
      </w:r>
      <w:r w:rsidR="001B4350" w:rsidRPr="00165C3E">
        <w:rPr>
          <w:rFonts w:ascii="Times New Roman" w:eastAsia="仿宋_GB2312" w:hAnsi="Times New Roman" w:cs="Times New Roman"/>
          <w:color w:val="000000"/>
          <w:sz w:val="24"/>
          <w:szCs w:val="24"/>
        </w:rPr>
        <w:t>在</w:t>
      </w:r>
      <w:r w:rsidR="00FA317D" w:rsidRPr="00165C3E">
        <w:rPr>
          <w:rFonts w:ascii="Times New Roman" w:eastAsia="仿宋_GB2312" w:hAnsi="Times New Roman" w:cs="Times New Roman"/>
          <w:color w:val="000000"/>
          <w:sz w:val="24"/>
          <w:szCs w:val="24"/>
        </w:rPr>
        <w:t>进行连续</w:t>
      </w:r>
      <w:r w:rsidR="001B4350" w:rsidRPr="00165C3E">
        <w:rPr>
          <w:rFonts w:ascii="Times New Roman" w:eastAsia="仿宋_GB2312" w:hAnsi="Times New Roman" w:cs="Times New Roman"/>
          <w:color w:val="000000"/>
          <w:sz w:val="24"/>
          <w:szCs w:val="24"/>
        </w:rPr>
        <w:t>血液净化治疗时建议使用</w:t>
      </w:r>
      <w:r w:rsidR="00FA317D" w:rsidRPr="00165C3E">
        <w:rPr>
          <w:rFonts w:ascii="Times New Roman" w:eastAsia="仿宋_GB2312" w:hAnsi="Times New Roman" w:cs="Times New Roman"/>
          <w:color w:val="000000"/>
          <w:sz w:val="24"/>
          <w:szCs w:val="24"/>
        </w:rPr>
        <w:t>枸橼酸抗凝</w:t>
      </w:r>
      <w:r w:rsidR="001B4350" w:rsidRPr="00165C3E">
        <w:rPr>
          <w:rFonts w:ascii="Times New Roman" w:eastAsia="仿宋_GB2312" w:hAnsi="Times New Roman" w:cs="Times New Roman"/>
          <w:color w:val="000000"/>
          <w:sz w:val="24"/>
          <w:szCs w:val="24"/>
          <w:vertAlign w:val="superscript"/>
        </w:rPr>
        <w:t>[</w:t>
      </w:r>
      <w:r w:rsidR="001E09BB" w:rsidRPr="00165C3E">
        <w:rPr>
          <w:rFonts w:ascii="Times New Roman" w:eastAsia="仿宋_GB2312" w:hAnsi="Times New Roman" w:cs="Times New Roman"/>
          <w:color w:val="000000"/>
          <w:sz w:val="24"/>
          <w:szCs w:val="24"/>
          <w:vertAlign w:val="superscript"/>
        </w:rPr>
        <w:t>5</w:t>
      </w:r>
      <w:r w:rsidR="00204CCC" w:rsidRPr="00165C3E">
        <w:rPr>
          <w:rFonts w:ascii="Times New Roman" w:eastAsia="仿宋_GB2312" w:hAnsi="Times New Roman" w:cs="Times New Roman"/>
          <w:color w:val="000000"/>
          <w:sz w:val="24"/>
          <w:szCs w:val="24"/>
          <w:vertAlign w:val="superscript"/>
        </w:rPr>
        <w:t>3-55</w:t>
      </w:r>
      <w:r w:rsidR="001B4350" w:rsidRPr="00165C3E">
        <w:rPr>
          <w:rFonts w:ascii="Times New Roman" w:eastAsia="仿宋_GB2312" w:hAnsi="Times New Roman" w:cs="Times New Roman"/>
          <w:color w:val="000000"/>
          <w:sz w:val="24"/>
          <w:szCs w:val="24"/>
          <w:vertAlign w:val="superscript"/>
        </w:rPr>
        <w:t>]</w:t>
      </w:r>
      <w:bookmarkStart w:id="13" w:name="_Hlk38055400"/>
      <w:bookmarkStart w:id="14" w:name="_Hlk38397716"/>
      <w:r w:rsidR="006A78A7" w:rsidRPr="00165C3E">
        <w:rPr>
          <w:rFonts w:ascii="Times New Roman" w:eastAsia="仿宋_GB2312" w:hAnsi="Times New Roman" w:cs="Times New Roman"/>
          <w:bCs/>
          <w:sz w:val="24"/>
          <w:szCs w:val="24"/>
        </w:rPr>
        <w:t>（有效性等级</w:t>
      </w:r>
      <w:r w:rsidR="006A78A7" w:rsidRPr="00165C3E">
        <w:rPr>
          <w:rFonts w:ascii="Times New Roman" w:eastAsia="仿宋_GB2312" w:hAnsi="Times New Roman" w:cs="Times New Roman"/>
          <w:sz w:val="24"/>
          <w:szCs w:val="24"/>
        </w:rPr>
        <w:t xml:space="preserve">Class </w:t>
      </w:r>
      <w:r w:rsidR="006A78A7" w:rsidRPr="00165C3E">
        <w:rPr>
          <w:rFonts w:ascii="Times New Roman" w:eastAsia="仿宋_GB2312" w:hAnsi="Times New Roman" w:cs="Times New Roman"/>
          <w:bCs/>
          <w:color w:val="000000"/>
          <w:sz w:val="24"/>
          <w:szCs w:val="24"/>
        </w:rPr>
        <w:t>I</w:t>
      </w:r>
      <w:r w:rsidR="006A78A7" w:rsidRPr="00165C3E">
        <w:rPr>
          <w:rFonts w:ascii="Times New Roman" w:eastAsia="仿宋_GB2312" w:hAnsi="Times New Roman" w:cs="Times New Roman"/>
          <w:bCs/>
          <w:sz w:val="24"/>
          <w:szCs w:val="24"/>
        </w:rPr>
        <w:t>，推荐等级</w:t>
      </w:r>
      <w:r w:rsidR="006A78A7" w:rsidRPr="00165C3E">
        <w:rPr>
          <w:rFonts w:ascii="Times New Roman" w:eastAsia="仿宋_GB2312" w:hAnsi="Times New Roman" w:cs="Times New Roman"/>
          <w:sz w:val="24"/>
          <w:szCs w:val="24"/>
        </w:rPr>
        <w:t>Class</w:t>
      </w:r>
      <w:r w:rsidR="006A78A7" w:rsidRPr="00165C3E">
        <w:rPr>
          <w:rFonts w:ascii="宋体" w:eastAsia="宋体" w:hAnsi="宋体" w:cs="宋体" w:hint="eastAsia"/>
          <w:bCs/>
          <w:sz w:val="24"/>
          <w:szCs w:val="24"/>
        </w:rPr>
        <w:t>Ⅱ</w:t>
      </w:r>
      <w:r w:rsidR="006A78A7" w:rsidRPr="00165C3E">
        <w:rPr>
          <w:rFonts w:ascii="Times New Roman" w:eastAsia="仿宋_GB2312" w:hAnsi="Times New Roman" w:cs="Times New Roman"/>
          <w:bCs/>
          <w:sz w:val="24"/>
          <w:szCs w:val="24"/>
        </w:rPr>
        <w:t>a</w:t>
      </w:r>
      <w:r w:rsidR="006A78A7" w:rsidRPr="00165C3E">
        <w:rPr>
          <w:rFonts w:ascii="Times New Roman" w:eastAsia="仿宋_GB2312" w:hAnsi="Times New Roman" w:cs="Times New Roman"/>
          <w:bCs/>
          <w:sz w:val="24"/>
          <w:szCs w:val="24"/>
        </w:rPr>
        <w:t>，证据等级</w:t>
      </w:r>
      <w:r w:rsidR="006A78A7" w:rsidRPr="00165C3E">
        <w:rPr>
          <w:rFonts w:ascii="Times New Roman" w:eastAsia="仿宋_GB2312" w:hAnsi="Times New Roman" w:cs="Times New Roman"/>
          <w:sz w:val="24"/>
          <w:szCs w:val="24"/>
        </w:rPr>
        <w:t xml:space="preserve">Category </w:t>
      </w:r>
      <w:r w:rsidR="006A78A7" w:rsidRPr="00165C3E">
        <w:rPr>
          <w:rFonts w:ascii="Times New Roman" w:eastAsia="仿宋_GB2312" w:hAnsi="Times New Roman" w:cs="Times New Roman"/>
          <w:bCs/>
          <w:sz w:val="24"/>
          <w:szCs w:val="24"/>
        </w:rPr>
        <w:t>B</w:t>
      </w:r>
      <w:r w:rsidR="006A78A7" w:rsidRPr="00165C3E">
        <w:rPr>
          <w:rFonts w:ascii="Times New Roman" w:eastAsia="仿宋_GB2312" w:hAnsi="Times New Roman" w:cs="Times New Roman"/>
          <w:bCs/>
          <w:sz w:val="24"/>
          <w:szCs w:val="24"/>
        </w:rPr>
        <w:t>）</w:t>
      </w:r>
      <w:r w:rsidR="00165C3E" w:rsidRPr="00165C3E">
        <w:rPr>
          <w:rFonts w:ascii="Times New Roman" w:eastAsia="仿宋_GB2312" w:hAnsi="Times New Roman" w:cs="Times New Roman"/>
          <w:color w:val="000000"/>
          <w:sz w:val="24"/>
          <w:szCs w:val="24"/>
        </w:rPr>
        <w:t>。</w:t>
      </w:r>
    </w:p>
    <w:bookmarkEnd w:id="13"/>
    <w:bookmarkEnd w:id="14"/>
    <w:p w14:paraId="4360478C" w14:textId="4D81D401" w:rsidR="0047053B" w:rsidRPr="00165C3E" w:rsidRDefault="00CC3837" w:rsidP="0044113F">
      <w:pPr>
        <w:spacing w:after="0"/>
        <w:jc w:val="both"/>
        <w:rPr>
          <w:rFonts w:ascii="仿宋" w:eastAsia="仿宋" w:hAnsi="仿宋" w:cs="Times New Roman"/>
          <w:color w:val="333333"/>
          <w:sz w:val="24"/>
          <w:szCs w:val="24"/>
          <w:shd w:val="clear" w:color="auto" w:fill="FFFFFF"/>
        </w:rPr>
      </w:pPr>
      <w:r w:rsidRPr="00165C3E">
        <w:rPr>
          <w:rFonts w:ascii="仿宋" w:eastAsia="仿宋" w:hAnsi="仿宋" w:cs="Times New Roman"/>
          <w:color w:val="333333"/>
          <w:sz w:val="24"/>
          <w:szCs w:val="24"/>
          <w:shd w:val="clear" w:color="auto" w:fill="FFFFFF"/>
        </w:rPr>
        <w:t>5.1.2.</w:t>
      </w:r>
      <w:r w:rsidR="00165C3E">
        <w:rPr>
          <w:rFonts w:ascii="仿宋" w:eastAsia="仿宋" w:hAnsi="仿宋" w:cs="Times New Roman"/>
          <w:color w:val="333333"/>
          <w:sz w:val="24"/>
          <w:szCs w:val="24"/>
          <w:shd w:val="clear" w:color="auto" w:fill="FFFFFF"/>
        </w:rPr>
        <w:t>2</w:t>
      </w:r>
      <w:r w:rsidRPr="00165C3E">
        <w:rPr>
          <w:rFonts w:ascii="仿宋" w:eastAsia="仿宋" w:hAnsi="仿宋" w:cs="Times New Roman"/>
          <w:color w:val="333333"/>
          <w:sz w:val="24"/>
          <w:szCs w:val="24"/>
          <w:shd w:val="clear" w:color="auto" w:fill="FFFFFF"/>
        </w:rPr>
        <w:t xml:space="preserve">  </w:t>
      </w:r>
      <w:r w:rsidR="001B4350" w:rsidRPr="00165C3E">
        <w:rPr>
          <w:rFonts w:ascii="仿宋" w:eastAsia="仿宋" w:hAnsi="仿宋" w:cs="Times New Roman" w:hint="eastAsia"/>
          <w:color w:val="333333"/>
          <w:sz w:val="24"/>
          <w:szCs w:val="24"/>
          <w:shd w:val="clear" w:color="auto" w:fill="FFFFFF"/>
        </w:rPr>
        <w:t>超用法</w:t>
      </w:r>
    </w:p>
    <w:p w14:paraId="2F7FC29A" w14:textId="77777777" w:rsidR="00165C3E" w:rsidRDefault="00FF1605" w:rsidP="0044113F">
      <w:pPr>
        <w:ind w:firstLineChars="200" w:firstLine="480"/>
        <w:jc w:val="both"/>
        <w:rPr>
          <w:rFonts w:ascii="Times New Roman" w:eastAsia="仿宋_GB2312" w:hAnsi="Times New Roman" w:cs="Times New Roman"/>
          <w:color w:val="000000"/>
          <w:sz w:val="24"/>
          <w:szCs w:val="24"/>
        </w:rPr>
      </w:pPr>
      <w:r w:rsidRPr="00165C3E">
        <w:rPr>
          <w:rFonts w:ascii="Times New Roman" w:eastAsia="仿宋_GB2312" w:hAnsi="Times New Roman" w:cs="Times New Roman"/>
          <w:color w:val="000000"/>
          <w:sz w:val="24"/>
          <w:szCs w:val="24"/>
        </w:rPr>
        <w:t>血液净化管路动脉端持续输注：</w:t>
      </w:r>
      <w:r w:rsidR="001E09BB" w:rsidRPr="00165C3E">
        <w:rPr>
          <w:rFonts w:ascii="Times New Roman" w:eastAsia="仿宋_GB2312" w:hAnsi="Times New Roman" w:cs="Times New Roman"/>
          <w:color w:val="000000"/>
          <w:sz w:val="24"/>
          <w:szCs w:val="24"/>
        </w:rPr>
        <w:t>4%</w:t>
      </w:r>
      <w:r w:rsidR="001E09BB" w:rsidRPr="00165C3E">
        <w:rPr>
          <w:rFonts w:ascii="Times New Roman" w:eastAsia="仿宋_GB2312" w:hAnsi="Times New Roman" w:cs="Times New Roman"/>
          <w:color w:val="000000"/>
          <w:sz w:val="24"/>
          <w:szCs w:val="24"/>
        </w:rPr>
        <w:t>枸橼酸钠抗凝剂</w:t>
      </w:r>
      <w:r w:rsidR="00FA317D" w:rsidRPr="00165C3E">
        <w:rPr>
          <w:rFonts w:ascii="Times New Roman" w:eastAsia="仿宋_GB2312" w:hAnsi="Times New Roman" w:cs="Times New Roman"/>
          <w:color w:val="000000"/>
          <w:sz w:val="24"/>
          <w:szCs w:val="24"/>
        </w:rPr>
        <w:t>按照血流速度的</w:t>
      </w:r>
      <w:r w:rsidR="00FA317D" w:rsidRPr="00165C3E">
        <w:rPr>
          <w:rFonts w:ascii="Times New Roman" w:eastAsia="仿宋_GB2312" w:hAnsi="Times New Roman" w:cs="Times New Roman"/>
          <w:color w:val="000000"/>
          <w:sz w:val="24"/>
          <w:szCs w:val="24"/>
        </w:rPr>
        <w:t>1.2</w:t>
      </w:r>
      <w:r w:rsidR="00165C3E">
        <w:rPr>
          <w:rFonts w:ascii="Times New Roman" w:eastAsia="仿宋_GB2312" w:hAnsi="Times New Roman" w:cs="Times New Roman"/>
          <w:color w:val="000000"/>
          <w:sz w:val="24"/>
          <w:szCs w:val="24"/>
        </w:rPr>
        <w:t>~</w:t>
      </w:r>
      <w:r w:rsidR="00FA317D" w:rsidRPr="00165C3E">
        <w:rPr>
          <w:rFonts w:ascii="Times New Roman" w:eastAsia="仿宋_GB2312" w:hAnsi="Times New Roman" w:cs="Times New Roman"/>
          <w:color w:val="000000"/>
          <w:sz w:val="24"/>
          <w:szCs w:val="24"/>
        </w:rPr>
        <w:t>1.5</w:t>
      </w:r>
      <w:r w:rsidR="00FA317D" w:rsidRPr="00165C3E">
        <w:rPr>
          <w:rFonts w:ascii="Times New Roman" w:eastAsia="仿宋_GB2312" w:hAnsi="Times New Roman" w:cs="Times New Roman"/>
          <w:color w:val="000000"/>
          <w:sz w:val="24"/>
          <w:szCs w:val="24"/>
        </w:rPr>
        <w:t>倍在体外管路动脉端（即血泵前）</w:t>
      </w:r>
      <w:r w:rsidR="001E09BB" w:rsidRPr="00165C3E">
        <w:rPr>
          <w:rFonts w:ascii="Times New Roman" w:eastAsia="仿宋_GB2312" w:hAnsi="Times New Roman" w:cs="Times New Roman"/>
          <w:color w:val="000000"/>
          <w:sz w:val="24"/>
          <w:szCs w:val="24"/>
        </w:rPr>
        <w:t>注入，</w:t>
      </w:r>
      <w:r w:rsidR="00FA317D" w:rsidRPr="00165C3E">
        <w:rPr>
          <w:rFonts w:ascii="Times New Roman" w:eastAsia="仿宋_GB2312" w:hAnsi="Times New Roman" w:cs="Times New Roman"/>
          <w:color w:val="000000"/>
          <w:sz w:val="24"/>
          <w:szCs w:val="24"/>
        </w:rPr>
        <w:t>在</w:t>
      </w:r>
      <w:bookmarkStart w:id="15" w:name="_Hlk40711186"/>
      <w:r w:rsidR="001E09BB" w:rsidRPr="00165C3E">
        <w:rPr>
          <w:rFonts w:ascii="Times New Roman" w:eastAsia="仿宋_GB2312" w:hAnsi="Times New Roman" w:cs="Times New Roman"/>
          <w:color w:val="000000"/>
          <w:sz w:val="24"/>
          <w:szCs w:val="24"/>
        </w:rPr>
        <w:t>血液净化管路静脉端</w:t>
      </w:r>
      <w:bookmarkEnd w:id="15"/>
      <w:r w:rsidR="001E09BB" w:rsidRPr="00165C3E">
        <w:rPr>
          <w:rFonts w:ascii="Times New Roman" w:eastAsia="仿宋_GB2312" w:hAnsi="Times New Roman" w:cs="Times New Roman"/>
          <w:color w:val="000000"/>
          <w:sz w:val="24"/>
          <w:szCs w:val="24"/>
        </w:rPr>
        <w:t>或中心静脉</w:t>
      </w:r>
      <w:r w:rsidR="00FA317D" w:rsidRPr="00165C3E">
        <w:rPr>
          <w:rFonts w:ascii="Times New Roman" w:eastAsia="仿宋_GB2312" w:hAnsi="Times New Roman" w:cs="Times New Roman"/>
          <w:color w:val="000000"/>
          <w:sz w:val="24"/>
          <w:szCs w:val="24"/>
        </w:rPr>
        <w:t>持续输注</w:t>
      </w:r>
      <w:r w:rsidR="001E09BB" w:rsidRPr="00165C3E">
        <w:rPr>
          <w:rFonts w:ascii="Times New Roman" w:eastAsia="仿宋_GB2312" w:hAnsi="Times New Roman" w:cs="Times New Roman"/>
          <w:color w:val="000000"/>
          <w:sz w:val="24"/>
          <w:szCs w:val="24"/>
        </w:rPr>
        <w:t>钙</w:t>
      </w:r>
      <w:r w:rsidR="00FA317D" w:rsidRPr="00165C3E">
        <w:rPr>
          <w:rFonts w:ascii="Times New Roman" w:eastAsia="仿宋_GB2312" w:hAnsi="Times New Roman" w:cs="Times New Roman"/>
          <w:color w:val="000000"/>
          <w:sz w:val="24"/>
          <w:szCs w:val="24"/>
        </w:rPr>
        <w:t>剂拮抗其抗凝活性</w:t>
      </w:r>
      <w:r w:rsidR="001E09BB" w:rsidRPr="00165C3E">
        <w:rPr>
          <w:rFonts w:ascii="Times New Roman" w:eastAsia="仿宋_GB2312" w:hAnsi="Times New Roman" w:cs="Times New Roman"/>
          <w:color w:val="000000"/>
          <w:sz w:val="24"/>
          <w:szCs w:val="24"/>
        </w:rPr>
        <w:t>（</w:t>
      </w:r>
      <w:r w:rsidR="001E09BB" w:rsidRPr="00165C3E">
        <w:rPr>
          <w:rFonts w:ascii="Times New Roman" w:eastAsia="仿宋_GB2312" w:hAnsi="Times New Roman" w:cs="Times New Roman"/>
          <w:color w:val="000000"/>
          <w:sz w:val="24"/>
          <w:szCs w:val="24"/>
        </w:rPr>
        <w:t>10%</w:t>
      </w:r>
      <w:r w:rsidR="001E09BB" w:rsidRPr="00165C3E">
        <w:rPr>
          <w:rFonts w:ascii="Times New Roman" w:eastAsia="仿宋_GB2312" w:hAnsi="Times New Roman" w:cs="Times New Roman"/>
          <w:color w:val="000000"/>
          <w:sz w:val="24"/>
          <w:szCs w:val="24"/>
        </w:rPr>
        <w:t>葡萄糖酸钙的速度为枸橼</w:t>
      </w:r>
      <w:proofErr w:type="gramStart"/>
      <w:r w:rsidR="001E09BB" w:rsidRPr="00165C3E">
        <w:rPr>
          <w:rFonts w:ascii="Times New Roman" w:eastAsia="仿宋_GB2312" w:hAnsi="Times New Roman" w:cs="Times New Roman"/>
          <w:color w:val="000000"/>
          <w:sz w:val="24"/>
          <w:szCs w:val="24"/>
        </w:rPr>
        <w:t>酸速度</w:t>
      </w:r>
      <w:proofErr w:type="gramEnd"/>
      <w:r w:rsidR="001E09BB" w:rsidRPr="00165C3E">
        <w:rPr>
          <w:rFonts w:ascii="Times New Roman" w:eastAsia="仿宋_GB2312" w:hAnsi="Times New Roman" w:cs="Times New Roman"/>
          <w:color w:val="000000"/>
          <w:sz w:val="24"/>
          <w:szCs w:val="24"/>
        </w:rPr>
        <w:t>的</w:t>
      </w:r>
      <w:r w:rsidR="001E09BB" w:rsidRPr="00165C3E">
        <w:rPr>
          <w:rFonts w:ascii="Times New Roman" w:eastAsia="仿宋_GB2312" w:hAnsi="Times New Roman" w:cs="Times New Roman"/>
          <w:color w:val="000000"/>
          <w:sz w:val="24"/>
          <w:szCs w:val="24"/>
        </w:rPr>
        <w:t>0.061</w:t>
      </w:r>
      <w:r w:rsidR="001E09BB" w:rsidRPr="00165C3E">
        <w:rPr>
          <w:rFonts w:ascii="Times New Roman" w:eastAsia="仿宋_GB2312" w:hAnsi="Times New Roman" w:cs="Times New Roman"/>
          <w:color w:val="000000"/>
          <w:sz w:val="24"/>
          <w:szCs w:val="24"/>
        </w:rPr>
        <w:t>，</w:t>
      </w:r>
      <w:r w:rsidR="001E09BB" w:rsidRPr="00165C3E">
        <w:rPr>
          <w:rFonts w:ascii="Times New Roman" w:eastAsia="仿宋_GB2312" w:hAnsi="Times New Roman" w:cs="Times New Roman"/>
          <w:color w:val="000000"/>
          <w:sz w:val="24"/>
          <w:szCs w:val="24"/>
        </w:rPr>
        <w:t>10%</w:t>
      </w:r>
      <w:r w:rsidR="001E09BB" w:rsidRPr="00165C3E">
        <w:rPr>
          <w:rFonts w:ascii="Times New Roman" w:eastAsia="仿宋_GB2312" w:hAnsi="Times New Roman" w:cs="Times New Roman"/>
          <w:color w:val="000000"/>
          <w:sz w:val="24"/>
          <w:szCs w:val="24"/>
        </w:rPr>
        <w:t>氯化钙的速度为枸橼</w:t>
      </w:r>
      <w:proofErr w:type="gramStart"/>
      <w:r w:rsidR="001E09BB" w:rsidRPr="00165C3E">
        <w:rPr>
          <w:rFonts w:ascii="Times New Roman" w:eastAsia="仿宋_GB2312" w:hAnsi="Times New Roman" w:cs="Times New Roman"/>
          <w:color w:val="000000"/>
          <w:sz w:val="24"/>
          <w:szCs w:val="24"/>
        </w:rPr>
        <w:t>酸速度</w:t>
      </w:r>
      <w:proofErr w:type="gramEnd"/>
      <w:r w:rsidR="001E09BB" w:rsidRPr="00165C3E">
        <w:rPr>
          <w:rFonts w:ascii="Times New Roman" w:eastAsia="仿宋_GB2312" w:hAnsi="Times New Roman" w:cs="Times New Roman"/>
          <w:color w:val="000000"/>
          <w:sz w:val="24"/>
          <w:szCs w:val="24"/>
        </w:rPr>
        <w:t>的</w:t>
      </w:r>
      <w:r w:rsidR="001E09BB" w:rsidRPr="00165C3E">
        <w:rPr>
          <w:rFonts w:ascii="Times New Roman" w:eastAsia="仿宋_GB2312" w:hAnsi="Times New Roman" w:cs="Times New Roman"/>
          <w:color w:val="000000"/>
          <w:sz w:val="24"/>
          <w:szCs w:val="24"/>
        </w:rPr>
        <w:t>0.02</w:t>
      </w:r>
      <w:r w:rsidR="000D5EBB" w:rsidRPr="00165C3E">
        <w:rPr>
          <w:rFonts w:ascii="Times New Roman" w:eastAsia="仿宋_GB2312" w:hAnsi="Times New Roman" w:cs="Times New Roman"/>
          <w:color w:val="000000"/>
          <w:sz w:val="24"/>
          <w:szCs w:val="24"/>
        </w:rPr>
        <w:t>）</w:t>
      </w:r>
      <w:r w:rsidR="001E09BB" w:rsidRPr="00165C3E">
        <w:rPr>
          <w:rFonts w:ascii="Times New Roman" w:eastAsia="仿宋_GB2312" w:hAnsi="Times New Roman" w:cs="Times New Roman"/>
          <w:color w:val="000000"/>
          <w:sz w:val="24"/>
          <w:szCs w:val="24"/>
        </w:rPr>
        <w:t>。文献报道，枸橼酸钠局部抗凝可降低危及生命大出血的发生率</w:t>
      </w:r>
      <w:r w:rsidR="001E09BB" w:rsidRPr="00165C3E">
        <w:rPr>
          <w:rFonts w:ascii="Times New Roman" w:eastAsia="仿宋_GB2312" w:hAnsi="Times New Roman" w:cs="Times New Roman"/>
          <w:color w:val="000000"/>
          <w:sz w:val="24"/>
          <w:szCs w:val="24"/>
          <w:vertAlign w:val="superscript"/>
        </w:rPr>
        <w:t>[</w:t>
      </w:r>
      <w:r w:rsidR="001673AF" w:rsidRPr="00165C3E">
        <w:rPr>
          <w:rFonts w:ascii="Times New Roman" w:eastAsia="仿宋_GB2312" w:hAnsi="Times New Roman" w:cs="Times New Roman"/>
          <w:color w:val="000000"/>
          <w:sz w:val="24"/>
          <w:szCs w:val="24"/>
          <w:vertAlign w:val="superscript"/>
        </w:rPr>
        <w:t>5</w:t>
      </w:r>
      <w:r w:rsidR="00204CCC" w:rsidRPr="00165C3E">
        <w:rPr>
          <w:rFonts w:ascii="Times New Roman" w:eastAsia="仿宋_GB2312" w:hAnsi="Times New Roman" w:cs="Times New Roman"/>
          <w:color w:val="000000"/>
          <w:sz w:val="24"/>
          <w:szCs w:val="24"/>
          <w:vertAlign w:val="superscript"/>
        </w:rPr>
        <w:t>6</w:t>
      </w:r>
      <w:r w:rsidR="001E09BB" w:rsidRPr="00165C3E">
        <w:rPr>
          <w:rFonts w:ascii="Times New Roman" w:eastAsia="仿宋_GB2312" w:hAnsi="Times New Roman" w:cs="Times New Roman"/>
          <w:color w:val="000000"/>
          <w:sz w:val="24"/>
          <w:szCs w:val="24"/>
          <w:vertAlign w:val="superscript"/>
        </w:rPr>
        <w:t>]</w:t>
      </w:r>
      <w:r w:rsidR="001E09BB" w:rsidRPr="00165C3E">
        <w:rPr>
          <w:rFonts w:ascii="Times New Roman" w:eastAsia="仿宋_GB2312" w:hAnsi="Times New Roman" w:cs="Times New Roman"/>
          <w:color w:val="000000"/>
          <w:sz w:val="24"/>
          <w:szCs w:val="24"/>
        </w:rPr>
        <w:t>。因此，有出血风险患者采用枸橼酸钠局部抗凝较为安全</w:t>
      </w:r>
      <w:r w:rsidR="001E09BB" w:rsidRPr="00165C3E">
        <w:rPr>
          <w:rFonts w:ascii="Times New Roman" w:eastAsia="仿宋_GB2312" w:hAnsi="Times New Roman" w:cs="Times New Roman"/>
          <w:color w:val="000000"/>
          <w:sz w:val="24"/>
          <w:szCs w:val="24"/>
          <w:vertAlign w:val="superscript"/>
        </w:rPr>
        <w:t>[</w:t>
      </w:r>
      <w:r w:rsidR="001673AF" w:rsidRPr="00165C3E">
        <w:rPr>
          <w:rFonts w:ascii="Times New Roman" w:eastAsia="仿宋_GB2312" w:hAnsi="Times New Roman" w:cs="Times New Roman"/>
          <w:color w:val="000000"/>
          <w:sz w:val="24"/>
          <w:szCs w:val="24"/>
          <w:vertAlign w:val="superscript"/>
        </w:rPr>
        <w:t>5</w:t>
      </w:r>
      <w:r w:rsidR="00204CCC" w:rsidRPr="00165C3E">
        <w:rPr>
          <w:rFonts w:ascii="Times New Roman" w:eastAsia="仿宋_GB2312" w:hAnsi="Times New Roman" w:cs="Times New Roman"/>
          <w:color w:val="000000"/>
          <w:sz w:val="24"/>
          <w:szCs w:val="24"/>
          <w:vertAlign w:val="superscript"/>
        </w:rPr>
        <w:t>7</w:t>
      </w:r>
      <w:r w:rsidR="00165C3E">
        <w:rPr>
          <w:rFonts w:ascii="Times New Roman" w:eastAsia="仿宋_GB2312" w:hAnsi="Times New Roman" w:cs="Times New Roman"/>
          <w:color w:val="000000"/>
          <w:sz w:val="24"/>
          <w:szCs w:val="24"/>
          <w:vertAlign w:val="superscript"/>
        </w:rPr>
        <w:t>-</w:t>
      </w:r>
      <w:r w:rsidR="001E09BB" w:rsidRPr="00165C3E">
        <w:rPr>
          <w:rFonts w:ascii="Times New Roman" w:eastAsia="仿宋_GB2312" w:hAnsi="Times New Roman" w:cs="Times New Roman"/>
          <w:color w:val="000000"/>
          <w:sz w:val="24"/>
          <w:szCs w:val="24"/>
          <w:vertAlign w:val="superscript"/>
        </w:rPr>
        <w:t>5</w:t>
      </w:r>
      <w:r w:rsidR="00204CCC" w:rsidRPr="00165C3E">
        <w:rPr>
          <w:rFonts w:ascii="Times New Roman" w:eastAsia="仿宋_GB2312" w:hAnsi="Times New Roman" w:cs="Times New Roman"/>
          <w:color w:val="000000"/>
          <w:sz w:val="24"/>
          <w:szCs w:val="24"/>
          <w:vertAlign w:val="superscript"/>
        </w:rPr>
        <w:t>8</w:t>
      </w:r>
      <w:r w:rsidR="001E09BB" w:rsidRPr="00165C3E">
        <w:rPr>
          <w:rFonts w:ascii="Times New Roman" w:eastAsia="仿宋_GB2312" w:hAnsi="Times New Roman" w:cs="Times New Roman"/>
          <w:color w:val="000000"/>
          <w:sz w:val="24"/>
          <w:szCs w:val="24"/>
          <w:vertAlign w:val="superscript"/>
        </w:rPr>
        <w:t>]</w:t>
      </w:r>
      <w:r w:rsidR="00FA317D" w:rsidRPr="00165C3E">
        <w:rPr>
          <w:rFonts w:ascii="Times New Roman" w:eastAsia="仿宋_GB2312" w:hAnsi="Times New Roman" w:cs="Times New Roman"/>
          <w:color w:val="000000"/>
          <w:sz w:val="24"/>
          <w:szCs w:val="24"/>
        </w:rPr>
        <w:t>，</w:t>
      </w:r>
      <w:r w:rsidR="001E09BB" w:rsidRPr="00165C3E">
        <w:rPr>
          <w:rFonts w:ascii="Times New Roman" w:eastAsia="仿宋_GB2312" w:hAnsi="Times New Roman" w:cs="Times New Roman"/>
          <w:color w:val="000000"/>
          <w:sz w:val="24"/>
          <w:szCs w:val="24"/>
        </w:rPr>
        <w:t>应注意并发症的识</w:t>
      </w:r>
      <w:r w:rsidR="001E09BB" w:rsidRPr="00165C3E">
        <w:rPr>
          <w:rFonts w:ascii="Times New Roman" w:eastAsia="仿宋_GB2312" w:hAnsi="Times New Roman" w:cs="Times New Roman"/>
          <w:color w:val="000000"/>
          <w:sz w:val="24"/>
          <w:szCs w:val="24"/>
        </w:rPr>
        <w:lastRenderedPageBreak/>
        <w:t>别和处理，如电解质酸碱紊乱</w:t>
      </w:r>
      <w:r w:rsidR="00FA317D" w:rsidRPr="00165C3E">
        <w:rPr>
          <w:rFonts w:ascii="Times New Roman" w:eastAsia="仿宋_GB2312" w:hAnsi="Times New Roman" w:cs="Times New Roman"/>
          <w:color w:val="000000"/>
          <w:sz w:val="24"/>
          <w:szCs w:val="24"/>
        </w:rPr>
        <w:t>、</w:t>
      </w:r>
      <w:r w:rsidR="001E09BB" w:rsidRPr="00165C3E">
        <w:rPr>
          <w:rFonts w:ascii="Times New Roman" w:eastAsia="仿宋_GB2312" w:hAnsi="Times New Roman" w:cs="Times New Roman"/>
          <w:color w:val="000000"/>
          <w:sz w:val="24"/>
          <w:szCs w:val="24"/>
        </w:rPr>
        <w:t>枸橼酸蓄积等</w:t>
      </w:r>
      <w:r w:rsidR="006A78A7" w:rsidRPr="00165C3E">
        <w:rPr>
          <w:rFonts w:ascii="Times New Roman" w:eastAsia="仿宋_GB2312" w:hAnsi="Times New Roman" w:cs="Times New Roman"/>
          <w:bCs/>
          <w:sz w:val="24"/>
          <w:szCs w:val="24"/>
        </w:rPr>
        <w:t>（有效性等级</w:t>
      </w:r>
      <w:r w:rsidR="006A78A7" w:rsidRPr="00165C3E">
        <w:rPr>
          <w:rFonts w:ascii="Times New Roman" w:eastAsia="仿宋_GB2312" w:hAnsi="Times New Roman" w:cs="Times New Roman"/>
          <w:sz w:val="24"/>
          <w:szCs w:val="24"/>
        </w:rPr>
        <w:t xml:space="preserve">Class </w:t>
      </w:r>
      <w:r w:rsidR="006A78A7" w:rsidRPr="00165C3E">
        <w:rPr>
          <w:rFonts w:ascii="Times New Roman" w:eastAsia="仿宋_GB2312" w:hAnsi="Times New Roman" w:cs="Times New Roman"/>
          <w:bCs/>
          <w:color w:val="000000"/>
          <w:sz w:val="24"/>
          <w:szCs w:val="24"/>
        </w:rPr>
        <w:t>I</w:t>
      </w:r>
      <w:r w:rsidR="006A78A7" w:rsidRPr="00165C3E">
        <w:rPr>
          <w:rFonts w:ascii="Times New Roman" w:eastAsia="仿宋_GB2312" w:hAnsi="Times New Roman" w:cs="Times New Roman"/>
          <w:bCs/>
          <w:sz w:val="24"/>
          <w:szCs w:val="24"/>
        </w:rPr>
        <w:t>，推荐等级</w:t>
      </w:r>
      <w:r w:rsidR="006A78A7" w:rsidRPr="00165C3E">
        <w:rPr>
          <w:rFonts w:ascii="Times New Roman" w:eastAsia="仿宋_GB2312" w:hAnsi="Times New Roman" w:cs="Times New Roman"/>
          <w:sz w:val="24"/>
          <w:szCs w:val="24"/>
        </w:rPr>
        <w:t>Class</w:t>
      </w:r>
      <w:r w:rsidR="006A78A7" w:rsidRPr="00165C3E">
        <w:rPr>
          <w:rFonts w:ascii="宋体" w:eastAsia="宋体" w:hAnsi="宋体" w:cs="宋体" w:hint="eastAsia"/>
          <w:bCs/>
          <w:sz w:val="24"/>
          <w:szCs w:val="24"/>
        </w:rPr>
        <w:t>Ⅱ</w:t>
      </w:r>
      <w:r w:rsidR="006A78A7" w:rsidRPr="00165C3E">
        <w:rPr>
          <w:rFonts w:ascii="Times New Roman" w:eastAsia="仿宋_GB2312" w:hAnsi="Times New Roman" w:cs="Times New Roman"/>
          <w:bCs/>
          <w:sz w:val="24"/>
          <w:szCs w:val="24"/>
        </w:rPr>
        <w:t>a</w:t>
      </w:r>
      <w:r w:rsidR="006A78A7" w:rsidRPr="00165C3E">
        <w:rPr>
          <w:rFonts w:ascii="Times New Roman" w:eastAsia="仿宋_GB2312" w:hAnsi="Times New Roman" w:cs="Times New Roman"/>
          <w:bCs/>
          <w:sz w:val="24"/>
          <w:szCs w:val="24"/>
        </w:rPr>
        <w:t>，证据等级</w:t>
      </w:r>
      <w:r w:rsidR="006A78A7" w:rsidRPr="00165C3E">
        <w:rPr>
          <w:rFonts w:ascii="Times New Roman" w:eastAsia="仿宋_GB2312" w:hAnsi="Times New Roman" w:cs="Times New Roman"/>
          <w:sz w:val="24"/>
          <w:szCs w:val="24"/>
        </w:rPr>
        <w:t xml:space="preserve">Category </w:t>
      </w:r>
      <w:r w:rsidR="006A78A7" w:rsidRPr="00165C3E">
        <w:rPr>
          <w:rFonts w:ascii="Times New Roman" w:eastAsia="仿宋_GB2312" w:hAnsi="Times New Roman" w:cs="Times New Roman"/>
          <w:bCs/>
          <w:sz w:val="24"/>
          <w:szCs w:val="24"/>
        </w:rPr>
        <w:t>B</w:t>
      </w:r>
      <w:r w:rsidR="006A78A7" w:rsidRPr="00165C3E">
        <w:rPr>
          <w:rFonts w:ascii="Times New Roman" w:eastAsia="仿宋_GB2312" w:hAnsi="Times New Roman" w:cs="Times New Roman"/>
          <w:bCs/>
          <w:sz w:val="24"/>
          <w:szCs w:val="24"/>
        </w:rPr>
        <w:t>）</w:t>
      </w:r>
      <w:r w:rsidR="00165C3E" w:rsidRPr="00165C3E">
        <w:rPr>
          <w:rFonts w:ascii="Times New Roman" w:eastAsia="仿宋_GB2312" w:hAnsi="Times New Roman" w:cs="Times New Roman"/>
          <w:color w:val="000000"/>
          <w:sz w:val="24"/>
          <w:szCs w:val="24"/>
        </w:rPr>
        <w:t>。</w:t>
      </w:r>
    </w:p>
    <w:p w14:paraId="7ABF19E6" w14:textId="29EC9FE1" w:rsidR="0047053B" w:rsidRPr="00165C3E" w:rsidRDefault="00165C3E" w:rsidP="0044113F">
      <w:pPr>
        <w:spacing w:after="0"/>
        <w:jc w:val="both"/>
        <w:rPr>
          <w:rFonts w:ascii="黑体" w:eastAsia="黑体" w:hAnsi="黑体"/>
          <w:sz w:val="24"/>
          <w:szCs w:val="24"/>
        </w:rPr>
      </w:pPr>
      <w:r w:rsidRPr="00165C3E">
        <w:rPr>
          <w:rFonts w:ascii="黑体" w:eastAsia="黑体" w:hAnsi="黑体" w:cs="Times New Roman" w:hint="eastAsia"/>
          <w:color w:val="000000"/>
          <w:sz w:val="24"/>
          <w:szCs w:val="24"/>
        </w:rPr>
        <w:t>5.2</w:t>
      </w:r>
      <w:r>
        <w:rPr>
          <w:rFonts w:ascii="黑体" w:eastAsia="黑体" w:hAnsi="黑体" w:cs="Times New Roman"/>
          <w:color w:val="000000"/>
          <w:sz w:val="24"/>
          <w:szCs w:val="24"/>
        </w:rPr>
        <w:t xml:space="preserve">  </w:t>
      </w:r>
      <w:r w:rsidR="001B4350" w:rsidRPr="00165C3E">
        <w:rPr>
          <w:rFonts w:ascii="华文楷体" w:eastAsia="华文楷体" w:hAnsi="华文楷体" w:hint="eastAsia"/>
          <w:sz w:val="24"/>
          <w:szCs w:val="24"/>
        </w:rPr>
        <w:t>胸腺法新</w:t>
      </w:r>
    </w:p>
    <w:p w14:paraId="1859A775" w14:textId="7485AFC7" w:rsidR="008155F2" w:rsidRPr="00165C3E" w:rsidRDefault="008155F2" w:rsidP="0044113F">
      <w:pPr>
        <w:ind w:firstLineChars="200" w:firstLine="480"/>
        <w:jc w:val="both"/>
        <w:rPr>
          <w:rFonts w:ascii="Times New Roman" w:eastAsia="仿宋_GB2312" w:hAnsi="Times New Roman" w:cs="Times New Roman"/>
          <w:color w:val="333333"/>
          <w:sz w:val="24"/>
          <w:szCs w:val="24"/>
          <w:shd w:val="clear" w:color="auto" w:fill="FFFFFF"/>
        </w:rPr>
      </w:pPr>
      <w:r w:rsidRPr="00165C3E">
        <w:rPr>
          <w:rFonts w:ascii="Times New Roman" w:eastAsia="仿宋_GB2312" w:hAnsi="Times New Roman" w:cs="Times New Roman"/>
          <w:color w:val="333333"/>
          <w:sz w:val="24"/>
          <w:szCs w:val="24"/>
          <w:shd w:val="clear" w:color="auto" w:fill="FFFFFF"/>
        </w:rPr>
        <w:t>胸腺法新是</w:t>
      </w:r>
      <w:r w:rsidR="0003733A" w:rsidRPr="00165C3E">
        <w:rPr>
          <w:rFonts w:ascii="Times New Roman" w:eastAsia="仿宋_GB2312" w:hAnsi="Times New Roman" w:cs="Times New Roman"/>
          <w:color w:val="333333"/>
          <w:sz w:val="24"/>
          <w:szCs w:val="24"/>
          <w:shd w:val="clear" w:color="auto" w:fill="FFFFFF"/>
        </w:rPr>
        <w:t>化学合成的胸腺肽</w:t>
      </w:r>
      <w:r w:rsidR="0003733A" w:rsidRPr="00165C3E">
        <w:rPr>
          <w:rFonts w:ascii="Times New Roman" w:eastAsia="仿宋_GB2312" w:hAnsi="Times New Roman" w:cs="Times New Roman"/>
          <w:color w:val="333333"/>
          <w:sz w:val="24"/>
          <w:szCs w:val="24"/>
          <w:shd w:val="clear" w:color="auto" w:fill="FFFFFF"/>
        </w:rPr>
        <w:t>α1</w:t>
      </w:r>
      <w:r w:rsidR="0003733A" w:rsidRPr="00165C3E">
        <w:rPr>
          <w:rFonts w:ascii="Times New Roman" w:eastAsia="仿宋_GB2312" w:hAnsi="Times New Roman" w:cs="Times New Roman"/>
          <w:color w:val="333333"/>
          <w:sz w:val="24"/>
          <w:szCs w:val="24"/>
          <w:shd w:val="clear" w:color="auto" w:fill="FFFFFF"/>
        </w:rPr>
        <w:t>，含</w:t>
      </w:r>
      <w:r w:rsidRPr="00165C3E">
        <w:rPr>
          <w:rFonts w:ascii="Times New Roman" w:eastAsia="仿宋_GB2312" w:hAnsi="Times New Roman" w:cs="Times New Roman"/>
          <w:color w:val="333333"/>
          <w:sz w:val="24"/>
          <w:szCs w:val="24"/>
          <w:shd w:val="clear" w:color="auto" w:fill="FFFFFF"/>
        </w:rPr>
        <w:t>28</w:t>
      </w:r>
      <w:r w:rsidRPr="00165C3E">
        <w:rPr>
          <w:rFonts w:ascii="Times New Roman" w:eastAsia="仿宋_GB2312" w:hAnsi="Times New Roman" w:cs="Times New Roman"/>
          <w:color w:val="333333"/>
          <w:sz w:val="24"/>
          <w:szCs w:val="24"/>
          <w:shd w:val="clear" w:color="auto" w:fill="FFFFFF"/>
        </w:rPr>
        <w:t>个氨基酸多肽，主要作用于</w:t>
      </w:r>
      <w:r w:rsidRPr="00165C3E">
        <w:rPr>
          <w:rFonts w:ascii="Times New Roman" w:eastAsia="仿宋_GB2312" w:hAnsi="Times New Roman" w:cs="Times New Roman"/>
          <w:color w:val="333333"/>
          <w:sz w:val="24"/>
          <w:szCs w:val="24"/>
          <w:shd w:val="clear" w:color="auto" w:fill="FFFFFF"/>
        </w:rPr>
        <w:t>T</w:t>
      </w:r>
      <w:r w:rsidRPr="00165C3E">
        <w:rPr>
          <w:rFonts w:ascii="Times New Roman" w:eastAsia="仿宋_GB2312" w:hAnsi="Times New Roman" w:cs="Times New Roman"/>
          <w:color w:val="333333"/>
          <w:sz w:val="24"/>
          <w:szCs w:val="24"/>
          <w:shd w:val="clear" w:color="auto" w:fill="FFFFFF"/>
        </w:rPr>
        <w:t>细胞，对</w:t>
      </w:r>
      <w:r w:rsidRPr="00165C3E">
        <w:rPr>
          <w:rFonts w:ascii="Times New Roman" w:eastAsia="仿宋_GB2312" w:hAnsi="Times New Roman" w:cs="Times New Roman"/>
          <w:color w:val="333333"/>
          <w:sz w:val="24"/>
          <w:szCs w:val="24"/>
          <w:shd w:val="clear" w:color="auto" w:fill="FFFFFF"/>
        </w:rPr>
        <w:t>T</w:t>
      </w:r>
      <w:r w:rsidRPr="00165C3E">
        <w:rPr>
          <w:rFonts w:ascii="Times New Roman" w:eastAsia="仿宋_GB2312" w:hAnsi="Times New Roman" w:cs="Times New Roman"/>
          <w:color w:val="333333"/>
          <w:sz w:val="24"/>
          <w:szCs w:val="24"/>
          <w:shd w:val="clear" w:color="auto" w:fill="FFFFFF"/>
        </w:rPr>
        <w:t>细胞的分化和成熟都具有明显的加速作用，能增强</w:t>
      </w:r>
      <w:r w:rsidRPr="00165C3E">
        <w:rPr>
          <w:rFonts w:ascii="Times New Roman" w:eastAsia="仿宋_GB2312" w:hAnsi="Times New Roman" w:cs="Times New Roman"/>
          <w:color w:val="333333"/>
          <w:sz w:val="24"/>
          <w:szCs w:val="24"/>
          <w:shd w:val="clear" w:color="auto" w:fill="FFFFFF"/>
        </w:rPr>
        <w:t>Th</w:t>
      </w:r>
      <w:r w:rsidRPr="00165C3E">
        <w:rPr>
          <w:rFonts w:ascii="Times New Roman" w:eastAsia="仿宋_GB2312" w:hAnsi="Times New Roman" w:cs="Times New Roman"/>
          <w:color w:val="333333"/>
          <w:sz w:val="24"/>
          <w:szCs w:val="24"/>
          <w:shd w:val="clear" w:color="auto" w:fill="FFFFFF"/>
        </w:rPr>
        <w:t>细胞的相关功能</w:t>
      </w:r>
      <w:r w:rsidRPr="00165C3E">
        <w:rPr>
          <w:rFonts w:ascii="Times New Roman" w:eastAsia="仿宋_GB2312" w:hAnsi="Times New Roman" w:cs="Times New Roman"/>
          <w:color w:val="333333"/>
          <w:sz w:val="24"/>
          <w:szCs w:val="24"/>
          <w:shd w:val="clear" w:color="auto" w:fill="FFFFFF"/>
        </w:rPr>
        <w:t>,</w:t>
      </w:r>
      <w:r w:rsidRPr="00165C3E">
        <w:rPr>
          <w:rFonts w:ascii="Times New Roman" w:eastAsia="仿宋_GB2312" w:hAnsi="Times New Roman" w:cs="Times New Roman"/>
          <w:color w:val="333333"/>
          <w:sz w:val="24"/>
          <w:szCs w:val="24"/>
          <w:shd w:val="clear" w:color="auto" w:fill="FFFFFF"/>
        </w:rPr>
        <w:t>激活</w:t>
      </w:r>
      <w:r w:rsidRPr="00165C3E">
        <w:rPr>
          <w:rFonts w:ascii="Times New Roman" w:eastAsia="仿宋_GB2312" w:hAnsi="Times New Roman" w:cs="Times New Roman"/>
          <w:color w:val="333333"/>
          <w:sz w:val="24"/>
          <w:szCs w:val="24"/>
          <w:shd w:val="clear" w:color="auto" w:fill="FFFFFF"/>
        </w:rPr>
        <w:t xml:space="preserve"> CD4 </w:t>
      </w:r>
      <w:r w:rsidRPr="00165C3E">
        <w:rPr>
          <w:rFonts w:ascii="Times New Roman" w:eastAsia="仿宋_GB2312" w:hAnsi="Times New Roman" w:cs="Times New Roman"/>
          <w:color w:val="333333"/>
          <w:sz w:val="24"/>
          <w:szCs w:val="24"/>
          <w:shd w:val="clear" w:color="auto" w:fill="FFFFFF"/>
        </w:rPr>
        <w:t>细胞增强混合的淋巴细胞反应。</w:t>
      </w:r>
    </w:p>
    <w:p w14:paraId="1E6BB5C1" w14:textId="2BF5A760" w:rsidR="001E09BB" w:rsidRPr="00CA71B6" w:rsidRDefault="003F04AE" w:rsidP="0044113F">
      <w:pPr>
        <w:widowControl w:val="0"/>
        <w:adjustRightInd/>
        <w:snapToGrid/>
        <w:spacing w:after="0"/>
        <w:jc w:val="both"/>
        <w:rPr>
          <w:rFonts w:ascii="仿宋_GB2312" w:eastAsia="仿宋_GB2312" w:hAnsiTheme="minorEastAsia"/>
          <w:b/>
          <w:bCs/>
          <w:color w:val="000000"/>
          <w:sz w:val="24"/>
          <w:szCs w:val="24"/>
        </w:rPr>
      </w:pPr>
      <w:r w:rsidRPr="00C00754">
        <w:rPr>
          <w:rFonts w:ascii="黑体" w:eastAsia="黑体" w:hAnsi="黑体" w:cs="Times New Roman"/>
          <w:color w:val="000000"/>
          <w:sz w:val="24"/>
          <w:szCs w:val="24"/>
        </w:rPr>
        <w:t>5.2.1</w:t>
      </w:r>
      <w:r>
        <w:rPr>
          <w:rFonts w:ascii="仿宋_GB2312" w:eastAsia="仿宋_GB2312" w:hAnsiTheme="minorEastAsia"/>
          <w:b/>
          <w:bCs/>
          <w:color w:val="000000"/>
          <w:sz w:val="24"/>
          <w:szCs w:val="24"/>
        </w:rPr>
        <w:t xml:space="preserve">  </w:t>
      </w:r>
      <w:r w:rsidR="001E09BB" w:rsidRPr="00B071A1">
        <w:rPr>
          <w:rFonts w:ascii="Times New Roman" w:eastAsia="仿宋_GB2312" w:hAnsi="Times New Roman" w:cs="Times New Roman" w:hint="eastAsia"/>
          <w:color w:val="333333"/>
          <w:sz w:val="24"/>
          <w:szCs w:val="24"/>
          <w:shd w:val="clear" w:color="auto" w:fill="FFFFFF"/>
        </w:rPr>
        <w:t>说明书摘要</w:t>
      </w:r>
    </w:p>
    <w:p w14:paraId="7EC7D3F2" w14:textId="4802CB68" w:rsidR="001E09BB" w:rsidRPr="00B071A1" w:rsidRDefault="009604B5" w:rsidP="0044113F">
      <w:pPr>
        <w:spacing w:after="0"/>
        <w:ind w:firstLineChars="200" w:firstLine="480"/>
        <w:jc w:val="both"/>
        <w:rPr>
          <w:rFonts w:ascii="Times New Roman" w:eastAsia="仿宋_GB2312" w:hAnsi="Times New Roman" w:cs="Times New Roman"/>
          <w:bCs/>
          <w:color w:val="000000"/>
          <w:sz w:val="24"/>
          <w:szCs w:val="24"/>
        </w:rPr>
      </w:pPr>
      <w:r w:rsidRPr="00B071A1">
        <w:rPr>
          <w:rFonts w:ascii="Times New Roman" w:eastAsia="仿宋_GB2312" w:hAnsi="Times New Roman" w:cs="Times New Roman"/>
          <w:bCs/>
          <w:color w:val="000000"/>
          <w:sz w:val="24"/>
          <w:szCs w:val="24"/>
        </w:rPr>
        <w:t>适应证</w:t>
      </w:r>
      <w:r w:rsidR="001E09BB" w:rsidRPr="00B071A1">
        <w:rPr>
          <w:rFonts w:ascii="Times New Roman" w:eastAsia="仿宋_GB2312" w:hAnsi="Times New Roman" w:cs="Times New Roman"/>
          <w:bCs/>
          <w:color w:val="000000"/>
          <w:sz w:val="24"/>
          <w:szCs w:val="24"/>
        </w:rPr>
        <w:t>：</w:t>
      </w:r>
      <w:r w:rsidR="004D12EB" w:rsidRPr="00B071A1">
        <w:rPr>
          <w:rFonts w:ascii="Times New Roman" w:eastAsia="仿宋_GB2312" w:hAnsi="Times New Roman" w:cs="Times New Roman"/>
          <w:color w:val="000000"/>
          <w:sz w:val="24"/>
          <w:szCs w:val="24"/>
        </w:rPr>
        <w:t>（</w:t>
      </w:r>
      <w:r w:rsidR="004D12EB" w:rsidRPr="00B071A1">
        <w:rPr>
          <w:rFonts w:ascii="Times New Roman" w:eastAsia="仿宋_GB2312" w:hAnsi="Times New Roman" w:cs="Times New Roman"/>
          <w:color w:val="000000"/>
          <w:sz w:val="24"/>
          <w:szCs w:val="24"/>
        </w:rPr>
        <w:t>1</w:t>
      </w:r>
      <w:r w:rsidR="004D12EB" w:rsidRPr="00B071A1">
        <w:rPr>
          <w:rFonts w:ascii="Times New Roman" w:eastAsia="仿宋_GB2312" w:hAnsi="Times New Roman" w:cs="Times New Roman"/>
          <w:color w:val="000000"/>
          <w:sz w:val="24"/>
          <w:szCs w:val="24"/>
        </w:rPr>
        <w:t>）慢性乙型肝炎</w:t>
      </w:r>
      <w:r w:rsidR="001E09BB" w:rsidRPr="00B071A1">
        <w:rPr>
          <w:rFonts w:ascii="Times New Roman" w:eastAsia="仿宋_GB2312" w:hAnsi="Times New Roman" w:cs="Times New Roman"/>
          <w:color w:val="000000"/>
          <w:sz w:val="24"/>
          <w:szCs w:val="24"/>
        </w:rPr>
        <w:t>。</w:t>
      </w:r>
      <w:r w:rsidR="004D12EB" w:rsidRPr="00B071A1">
        <w:rPr>
          <w:rFonts w:ascii="Times New Roman" w:eastAsia="仿宋_GB2312" w:hAnsi="Times New Roman" w:cs="Times New Roman"/>
          <w:color w:val="000000"/>
          <w:sz w:val="24"/>
          <w:szCs w:val="24"/>
        </w:rPr>
        <w:t>（</w:t>
      </w:r>
      <w:r w:rsidR="004D12EB" w:rsidRPr="00B071A1">
        <w:rPr>
          <w:rFonts w:ascii="Times New Roman" w:eastAsia="仿宋_GB2312" w:hAnsi="Times New Roman" w:cs="Times New Roman"/>
          <w:color w:val="000000"/>
          <w:sz w:val="24"/>
          <w:szCs w:val="24"/>
        </w:rPr>
        <w:t>2</w:t>
      </w:r>
      <w:r w:rsidR="004D12EB" w:rsidRPr="00B071A1">
        <w:rPr>
          <w:rFonts w:ascii="Times New Roman" w:eastAsia="仿宋_GB2312" w:hAnsi="Times New Roman" w:cs="Times New Roman"/>
          <w:color w:val="000000"/>
          <w:sz w:val="24"/>
          <w:szCs w:val="24"/>
        </w:rPr>
        <w:t>）</w:t>
      </w:r>
      <w:r w:rsidR="001E09BB" w:rsidRPr="00B071A1">
        <w:rPr>
          <w:rFonts w:ascii="Times New Roman" w:eastAsia="仿宋_GB2312" w:hAnsi="Times New Roman" w:cs="Times New Roman"/>
          <w:color w:val="000000"/>
          <w:sz w:val="24"/>
          <w:szCs w:val="24"/>
        </w:rPr>
        <w:t>作为免疫损害病者的疫苗增强剂</w:t>
      </w:r>
      <w:r w:rsidR="004D12EB" w:rsidRPr="00B071A1">
        <w:rPr>
          <w:rFonts w:ascii="Times New Roman" w:eastAsia="仿宋_GB2312" w:hAnsi="Times New Roman" w:cs="Times New Roman"/>
          <w:color w:val="000000"/>
          <w:sz w:val="24"/>
          <w:szCs w:val="24"/>
        </w:rPr>
        <w:t>：</w:t>
      </w:r>
      <w:r w:rsidR="001E09BB" w:rsidRPr="00B071A1">
        <w:rPr>
          <w:rFonts w:ascii="Times New Roman" w:eastAsia="仿宋_GB2312" w:hAnsi="Times New Roman" w:cs="Times New Roman"/>
          <w:color w:val="000000"/>
          <w:sz w:val="24"/>
          <w:szCs w:val="24"/>
        </w:rPr>
        <w:t>免疫系统功能受到抑制者，包括接受慢性血液透析和老年病患者，本品增强患者对病毒性疫苗，例如流感疫苗或乙肝疫苗的免疫应答。</w:t>
      </w:r>
    </w:p>
    <w:p w14:paraId="28EF9BEF" w14:textId="180E386F" w:rsidR="001E09BB" w:rsidRPr="00B071A1" w:rsidRDefault="001E09BB" w:rsidP="0044113F">
      <w:pPr>
        <w:ind w:firstLineChars="196" w:firstLine="470"/>
        <w:jc w:val="both"/>
        <w:rPr>
          <w:rFonts w:ascii="Times New Roman" w:eastAsia="仿宋_GB2312" w:hAnsi="Times New Roman" w:cs="Times New Roman"/>
          <w:bCs/>
          <w:color w:val="000000"/>
          <w:sz w:val="24"/>
          <w:szCs w:val="24"/>
        </w:rPr>
      </w:pPr>
      <w:r w:rsidRPr="00B071A1">
        <w:rPr>
          <w:rFonts w:ascii="Times New Roman" w:eastAsia="仿宋_GB2312" w:hAnsi="Times New Roman" w:cs="Times New Roman"/>
          <w:bCs/>
          <w:color w:val="000000"/>
          <w:sz w:val="24"/>
          <w:szCs w:val="24"/>
        </w:rPr>
        <w:t>用法：</w:t>
      </w:r>
      <w:r w:rsidRPr="00B071A1">
        <w:rPr>
          <w:rFonts w:ascii="Times New Roman" w:eastAsia="仿宋_GB2312" w:hAnsi="Times New Roman" w:cs="Times New Roman"/>
          <w:color w:val="000000"/>
          <w:sz w:val="24"/>
          <w:szCs w:val="24"/>
        </w:rPr>
        <w:t>皮下注射。</w:t>
      </w:r>
      <w:r w:rsidR="001210ED" w:rsidRPr="00B071A1">
        <w:rPr>
          <w:rFonts w:ascii="Times New Roman" w:eastAsia="仿宋_GB2312" w:hAnsi="Times New Roman" w:cs="Times New Roman"/>
          <w:color w:val="000000"/>
          <w:sz w:val="24"/>
          <w:szCs w:val="24"/>
        </w:rPr>
        <w:t>（</w:t>
      </w:r>
      <w:r w:rsidR="001210ED" w:rsidRPr="00B071A1">
        <w:rPr>
          <w:rFonts w:ascii="Times New Roman" w:eastAsia="仿宋_GB2312" w:hAnsi="Times New Roman" w:cs="Times New Roman"/>
          <w:color w:val="000000"/>
          <w:sz w:val="24"/>
          <w:szCs w:val="24"/>
        </w:rPr>
        <w:t>1</w:t>
      </w:r>
      <w:r w:rsidR="001210ED" w:rsidRPr="00B071A1">
        <w:rPr>
          <w:rFonts w:ascii="Times New Roman" w:eastAsia="仿宋_GB2312" w:hAnsi="Times New Roman" w:cs="Times New Roman"/>
          <w:color w:val="000000"/>
          <w:sz w:val="24"/>
          <w:szCs w:val="24"/>
        </w:rPr>
        <w:t>）</w:t>
      </w:r>
      <w:r w:rsidRPr="00B071A1">
        <w:rPr>
          <w:rFonts w:ascii="Times New Roman" w:eastAsia="仿宋_GB2312" w:hAnsi="Times New Roman" w:cs="Times New Roman"/>
          <w:color w:val="000000"/>
          <w:sz w:val="24"/>
          <w:szCs w:val="24"/>
        </w:rPr>
        <w:t>慢性乙型肝炎</w:t>
      </w:r>
      <w:r w:rsidR="001210ED" w:rsidRPr="00B071A1">
        <w:rPr>
          <w:rFonts w:ascii="Times New Roman" w:eastAsia="仿宋_GB2312" w:hAnsi="Times New Roman" w:cs="Times New Roman"/>
          <w:color w:val="000000"/>
          <w:sz w:val="24"/>
          <w:szCs w:val="24"/>
        </w:rPr>
        <w:t>：</w:t>
      </w:r>
      <w:r w:rsidR="004D12EB" w:rsidRPr="00B071A1">
        <w:rPr>
          <w:rFonts w:ascii="Times New Roman" w:eastAsia="仿宋_GB2312" w:hAnsi="Times New Roman" w:cs="Times New Roman"/>
          <w:color w:val="000000"/>
          <w:sz w:val="24"/>
          <w:szCs w:val="24"/>
        </w:rPr>
        <w:t xml:space="preserve"> </w:t>
      </w:r>
      <w:r w:rsidRPr="00B071A1">
        <w:rPr>
          <w:rFonts w:ascii="Times New Roman" w:eastAsia="仿宋_GB2312" w:hAnsi="Times New Roman" w:cs="Times New Roman"/>
          <w:color w:val="000000"/>
          <w:sz w:val="24"/>
          <w:szCs w:val="24"/>
        </w:rPr>
        <w:t>1.6 mg</w:t>
      </w:r>
      <w:r w:rsidRPr="00B071A1">
        <w:rPr>
          <w:rFonts w:ascii="Times New Roman" w:eastAsia="仿宋_GB2312" w:hAnsi="Times New Roman" w:cs="Times New Roman"/>
          <w:color w:val="000000"/>
          <w:sz w:val="24"/>
          <w:szCs w:val="24"/>
        </w:rPr>
        <w:t>皮下注射</w:t>
      </w:r>
      <w:r w:rsidR="004D12EB" w:rsidRPr="00B071A1">
        <w:rPr>
          <w:rFonts w:ascii="Times New Roman" w:eastAsia="仿宋_GB2312" w:hAnsi="Times New Roman" w:cs="Times New Roman"/>
          <w:color w:val="000000"/>
          <w:sz w:val="24"/>
          <w:szCs w:val="24"/>
        </w:rPr>
        <w:t>，</w:t>
      </w:r>
      <w:r w:rsidRPr="00B071A1">
        <w:rPr>
          <w:rFonts w:ascii="Times New Roman" w:eastAsia="仿宋_GB2312" w:hAnsi="Times New Roman" w:cs="Times New Roman"/>
          <w:color w:val="000000"/>
          <w:sz w:val="24"/>
          <w:szCs w:val="24"/>
        </w:rPr>
        <w:t>每周</w:t>
      </w:r>
      <w:r w:rsidR="00B071A1" w:rsidRPr="00B071A1">
        <w:rPr>
          <w:rFonts w:ascii="Times New Roman" w:eastAsia="仿宋_GB2312" w:hAnsi="Times New Roman" w:cs="Times New Roman"/>
          <w:color w:val="000000"/>
          <w:sz w:val="24"/>
          <w:szCs w:val="24"/>
        </w:rPr>
        <w:t>2</w:t>
      </w:r>
      <w:r w:rsidRPr="00B071A1">
        <w:rPr>
          <w:rFonts w:ascii="Times New Roman" w:eastAsia="仿宋_GB2312" w:hAnsi="Times New Roman" w:cs="Times New Roman"/>
          <w:color w:val="000000"/>
          <w:sz w:val="24"/>
          <w:szCs w:val="24"/>
        </w:rPr>
        <w:t>次，两剂相隔</w:t>
      </w:r>
      <w:r w:rsidRPr="00B071A1">
        <w:rPr>
          <w:rFonts w:ascii="Times New Roman" w:eastAsia="仿宋_GB2312" w:hAnsi="Times New Roman" w:cs="Times New Roman"/>
          <w:color w:val="000000"/>
          <w:sz w:val="24"/>
          <w:szCs w:val="24"/>
        </w:rPr>
        <w:t>3</w:t>
      </w:r>
      <w:r w:rsidR="00B071A1" w:rsidRPr="00B071A1">
        <w:rPr>
          <w:rFonts w:ascii="Times New Roman" w:eastAsia="仿宋_GB2312" w:hAnsi="Times New Roman" w:cs="Times New Roman"/>
          <w:color w:val="000000"/>
          <w:sz w:val="24"/>
          <w:szCs w:val="24"/>
        </w:rPr>
        <w:t>~</w:t>
      </w:r>
      <w:r w:rsidRPr="00B071A1">
        <w:rPr>
          <w:rFonts w:ascii="Times New Roman" w:eastAsia="仿宋_GB2312" w:hAnsi="Times New Roman" w:cs="Times New Roman"/>
          <w:color w:val="000000"/>
          <w:sz w:val="24"/>
          <w:szCs w:val="24"/>
        </w:rPr>
        <w:t xml:space="preserve">4 </w:t>
      </w:r>
      <w:r w:rsidR="00B071A1" w:rsidRPr="00B071A1">
        <w:rPr>
          <w:rFonts w:ascii="Times New Roman" w:eastAsia="仿宋_GB2312" w:hAnsi="Times New Roman" w:cs="Times New Roman"/>
          <w:color w:val="000000"/>
          <w:sz w:val="24"/>
          <w:szCs w:val="24"/>
        </w:rPr>
        <w:t>d</w:t>
      </w:r>
      <w:r w:rsidR="004D12EB" w:rsidRPr="00B071A1">
        <w:rPr>
          <w:rFonts w:ascii="Times New Roman" w:eastAsia="仿宋_GB2312" w:hAnsi="Times New Roman" w:cs="Times New Roman"/>
          <w:color w:val="000000"/>
          <w:sz w:val="24"/>
          <w:szCs w:val="24"/>
        </w:rPr>
        <w:t>，</w:t>
      </w:r>
      <w:r w:rsidRPr="00B071A1">
        <w:rPr>
          <w:rFonts w:ascii="Times New Roman" w:eastAsia="仿宋_GB2312" w:hAnsi="Times New Roman" w:cs="Times New Roman"/>
          <w:color w:val="000000"/>
          <w:sz w:val="24"/>
          <w:szCs w:val="24"/>
        </w:rPr>
        <w:t>治疗应连续</w:t>
      </w:r>
      <w:r w:rsidRPr="00B071A1">
        <w:rPr>
          <w:rFonts w:ascii="Times New Roman" w:eastAsia="仿宋_GB2312" w:hAnsi="Times New Roman" w:cs="Times New Roman"/>
          <w:color w:val="000000"/>
          <w:sz w:val="24"/>
          <w:szCs w:val="24"/>
        </w:rPr>
        <w:t>6</w:t>
      </w:r>
      <w:r w:rsidRPr="00B071A1">
        <w:rPr>
          <w:rFonts w:ascii="Times New Roman" w:eastAsia="仿宋_GB2312" w:hAnsi="Times New Roman" w:cs="Times New Roman"/>
          <w:color w:val="000000"/>
          <w:sz w:val="24"/>
          <w:szCs w:val="24"/>
        </w:rPr>
        <w:t>个月（</w:t>
      </w:r>
      <w:r w:rsidRPr="00B071A1">
        <w:rPr>
          <w:rFonts w:ascii="Times New Roman" w:eastAsia="仿宋_GB2312" w:hAnsi="Times New Roman" w:cs="Times New Roman"/>
          <w:color w:val="000000"/>
          <w:sz w:val="24"/>
          <w:szCs w:val="24"/>
        </w:rPr>
        <w:t xml:space="preserve">52 </w:t>
      </w:r>
      <w:r w:rsidRPr="00B071A1">
        <w:rPr>
          <w:rFonts w:ascii="Times New Roman" w:eastAsia="仿宋_GB2312" w:hAnsi="Times New Roman" w:cs="Times New Roman"/>
          <w:color w:val="000000"/>
          <w:sz w:val="24"/>
          <w:szCs w:val="24"/>
        </w:rPr>
        <w:t>针）</w:t>
      </w:r>
      <w:r w:rsidR="004D12EB" w:rsidRPr="00B071A1">
        <w:rPr>
          <w:rFonts w:ascii="Times New Roman" w:eastAsia="仿宋_GB2312" w:hAnsi="Times New Roman" w:cs="Times New Roman"/>
          <w:color w:val="000000"/>
          <w:sz w:val="24"/>
          <w:szCs w:val="24"/>
        </w:rPr>
        <w:t>，</w:t>
      </w:r>
      <w:r w:rsidRPr="00B071A1">
        <w:rPr>
          <w:rFonts w:ascii="Times New Roman" w:eastAsia="仿宋_GB2312" w:hAnsi="Times New Roman" w:cs="Times New Roman"/>
          <w:color w:val="000000"/>
          <w:sz w:val="24"/>
          <w:szCs w:val="24"/>
        </w:rPr>
        <w:t>期间不可中断。</w:t>
      </w:r>
      <w:r w:rsidR="001210ED" w:rsidRPr="00B071A1">
        <w:rPr>
          <w:rFonts w:ascii="Times New Roman" w:eastAsia="仿宋_GB2312" w:hAnsi="Times New Roman" w:cs="Times New Roman"/>
          <w:color w:val="000000"/>
          <w:sz w:val="24"/>
          <w:szCs w:val="24"/>
        </w:rPr>
        <w:t>（</w:t>
      </w:r>
      <w:r w:rsidR="001210ED" w:rsidRPr="00B071A1">
        <w:rPr>
          <w:rFonts w:ascii="Times New Roman" w:eastAsia="仿宋_GB2312" w:hAnsi="Times New Roman" w:cs="Times New Roman"/>
          <w:color w:val="000000"/>
          <w:sz w:val="24"/>
          <w:szCs w:val="24"/>
        </w:rPr>
        <w:t>2</w:t>
      </w:r>
      <w:r w:rsidR="001210ED" w:rsidRPr="00B071A1">
        <w:rPr>
          <w:rFonts w:ascii="Times New Roman" w:eastAsia="仿宋_GB2312" w:hAnsi="Times New Roman" w:cs="Times New Roman"/>
          <w:color w:val="000000"/>
          <w:sz w:val="24"/>
          <w:szCs w:val="24"/>
        </w:rPr>
        <w:t>）</w:t>
      </w:r>
      <w:r w:rsidRPr="00B071A1">
        <w:rPr>
          <w:rFonts w:ascii="Times New Roman" w:eastAsia="仿宋_GB2312" w:hAnsi="Times New Roman" w:cs="Times New Roman"/>
          <w:color w:val="000000"/>
          <w:sz w:val="24"/>
          <w:szCs w:val="24"/>
        </w:rPr>
        <w:t>作为免疫损害病者的疫苗增强剂</w:t>
      </w:r>
      <w:r w:rsidR="001210ED" w:rsidRPr="00B071A1">
        <w:rPr>
          <w:rFonts w:ascii="Times New Roman" w:eastAsia="仿宋_GB2312" w:hAnsi="Times New Roman" w:cs="Times New Roman"/>
          <w:color w:val="000000"/>
          <w:sz w:val="24"/>
          <w:szCs w:val="24"/>
        </w:rPr>
        <w:t>：</w:t>
      </w:r>
      <w:r w:rsidRPr="00B071A1">
        <w:rPr>
          <w:rFonts w:ascii="Times New Roman" w:eastAsia="仿宋_GB2312" w:hAnsi="Times New Roman" w:cs="Times New Roman"/>
          <w:color w:val="000000"/>
          <w:sz w:val="24"/>
          <w:szCs w:val="24"/>
        </w:rPr>
        <w:t>1.6 mg</w:t>
      </w:r>
      <w:r w:rsidRPr="00B071A1">
        <w:rPr>
          <w:rFonts w:ascii="Times New Roman" w:eastAsia="仿宋_GB2312" w:hAnsi="Times New Roman" w:cs="Times New Roman"/>
          <w:color w:val="000000"/>
          <w:sz w:val="24"/>
          <w:szCs w:val="24"/>
        </w:rPr>
        <w:t>皮下注射，每周</w:t>
      </w:r>
      <w:r w:rsidR="00B071A1" w:rsidRPr="00B071A1">
        <w:rPr>
          <w:rFonts w:ascii="Times New Roman" w:eastAsia="仿宋_GB2312" w:hAnsi="Times New Roman" w:cs="Times New Roman"/>
          <w:color w:val="000000"/>
          <w:sz w:val="24"/>
          <w:szCs w:val="24"/>
        </w:rPr>
        <w:t>2</w:t>
      </w:r>
      <w:r w:rsidRPr="00B071A1">
        <w:rPr>
          <w:rFonts w:ascii="Times New Roman" w:eastAsia="仿宋_GB2312" w:hAnsi="Times New Roman" w:cs="Times New Roman"/>
          <w:color w:val="000000"/>
          <w:sz w:val="24"/>
          <w:szCs w:val="24"/>
        </w:rPr>
        <w:t>次，每次相隔</w:t>
      </w:r>
      <w:r w:rsidRPr="00B071A1">
        <w:rPr>
          <w:rFonts w:ascii="Times New Roman" w:eastAsia="仿宋_GB2312" w:hAnsi="Times New Roman" w:cs="Times New Roman"/>
          <w:color w:val="000000"/>
          <w:sz w:val="24"/>
          <w:szCs w:val="24"/>
        </w:rPr>
        <w:t>3</w:t>
      </w:r>
      <w:r w:rsidR="00B071A1" w:rsidRPr="00B071A1">
        <w:rPr>
          <w:rFonts w:ascii="Times New Roman" w:eastAsia="仿宋_GB2312" w:hAnsi="Times New Roman" w:cs="Times New Roman"/>
          <w:color w:val="000000"/>
          <w:sz w:val="24"/>
          <w:szCs w:val="24"/>
        </w:rPr>
        <w:t>~</w:t>
      </w:r>
      <w:r w:rsidRPr="00B071A1">
        <w:rPr>
          <w:rFonts w:ascii="Times New Roman" w:eastAsia="仿宋_GB2312" w:hAnsi="Times New Roman" w:cs="Times New Roman"/>
          <w:color w:val="000000"/>
          <w:sz w:val="24"/>
          <w:szCs w:val="24"/>
        </w:rPr>
        <w:t>4</w:t>
      </w:r>
      <w:r w:rsidR="00B071A1" w:rsidRPr="00B071A1">
        <w:rPr>
          <w:rFonts w:ascii="Times New Roman" w:eastAsia="仿宋_GB2312" w:hAnsi="Times New Roman" w:cs="Times New Roman"/>
          <w:color w:val="000000"/>
          <w:sz w:val="24"/>
          <w:szCs w:val="24"/>
        </w:rPr>
        <w:t xml:space="preserve"> d</w:t>
      </w:r>
      <w:r w:rsidRPr="00B071A1">
        <w:rPr>
          <w:rFonts w:ascii="Times New Roman" w:eastAsia="仿宋_GB2312" w:hAnsi="Times New Roman" w:cs="Times New Roman"/>
          <w:color w:val="000000"/>
          <w:sz w:val="24"/>
          <w:szCs w:val="24"/>
        </w:rPr>
        <w:t>。疗程应持续</w:t>
      </w:r>
      <w:r w:rsidRPr="00B071A1">
        <w:rPr>
          <w:rFonts w:ascii="Times New Roman" w:eastAsia="仿宋_GB2312" w:hAnsi="Times New Roman" w:cs="Times New Roman"/>
          <w:color w:val="000000"/>
          <w:sz w:val="24"/>
          <w:szCs w:val="24"/>
        </w:rPr>
        <w:t>4</w:t>
      </w:r>
      <w:r w:rsidRPr="00B071A1">
        <w:rPr>
          <w:rFonts w:ascii="Times New Roman" w:eastAsia="仿宋_GB2312" w:hAnsi="Times New Roman" w:cs="Times New Roman"/>
          <w:color w:val="000000"/>
          <w:sz w:val="24"/>
          <w:szCs w:val="24"/>
        </w:rPr>
        <w:t>周（共</w:t>
      </w:r>
      <w:r w:rsidRPr="00B071A1">
        <w:rPr>
          <w:rFonts w:ascii="Times New Roman" w:eastAsia="仿宋_GB2312" w:hAnsi="Times New Roman" w:cs="Times New Roman"/>
          <w:color w:val="000000"/>
          <w:sz w:val="24"/>
          <w:szCs w:val="24"/>
        </w:rPr>
        <w:t>8</w:t>
      </w:r>
      <w:r w:rsidRPr="00B071A1">
        <w:rPr>
          <w:rFonts w:ascii="Times New Roman" w:eastAsia="仿宋_GB2312" w:hAnsi="Times New Roman" w:cs="Times New Roman"/>
          <w:color w:val="000000"/>
          <w:sz w:val="24"/>
          <w:szCs w:val="24"/>
        </w:rPr>
        <w:t>针），第一针应在接种疫苗后</w:t>
      </w:r>
      <w:r w:rsidR="00183676" w:rsidRPr="00B071A1">
        <w:rPr>
          <w:rFonts w:ascii="Times New Roman" w:eastAsia="仿宋_GB2312" w:hAnsi="Times New Roman" w:cs="Times New Roman"/>
          <w:color w:val="000000"/>
          <w:sz w:val="24"/>
          <w:szCs w:val="24"/>
        </w:rPr>
        <w:t>立即</w:t>
      </w:r>
      <w:r w:rsidRPr="00B071A1">
        <w:rPr>
          <w:rFonts w:ascii="Times New Roman" w:eastAsia="仿宋_GB2312" w:hAnsi="Times New Roman" w:cs="Times New Roman"/>
          <w:color w:val="000000"/>
          <w:sz w:val="24"/>
          <w:szCs w:val="24"/>
        </w:rPr>
        <w:t>给予。</w:t>
      </w:r>
      <w:r w:rsidRPr="00B071A1">
        <w:rPr>
          <w:rFonts w:ascii="Times New Roman" w:eastAsia="仿宋_GB2312" w:hAnsi="Times New Roman" w:cs="Times New Roman"/>
          <w:color w:val="000000"/>
          <w:sz w:val="24"/>
          <w:szCs w:val="24"/>
        </w:rPr>
        <w:t xml:space="preserve"> </w:t>
      </w:r>
    </w:p>
    <w:p w14:paraId="0B3DF505" w14:textId="06940AA8" w:rsidR="001E09BB" w:rsidRPr="00CA71B6" w:rsidRDefault="003F04AE" w:rsidP="0044113F">
      <w:pPr>
        <w:widowControl w:val="0"/>
        <w:adjustRightInd/>
        <w:snapToGrid/>
        <w:spacing w:after="0"/>
        <w:jc w:val="both"/>
        <w:rPr>
          <w:rFonts w:ascii="仿宋_GB2312" w:eastAsia="仿宋_GB2312" w:hAnsiTheme="minorEastAsia"/>
          <w:b/>
          <w:bCs/>
          <w:color w:val="000000"/>
          <w:sz w:val="24"/>
          <w:szCs w:val="24"/>
        </w:rPr>
      </w:pPr>
      <w:r w:rsidRPr="00C00754">
        <w:rPr>
          <w:rFonts w:ascii="黑体" w:eastAsia="黑体" w:hAnsi="黑体" w:cs="Times New Roman"/>
          <w:color w:val="000000"/>
          <w:sz w:val="24"/>
          <w:szCs w:val="24"/>
        </w:rPr>
        <w:t>5.2.2</w:t>
      </w:r>
      <w:r w:rsidR="00B071A1">
        <w:rPr>
          <w:rFonts w:ascii="黑体" w:eastAsia="黑体" w:hAnsi="黑体" w:cs="Times New Roman"/>
          <w:color w:val="000000"/>
          <w:sz w:val="24"/>
          <w:szCs w:val="24"/>
        </w:rPr>
        <w:t xml:space="preserve">  </w:t>
      </w:r>
      <w:r w:rsidR="001E09BB" w:rsidRPr="00B071A1">
        <w:rPr>
          <w:rFonts w:ascii="Times New Roman" w:eastAsia="仿宋_GB2312" w:hAnsi="Times New Roman" w:cs="Times New Roman" w:hint="eastAsia"/>
          <w:color w:val="333333"/>
          <w:sz w:val="24"/>
          <w:szCs w:val="24"/>
          <w:shd w:val="clear" w:color="auto" w:fill="FFFFFF"/>
        </w:rPr>
        <w:t>超说明书</w:t>
      </w:r>
    </w:p>
    <w:p w14:paraId="62ED8872" w14:textId="70C71F7A" w:rsidR="001E09BB" w:rsidRPr="00B071A1" w:rsidRDefault="003F04AE" w:rsidP="0044113F">
      <w:pPr>
        <w:spacing w:after="0"/>
        <w:jc w:val="both"/>
        <w:rPr>
          <w:rFonts w:ascii="仿宋" w:eastAsia="仿宋" w:hAnsi="仿宋" w:cs="Times New Roman"/>
          <w:color w:val="333333"/>
          <w:sz w:val="24"/>
          <w:szCs w:val="24"/>
          <w:shd w:val="clear" w:color="auto" w:fill="FFFFFF"/>
        </w:rPr>
      </w:pPr>
      <w:r w:rsidRPr="00B071A1">
        <w:rPr>
          <w:rFonts w:ascii="仿宋" w:eastAsia="仿宋" w:hAnsi="仿宋" w:cs="Times New Roman"/>
          <w:color w:val="333333"/>
          <w:sz w:val="24"/>
          <w:szCs w:val="24"/>
          <w:shd w:val="clear" w:color="auto" w:fill="FFFFFF"/>
        </w:rPr>
        <w:t>5.2.2.1</w:t>
      </w:r>
      <w:r w:rsidR="00B071A1">
        <w:rPr>
          <w:rFonts w:ascii="仿宋" w:eastAsia="仿宋" w:hAnsi="仿宋" w:cs="Times New Roman"/>
          <w:color w:val="333333"/>
          <w:sz w:val="24"/>
          <w:szCs w:val="24"/>
          <w:shd w:val="clear" w:color="auto" w:fill="FFFFFF"/>
        </w:rPr>
        <w:t xml:space="preserve">  </w:t>
      </w:r>
      <w:r w:rsidR="001E09BB" w:rsidRPr="00B071A1">
        <w:rPr>
          <w:rFonts w:ascii="仿宋" w:eastAsia="仿宋" w:hAnsi="仿宋" w:cs="Times New Roman" w:hint="eastAsia"/>
          <w:color w:val="333333"/>
          <w:sz w:val="24"/>
          <w:szCs w:val="24"/>
          <w:shd w:val="clear" w:color="auto" w:fill="FFFFFF"/>
        </w:rPr>
        <w:t>超</w:t>
      </w:r>
      <w:r w:rsidR="009604B5" w:rsidRPr="00B071A1">
        <w:rPr>
          <w:rFonts w:ascii="仿宋" w:eastAsia="仿宋" w:hAnsi="仿宋" w:cs="Times New Roman" w:hint="eastAsia"/>
          <w:color w:val="333333"/>
          <w:sz w:val="24"/>
          <w:szCs w:val="24"/>
          <w:shd w:val="clear" w:color="auto" w:fill="FFFFFF"/>
        </w:rPr>
        <w:t>适应证</w:t>
      </w:r>
    </w:p>
    <w:p w14:paraId="3D9B02DD" w14:textId="5ACA3E84" w:rsidR="006A78A7" w:rsidRPr="00C43007" w:rsidRDefault="00FF1605" w:rsidP="0044113F">
      <w:pPr>
        <w:ind w:firstLineChars="200" w:firstLine="480"/>
        <w:jc w:val="both"/>
        <w:rPr>
          <w:rFonts w:ascii="Times New Roman" w:eastAsia="仿宋_GB2312" w:hAnsi="Times New Roman" w:cs="Times New Roman"/>
          <w:color w:val="000000"/>
          <w:sz w:val="24"/>
          <w:szCs w:val="24"/>
        </w:rPr>
      </w:pPr>
      <w:r w:rsidRPr="00C43007">
        <w:rPr>
          <w:rFonts w:ascii="Times New Roman" w:eastAsia="仿宋_GB2312" w:hAnsi="Times New Roman" w:cs="Times New Roman"/>
          <w:color w:val="333333"/>
          <w:sz w:val="24"/>
          <w:szCs w:val="24"/>
          <w:shd w:val="clear" w:color="auto" w:fill="FFFFFF"/>
        </w:rPr>
        <w:t>脓毒症：</w:t>
      </w:r>
      <w:r w:rsidR="001E09BB" w:rsidRPr="00C43007">
        <w:rPr>
          <w:rFonts w:ascii="Times New Roman" w:eastAsia="仿宋_GB2312" w:hAnsi="Times New Roman" w:cs="Times New Roman"/>
          <w:color w:val="333333"/>
          <w:sz w:val="24"/>
          <w:szCs w:val="24"/>
          <w:shd w:val="clear" w:color="auto" w:fill="FFFFFF"/>
        </w:rPr>
        <w:t>胸腺法</w:t>
      </w:r>
      <w:proofErr w:type="gramStart"/>
      <w:r w:rsidR="001E09BB" w:rsidRPr="00C43007">
        <w:rPr>
          <w:rFonts w:ascii="Times New Roman" w:eastAsia="仿宋_GB2312" w:hAnsi="Times New Roman" w:cs="Times New Roman"/>
          <w:color w:val="333333"/>
          <w:sz w:val="24"/>
          <w:szCs w:val="24"/>
          <w:shd w:val="clear" w:color="auto" w:fill="FFFFFF"/>
        </w:rPr>
        <w:t>新具有</w:t>
      </w:r>
      <w:proofErr w:type="gramEnd"/>
      <w:r w:rsidR="001E09BB" w:rsidRPr="00C43007">
        <w:rPr>
          <w:rFonts w:ascii="Times New Roman" w:eastAsia="仿宋_GB2312" w:hAnsi="Times New Roman" w:cs="Times New Roman"/>
          <w:color w:val="000000"/>
          <w:sz w:val="24"/>
          <w:szCs w:val="24"/>
        </w:rPr>
        <w:t>免疫调节作用，</w:t>
      </w:r>
      <w:r w:rsidR="001E09BB" w:rsidRPr="00C43007">
        <w:rPr>
          <w:rFonts w:ascii="Times New Roman" w:eastAsia="仿宋_GB2312" w:hAnsi="Times New Roman" w:cs="Times New Roman"/>
          <w:color w:val="333333"/>
          <w:sz w:val="24"/>
          <w:szCs w:val="24"/>
          <w:shd w:val="clear" w:color="auto" w:fill="FFFFFF"/>
        </w:rPr>
        <w:t>可</w:t>
      </w:r>
      <w:r w:rsidR="008155F2" w:rsidRPr="00C43007">
        <w:rPr>
          <w:rFonts w:ascii="Times New Roman" w:eastAsia="仿宋_GB2312" w:hAnsi="Times New Roman" w:cs="Times New Roman"/>
          <w:color w:val="333333"/>
          <w:sz w:val="24"/>
          <w:szCs w:val="24"/>
          <w:shd w:val="clear" w:color="auto" w:fill="FFFFFF"/>
        </w:rPr>
        <w:t>用于</w:t>
      </w:r>
      <w:r w:rsidR="001E09BB" w:rsidRPr="00C43007">
        <w:rPr>
          <w:rFonts w:ascii="Times New Roman" w:eastAsia="仿宋_GB2312" w:hAnsi="Times New Roman" w:cs="Times New Roman"/>
          <w:color w:val="000000"/>
          <w:sz w:val="24"/>
          <w:szCs w:val="24"/>
        </w:rPr>
        <w:t>降低脓毒症患者的炎症反应及</w:t>
      </w:r>
      <w:r w:rsidR="00183676" w:rsidRPr="00C43007">
        <w:rPr>
          <w:rFonts w:ascii="Times New Roman" w:eastAsia="仿宋_GB2312" w:hAnsi="Times New Roman" w:cs="Times New Roman"/>
          <w:color w:val="000000"/>
          <w:sz w:val="24"/>
          <w:szCs w:val="24"/>
        </w:rPr>
        <w:t>死亡</w:t>
      </w:r>
      <w:r w:rsidR="001E09BB" w:rsidRPr="00C43007">
        <w:rPr>
          <w:rFonts w:ascii="Times New Roman" w:eastAsia="仿宋_GB2312" w:hAnsi="Times New Roman" w:cs="Times New Roman"/>
          <w:color w:val="000000"/>
          <w:sz w:val="24"/>
          <w:szCs w:val="24"/>
        </w:rPr>
        <w:t>率</w:t>
      </w:r>
      <w:r w:rsidRPr="00C43007">
        <w:rPr>
          <w:rFonts w:ascii="Times New Roman" w:eastAsia="仿宋_GB2312" w:hAnsi="Times New Roman" w:cs="Times New Roman"/>
          <w:color w:val="000000"/>
          <w:sz w:val="24"/>
          <w:szCs w:val="24"/>
        </w:rPr>
        <w:t>。</w:t>
      </w:r>
      <w:r w:rsidR="001E09BB" w:rsidRPr="00C43007">
        <w:rPr>
          <w:rFonts w:ascii="Times New Roman" w:eastAsia="仿宋_GB2312" w:hAnsi="Times New Roman" w:cs="Times New Roman"/>
          <w:color w:val="000000"/>
          <w:sz w:val="24"/>
          <w:szCs w:val="24"/>
        </w:rPr>
        <w:t>来自一项</w:t>
      </w:r>
      <w:r w:rsidR="001E09BB" w:rsidRPr="00C43007">
        <w:rPr>
          <w:rFonts w:ascii="Times New Roman" w:eastAsia="仿宋_GB2312" w:hAnsi="Times New Roman" w:cs="Times New Roman"/>
          <w:color w:val="000000"/>
          <w:sz w:val="24"/>
          <w:szCs w:val="24"/>
        </w:rPr>
        <w:t>2013</w:t>
      </w:r>
      <w:r w:rsidR="001E09BB" w:rsidRPr="00C43007">
        <w:rPr>
          <w:rFonts w:ascii="Times New Roman" w:eastAsia="仿宋_GB2312" w:hAnsi="Times New Roman" w:cs="Times New Roman"/>
          <w:color w:val="000000"/>
          <w:sz w:val="24"/>
          <w:szCs w:val="24"/>
        </w:rPr>
        <w:t>年发表在《</w:t>
      </w:r>
      <w:r w:rsidR="001E09BB" w:rsidRPr="00C43007">
        <w:rPr>
          <w:rFonts w:ascii="Times New Roman" w:eastAsia="仿宋_GB2312" w:hAnsi="Times New Roman" w:cs="Times New Roman"/>
          <w:color w:val="000000"/>
          <w:sz w:val="24"/>
          <w:szCs w:val="24"/>
        </w:rPr>
        <w:t>Critical Care</w:t>
      </w:r>
      <w:r w:rsidR="001E09BB" w:rsidRPr="00C43007">
        <w:rPr>
          <w:rFonts w:ascii="Times New Roman" w:eastAsia="仿宋_GB2312" w:hAnsi="Times New Roman" w:cs="Times New Roman"/>
          <w:color w:val="000000"/>
          <w:sz w:val="24"/>
          <w:szCs w:val="24"/>
        </w:rPr>
        <w:t>》多中心大样本随机对照临床研究资料，研究共纳入</w:t>
      </w:r>
      <w:r w:rsidR="001E09BB" w:rsidRPr="00C43007">
        <w:rPr>
          <w:rFonts w:ascii="Times New Roman" w:eastAsia="仿宋_GB2312" w:hAnsi="Times New Roman" w:cs="Times New Roman"/>
          <w:color w:val="000000"/>
          <w:sz w:val="24"/>
          <w:szCs w:val="24"/>
        </w:rPr>
        <w:t>361</w:t>
      </w:r>
      <w:r w:rsidR="001E09BB" w:rsidRPr="00C43007">
        <w:rPr>
          <w:rFonts w:ascii="Times New Roman" w:eastAsia="仿宋_GB2312" w:hAnsi="Times New Roman" w:cs="Times New Roman"/>
          <w:color w:val="000000"/>
          <w:sz w:val="24"/>
          <w:szCs w:val="24"/>
        </w:rPr>
        <w:t>例脓毒症患者，探讨了</w:t>
      </w:r>
      <w:r w:rsidR="001E09BB" w:rsidRPr="00C43007">
        <w:rPr>
          <w:rFonts w:ascii="Times New Roman" w:eastAsia="仿宋_GB2312" w:hAnsi="Times New Roman" w:cs="Times New Roman"/>
          <w:color w:val="333333"/>
          <w:sz w:val="24"/>
          <w:szCs w:val="24"/>
          <w:shd w:val="clear" w:color="auto" w:fill="FFFFFF"/>
        </w:rPr>
        <w:t>胸腺法新</w:t>
      </w:r>
      <w:r w:rsidR="001E09BB" w:rsidRPr="00C43007">
        <w:rPr>
          <w:rFonts w:ascii="Times New Roman" w:eastAsia="仿宋_GB2312" w:hAnsi="Times New Roman" w:cs="Times New Roman"/>
          <w:color w:val="000000"/>
          <w:sz w:val="24"/>
          <w:szCs w:val="24"/>
        </w:rPr>
        <w:t>与安慰剂组在</w:t>
      </w:r>
      <w:r w:rsidR="001E09BB" w:rsidRPr="00C43007">
        <w:rPr>
          <w:rFonts w:ascii="Times New Roman" w:eastAsia="仿宋_GB2312" w:hAnsi="Times New Roman" w:cs="Times New Roman"/>
          <w:color w:val="000000"/>
          <w:sz w:val="24"/>
          <w:szCs w:val="24"/>
        </w:rPr>
        <w:t>28</w:t>
      </w:r>
      <w:r w:rsidR="001E09BB" w:rsidRPr="00C43007">
        <w:rPr>
          <w:rFonts w:ascii="Times New Roman" w:eastAsia="仿宋_GB2312" w:hAnsi="Times New Roman" w:cs="Times New Roman"/>
          <w:color w:val="000000"/>
          <w:sz w:val="24"/>
          <w:szCs w:val="24"/>
        </w:rPr>
        <w:t>天全因死亡率、</w:t>
      </w:r>
      <w:r w:rsidR="001E09BB" w:rsidRPr="00C43007">
        <w:rPr>
          <w:rFonts w:ascii="Times New Roman" w:eastAsia="仿宋_GB2312" w:hAnsi="Times New Roman" w:cs="Times New Roman"/>
          <w:color w:val="000000"/>
          <w:sz w:val="24"/>
          <w:szCs w:val="24"/>
        </w:rPr>
        <w:t>SOFA</w:t>
      </w:r>
      <w:r w:rsidR="001E09BB" w:rsidRPr="00C43007">
        <w:rPr>
          <w:rFonts w:ascii="Times New Roman" w:eastAsia="仿宋_GB2312" w:hAnsi="Times New Roman" w:cs="Times New Roman"/>
          <w:color w:val="000000"/>
          <w:sz w:val="24"/>
          <w:szCs w:val="24"/>
        </w:rPr>
        <w:t>评分、人类白细胞抗原</w:t>
      </w:r>
      <w:r w:rsidR="001E09BB" w:rsidRPr="00C43007">
        <w:rPr>
          <w:rFonts w:ascii="Times New Roman" w:eastAsia="仿宋_GB2312" w:hAnsi="Times New Roman" w:cs="Times New Roman"/>
          <w:color w:val="000000"/>
          <w:sz w:val="24"/>
          <w:szCs w:val="24"/>
        </w:rPr>
        <w:t>-DR</w:t>
      </w:r>
      <w:r w:rsidR="001E09BB" w:rsidRPr="00C43007">
        <w:rPr>
          <w:rFonts w:ascii="Times New Roman" w:eastAsia="仿宋_GB2312" w:hAnsi="Times New Roman" w:cs="Times New Roman"/>
          <w:color w:val="000000"/>
          <w:sz w:val="24"/>
          <w:szCs w:val="24"/>
        </w:rPr>
        <w:t>（</w:t>
      </w:r>
      <w:r w:rsidR="001E09BB" w:rsidRPr="00C43007">
        <w:rPr>
          <w:rFonts w:ascii="Times New Roman" w:eastAsia="仿宋_GB2312" w:hAnsi="Times New Roman" w:cs="Times New Roman"/>
          <w:color w:val="000000"/>
          <w:sz w:val="24"/>
          <w:szCs w:val="24"/>
        </w:rPr>
        <w:t>mHLA-DR</w:t>
      </w:r>
      <w:r w:rsidR="001E09BB" w:rsidRPr="00C43007">
        <w:rPr>
          <w:rFonts w:ascii="Times New Roman" w:eastAsia="仿宋_GB2312" w:hAnsi="Times New Roman" w:cs="Times New Roman"/>
          <w:color w:val="000000"/>
          <w:sz w:val="24"/>
          <w:szCs w:val="24"/>
        </w:rPr>
        <w:t>）等方面的差异。结果显示</w:t>
      </w:r>
      <w:r w:rsidR="00C43007" w:rsidRPr="00C43007">
        <w:rPr>
          <w:rFonts w:ascii="Times New Roman" w:eastAsia="仿宋_GB2312" w:hAnsi="Times New Roman" w:cs="Times New Roman"/>
          <w:color w:val="000000"/>
          <w:sz w:val="24"/>
          <w:szCs w:val="24"/>
        </w:rPr>
        <w:t>，</w:t>
      </w:r>
      <w:r w:rsidR="001E09BB" w:rsidRPr="00C43007">
        <w:rPr>
          <w:rFonts w:ascii="Times New Roman" w:eastAsia="仿宋_GB2312" w:hAnsi="Times New Roman" w:cs="Times New Roman"/>
          <w:color w:val="000000"/>
          <w:sz w:val="24"/>
          <w:szCs w:val="24"/>
        </w:rPr>
        <w:t>使用</w:t>
      </w:r>
      <w:r w:rsidR="001E09BB" w:rsidRPr="00C43007">
        <w:rPr>
          <w:rFonts w:ascii="Times New Roman" w:eastAsia="仿宋_GB2312" w:hAnsi="Times New Roman" w:cs="Times New Roman"/>
          <w:color w:val="333333"/>
          <w:sz w:val="24"/>
          <w:szCs w:val="24"/>
          <w:shd w:val="clear" w:color="auto" w:fill="FFFFFF"/>
        </w:rPr>
        <w:t>胸腺法</w:t>
      </w:r>
      <w:proofErr w:type="gramStart"/>
      <w:r w:rsidR="001E09BB" w:rsidRPr="00C43007">
        <w:rPr>
          <w:rFonts w:ascii="Times New Roman" w:eastAsia="仿宋_GB2312" w:hAnsi="Times New Roman" w:cs="Times New Roman"/>
          <w:color w:val="333333"/>
          <w:sz w:val="24"/>
          <w:szCs w:val="24"/>
          <w:shd w:val="clear" w:color="auto" w:fill="FFFFFF"/>
        </w:rPr>
        <w:t>新</w:t>
      </w:r>
      <w:r w:rsidR="001E09BB" w:rsidRPr="00C43007">
        <w:rPr>
          <w:rFonts w:ascii="Times New Roman" w:eastAsia="仿宋_GB2312" w:hAnsi="Times New Roman" w:cs="Times New Roman"/>
          <w:color w:val="000000"/>
          <w:sz w:val="24"/>
          <w:szCs w:val="24"/>
        </w:rPr>
        <w:t>能够</w:t>
      </w:r>
      <w:proofErr w:type="gramEnd"/>
      <w:r w:rsidR="001E09BB" w:rsidRPr="00C43007">
        <w:rPr>
          <w:rFonts w:ascii="Times New Roman" w:eastAsia="仿宋_GB2312" w:hAnsi="Times New Roman" w:cs="Times New Roman"/>
          <w:color w:val="000000"/>
          <w:sz w:val="24"/>
          <w:szCs w:val="24"/>
        </w:rPr>
        <w:t>降低脓毒症患者</w:t>
      </w:r>
      <w:r w:rsidR="001E09BB" w:rsidRPr="00C43007">
        <w:rPr>
          <w:rFonts w:ascii="Times New Roman" w:eastAsia="仿宋_GB2312" w:hAnsi="Times New Roman" w:cs="Times New Roman"/>
          <w:color w:val="000000"/>
          <w:sz w:val="24"/>
          <w:szCs w:val="24"/>
        </w:rPr>
        <w:t>28</w:t>
      </w:r>
      <w:r w:rsidR="001E09BB" w:rsidRPr="00C43007">
        <w:rPr>
          <w:rFonts w:ascii="Times New Roman" w:eastAsia="仿宋_GB2312" w:hAnsi="Times New Roman" w:cs="Times New Roman"/>
          <w:color w:val="000000"/>
          <w:sz w:val="24"/>
          <w:szCs w:val="24"/>
        </w:rPr>
        <w:t>天的全因死亡率（胸腺肽</w:t>
      </w:r>
      <w:r w:rsidR="001E09BB" w:rsidRPr="00C43007">
        <w:rPr>
          <w:rFonts w:ascii="Times New Roman" w:eastAsia="仿宋_GB2312" w:hAnsi="Times New Roman" w:cs="Times New Roman"/>
          <w:color w:val="000000"/>
          <w:sz w:val="24"/>
          <w:szCs w:val="24"/>
        </w:rPr>
        <w:t>α1</w:t>
      </w:r>
      <w:r w:rsidR="001E09BB" w:rsidRPr="00C43007">
        <w:rPr>
          <w:rFonts w:ascii="Times New Roman" w:eastAsia="仿宋_GB2312" w:hAnsi="Times New Roman" w:cs="Times New Roman"/>
          <w:color w:val="000000"/>
          <w:sz w:val="24"/>
          <w:szCs w:val="24"/>
        </w:rPr>
        <w:t>组死亡率为</w:t>
      </w:r>
      <w:r w:rsidR="001E09BB" w:rsidRPr="00C43007">
        <w:rPr>
          <w:rFonts w:ascii="Times New Roman" w:eastAsia="仿宋_GB2312" w:hAnsi="Times New Roman" w:cs="Times New Roman"/>
          <w:color w:val="000000"/>
          <w:sz w:val="24"/>
          <w:szCs w:val="24"/>
        </w:rPr>
        <w:t>26%</w:t>
      </w:r>
      <w:r w:rsidR="001E09BB" w:rsidRPr="00C43007">
        <w:rPr>
          <w:rFonts w:ascii="Times New Roman" w:eastAsia="仿宋_GB2312" w:hAnsi="Times New Roman" w:cs="Times New Roman"/>
          <w:color w:val="000000"/>
          <w:sz w:val="24"/>
          <w:szCs w:val="24"/>
        </w:rPr>
        <w:t>，安慰剂组死亡率为</w:t>
      </w:r>
      <w:r w:rsidR="001E09BB" w:rsidRPr="00C43007">
        <w:rPr>
          <w:rFonts w:ascii="Times New Roman" w:eastAsia="仿宋_GB2312" w:hAnsi="Times New Roman" w:cs="Times New Roman"/>
          <w:color w:val="000000"/>
          <w:sz w:val="24"/>
          <w:szCs w:val="24"/>
        </w:rPr>
        <w:t>35%</w:t>
      </w:r>
      <w:r w:rsidR="001E09BB" w:rsidRPr="00C43007">
        <w:rPr>
          <w:rFonts w:ascii="Times New Roman" w:eastAsia="仿宋_GB2312" w:hAnsi="Times New Roman" w:cs="Times New Roman"/>
          <w:color w:val="000000"/>
          <w:sz w:val="24"/>
          <w:szCs w:val="24"/>
        </w:rPr>
        <w:t>，</w:t>
      </w:r>
      <w:r w:rsidR="001E09BB" w:rsidRPr="00C43007">
        <w:rPr>
          <w:rFonts w:ascii="Times New Roman" w:eastAsia="仿宋_GB2312" w:hAnsi="Times New Roman" w:cs="Times New Roman"/>
          <w:i/>
          <w:color w:val="000000"/>
          <w:sz w:val="24"/>
          <w:szCs w:val="24"/>
        </w:rPr>
        <w:t>P</w:t>
      </w:r>
      <w:r w:rsidR="001E09BB" w:rsidRPr="00C43007">
        <w:rPr>
          <w:rFonts w:ascii="Times New Roman" w:eastAsia="仿宋_GB2312" w:hAnsi="Times New Roman" w:cs="Times New Roman"/>
          <w:color w:val="000000"/>
          <w:sz w:val="24"/>
          <w:szCs w:val="24"/>
        </w:rPr>
        <w:t>=0.062</w:t>
      </w:r>
      <w:r w:rsidR="001E09BB" w:rsidRPr="00C43007">
        <w:rPr>
          <w:rFonts w:ascii="Times New Roman" w:eastAsia="仿宋_GB2312" w:hAnsi="Times New Roman" w:cs="Times New Roman"/>
          <w:color w:val="000000"/>
          <w:sz w:val="24"/>
          <w:szCs w:val="24"/>
        </w:rPr>
        <w:t>）</w:t>
      </w:r>
      <w:r w:rsidR="001E09BB" w:rsidRPr="00C43007">
        <w:rPr>
          <w:rFonts w:ascii="Times New Roman" w:eastAsia="仿宋_GB2312" w:hAnsi="Times New Roman" w:cs="Times New Roman"/>
          <w:color w:val="000000"/>
          <w:sz w:val="24"/>
          <w:szCs w:val="24"/>
          <w:vertAlign w:val="superscript"/>
        </w:rPr>
        <w:t>[5</w:t>
      </w:r>
      <w:r w:rsidR="00204CCC" w:rsidRPr="00C43007">
        <w:rPr>
          <w:rFonts w:ascii="Times New Roman" w:eastAsia="仿宋_GB2312" w:hAnsi="Times New Roman" w:cs="Times New Roman"/>
          <w:color w:val="000000"/>
          <w:sz w:val="24"/>
          <w:szCs w:val="24"/>
          <w:vertAlign w:val="superscript"/>
        </w:rPr>
        <w:t>9</w:t>
      </w:r>
      <w:r w:rsidR="001E09BB" w:rsidRPr="00C43007">
        <w:rPr>
          <w:rFonts w:ascii="Times New Roman" w:eastAsia="仿宋_GB2312" w:hAnsi="Times New Roman" w:cs="Times New Roman"/>
          <w:color w:val="000000"/>
          <w:sz w:val="24"/>
          <w:szCs w:val="24"/>
          <w:vertAlign w:val="superscript"/>
        </w:rPr>
        <w:t>]</w:t>
      </w:r>
      <w:r w:rsidR="001E09BB" w:rsidRPr="00C43007">
        <w:rPr>
          <w:rFonts w:ascii="Times New Roman" w:eastAsia="仿宋_GB2312" w:hAnsi="Times New Roman" w:cs="Times New Roman"/>
          <w:color w:val="000000"/>
          <w:sz w:val="24"/>
          <w:szCs w:val="24"/>
        </w:rPr>
        <w:t>。多项</w:t>
      </w:r>
      <w:r w:rsidR="000D5EBB" w:rsidRPr="00C43007">
        <w:rPr>
          <w:rFonts w:ascii="Times New Roman" w:eastAsia="仿宋_GB2312" w:hAnsi="Times New Roman" w:cs="Times New Roman"/>
          <w:color w:val="000000"/>
          <w:sz w:val="24"/>
          <w:szCs w:val="24"/>
        </w:rPr>
        <w:t>荟萃</w:t>
      </w:r>
      <w:r w:rsidR="001E09BB" w:rsidRPr="00C43007">
        <w:rPr>
          <w:rFonts w:ascii="Times New Roman" w:eastAsia="仿宋_GB2312" w:hAnsi="Times New Roman" w:cs="Times New Roman"/>
          <w:color w:val="000000"/>
          <w:sz w:val="24"/>
          <w:szCs w:val="24"/>
        </w:rPr>
        <w:t>分析</w:t>
      </w:r>
      <w:r w:rsidR="000D5EBB" w:rsidRPr="00C43007">
        <w:rPr>
          <w:rFonts w:ascii="Times New Roman" w:eastAsia="仿宋_GB2312" w:hAnsi="Times New Roman" w:cs="Times New Roman"/>
          <w:color w:val="000000"/>
          <w:sz w:val="24"/>
          <w:szCs w:val="24"/>
        </w:rPr>
        <w:t>结果</w:t>
      </w:r>
      <w:r w:rsidR="001E09BB" w:rsidRPr="00C43007">
        <w:rPr>
          <w:rFonts w:ascii="Times New Roman" w:eastAsia="仿宋_GB2312" w:hAnsi="Times New Roman" w:cs="Times New Roman"/>
          <w:color w:val="000000"/>
          <w:sz w:val="24"/>
          <w:szCs w:val="24"/>
        </w:rPr>
        <w:t>显示，</w:t>
      </w:r>
      <w:r w:rsidR="001E09BB" w:rsidRPr="00C43007">
        <w:rPr>
          <w:rFonts w:ascii="Times New Roman" w:eastAsia="仿宋_GB2312" w:hAnsi="Times New Roman" w:cs="Times New Roman"/>
          <w:color w:val="333333"/>
          <w:sz w:val="24"/>
          <w:szCs w:val="24"/>
          <w:shd w:val="clear" w:color="auto" w:fill="FFFFFF"/>
        </w:rPr>
        <w:t>胸腺法新</w:t>
      </w:r>
      <w:r w:rsidR="001E09BB" w:rsidRPr="00C43007">
        <w:rPr>
          <w:rFonts w:ascii="Times New Roman" w:eastAsia="仿宋_GB2312" w:hAnsi="Times New Roman" w:cs="Times New Roman"/>
          <w:color w:val="000000"/>
          <w:sz w:val="24"/>
          <w:szCs w:val="24"/>
        </w:rPr>
        <w:t>作为脓毒症患者的免疫增强剂能够调节脓毒症患者的全身炎症反应以及降低死亡率</w:t>
      </w:r>
      <w:r w:rsidR="001E09BB" w:rsidRPr="00C43007">
        <w:rPr>
          <w:rFonts w:ascii="Times New Roman" w:eastAsia="仿宋_GB2312" w:hAnsi="Times New Roman" w:cs="Times New Roman"/>
          <w:color w:val="000000"/>
          <w:sz w:val="24"/>
          <w:szCs w:val="24"/>
          <w:vertAlign w:val="superscript"/>
        </w:rPr>
        <w:t>[</w:t>
      </w:r>
      <w:r w:rsidR="00204CCC" w:rsidRPr="00C43007">
        <w:rPr>
          <w:rFonts w:ascii="Times New Roman" w:eastAsia="仿宋_GB2312" w:hAnsi="Times New Roman" w:cs="Times New Roman"/>
          <w:color w:val="000000"/>
          <w:sz w:val="24"/>
          <w:szCs w:val="24"/>
          <w:vertAlign w:val="superscript"/>
        </w:rPr>
        <w:t>60</w:t>
      </w:r>
      <w:r w:rsidR="001E09BB" w:rsidRPr="00C43007">
        <w:rPr>
          <w:rFonts w:ascii="Times New Roman" w:eastAsia="仿宋_GB2312" w:hAnsi="Times New Roman" w:cs="Times New Roman"/>
          <w:color w:val="000000"/>
          <w:sz w:val="24"/>
          <w:szCs w:val="24"/>
          <w:vertAlign w:val="superscript"/>
        </w:rPr>
        <w:t>,</w:t>
      </w:r>
      <w:r w:rsidR="00204CCC" w:rsidRPr="00C43007">
        <w:rPr>
          <w:rFonts w:ascii="Times New Roman" w:eastAsia="仿宋_GB2312" w:hAnsi="Times New Roman" w:cs="Times New Roman"/>
          <w:color w:val="000000"/>
          <w:sz w:val="24"/>
          <w:szCs w:val="24"/>
          <w:vertAlign w:val="superscript"/>
        </w:rPr>
        <w:t>61</w:t>
      </w:r>
      <w:r w:rsidR="001E09BB" w:rsidRPr="00C43007">
        <w:rPr>
          <w:rFonts w:ascii="Times New Roman" w:eastAsia="仿宋_GB2312" w:hAnsi="Times New Roman" w:cs="Times New Roman"/>
          <w:color w:val="000000"/>
          <w:sz w:val="24"/>
          <w:szCs w:val="24"/>
          <w:vertAlign w:val="superscript"/>
        </w:rPr>
        <w:t>]</w:t>
      </w:r>
      <w:r w:rsidR="001E09BB" w:rsidRPr="00C43007">
        <w:rPr>
          <w:rFonts w:ascii="Times New Roman" w:eastAsia="仿宋_GB2312" w:hAnsi="Times New Roman" w:cs="Times New Roman"/>
          <w:color w:val="000000"/>
          <w:sz w:val="24"/>
          <w:szCs w:val="24"/>
        </w:rPr>
        <w:t>。《中国严重脓毒症</w:t>
      </w:r>
      <w:r w:rsidR="001E09BB" w:rsidRPr="00C43007">
        <w:rPr>
          <w:rFonts w:ascii="Times New Roman" w:eastAsia="仿宋_GB2312" w:hAnsi="Times New Roman" w:cs="Times New Roman"/>
          <w:color w:val="000000"/>
          <w:sz w:val="24"/>
          <w:szCs w:val="24"/>
        </w:rPr>
        <w:t>/</w:t>
      </w:r>
      <w:r w:rsidR="001E09BB" w:rsidRPr="00C43007">
        <w:rPr>
          <w:rFonts w:ascii="Times New Roman" w:eastAsia="仿宋_GB2312" w:hAnsi="Times New Roman" w:cs="Times New Roman"/>
          <w:color w:val="000000"/>
          <w:sz w:val="24"/>
          <w:szCs w:val="24"/>
        </w:rPr>
        <w:t>脓毒性休克治疗指南</w:t>
      </w:r>
      <w:r w:rsidR="001E09BB" w:rsidRPr="00C43007">
        <w:rPr>
          <w:rFonts w:ascii="Times New Roman" w:eastAsia="仿宋_GB2312" w:hAnsi="Times New Roman" w:cs="Times New Roman"/>
          <w:color w:val="000000"/>
          <w:sz w:val="24"/>
          <w:szCs w:val="24"/>
        </w:rPr>
        <w:t>2014</w:t>
      </w:r>
      <w:r w:rsidR="001E09BB" w:rsidRPr="00C43007">
        <w:rPr>
          <w:rFonts w:ascii="Times New Roman" w:eastAsia="仿宋_GB2312" w:hAnsi="Times New Roman" w:cs="Times New Roman"/>
          <w:color w:val="000000"/>
          <w:sz w:val="24"/>
          <w:szCs w:val="24"/>
        </w:rPr>
        <w:t>》关于脓毒症的免疫调理中，提及胸腺</w:t>
      </w:r>
      <w:r w:rsidR="00DA5BDB" w:rsidRPr="00C43007">
        <w:rPr>
          <w:rFonts w:ascii="Times New Roman" w:eastAsia="仿宋_GB2312" w:hAnsi="Times New Roman" w:cs="Times New Roman"/>
          <w:color w:val="000000"/>
          <w:sz w:val="24"/>
          <w:szCs w:val="24"/>
        </w:rPr>
        <w:t>法新</w:t>
      </w:r>
      <w:r w:rsidR="001E09BB" w:rsidRPr="00C43007">
        <w:rPr>
          <w:rFonts w:ascii="Times New Roman" w:eastAsia="仿宋_GB2312" w:hAnsi="Times New Roman" w:cs="Times New Roman"/>
          <w:color w:val="000000"/>
          <w:sz w:val="24"/>
          <w:szCs w:val="24"/>
        </w:rPr>
        <w:t>对脓毒症患者进行免疫调理以改善其免疫麻痹的状态有一定意义</w:t>
      </w:r>
      <w:r w:rsidR="001E09BB" w:rsidRPr="00C43007">
        <w:rPr>
          <w:rFonts w:ascii="Times New Roman" w:eastAsia="仿宋_GB2312" w:hAnsi="Times New Roman" w:cs="Times New Roman"/>
          <w:color w:val="000000"/>
          <w:sz w:val="24"/>
          <w:szCs w:val="24"/>
          <w:vertAlign w:val="superscript"/>
        </w:rPr>
        <w:t>[</w:t>
      </w:r>
      <w:r w:rsidR="00204CCC" w:rsidRPr="00C43007">
        <w:rPr>
          <w:rFonts w:ascii="Times New Roman" w:eastAsia="仿宋_GB2312" w:hAnsi="Times New Roman" w:cs="Times New Roman"/>
          <w:color w:val="000000"/>
          <w:sz w:val="24"/>
          <w:szCs w:val="24"/>
          <w:vertAlign w:val="superscript"/>
        </w:rPr>
        <w:t>62</w:t>
      </w:r>
      <w:r w:rsidR="001E09BB" w:rsidRPr="00C43007">
        <w:rPr>
          <w:rFonts w:ascii="Times New Roman" w:eastAsia="仿宋_GB2312" w:hAnsi="Times New Roman" w:cs="Times New Roman"/>
          <w:color w:val="000000"/>
          <w:sz w:val="24"/>
          <w:szCs w:val="24"/>
          <w:vertAlign w:val="superscript"/>
        </w:rPr>
        <w:t>]</w:t>
      </w:r>
      <w:r w:rsidR="001E09BB" w:rsidRPr="00C43007">
        <w:rPr>
          <w:rFonts w:ascii="Times New Roman" w:eastAsia="仿宋_GB2312" w:hAnsi="Times New Roman" w:cs="Times New Roman"/>
          <w:color w:val="000000"/>
          <w:sz w:val="24"/>
          <w:szCs w:val="24"/>
        </w:rPr>
        <w:t>。</w:t>
      </w:r>
      <w:r w:rsidR="006279F0" w:rsidRPr="00C43007">
        <w:rPr>
          <w:rFonts w:ascii="Times New Roman" w:eastAsia="仿宋_GB2312" w:hAnsi="Times New Roman" w:cs="Times New Roman"/>
          <w:color w:val="000000"/>
          <w:sz w:val="24"/>
          <w:szCs w:val="24"/>
        </w:rPr>
        <w:t>2020</w:t>
      </w:r>
      <w:r w:rsidR="006279F0" w:rsidRPr="00C43007">
        <w:rPr>
          <w:rFonts w:ascii="Times New Roman" w:eastAsia="仿宋_GB2312" w:hAnsi="Times New Roman" w:cs="Times New Roman"/>
          <w:color w:val="000000"/>
          <w:sz w:val="24"/>
          <w:szCs w:val="24"/>
        </w:rPr>
        <w:t>年的《新型冠状病毒肺炎重型、危重型病例诊疗方案（试行</w:t>
      </w:r>
      <w:r w:rsidR="006279F0" w:rsidRPr="00C43007">
        <w:rPr>
          <w:rFonts w:ascii="Times New Roman" w:eastAsia="仿宋_GB2312" w:hAnsi="Times New Roman" w:cs="Times New Roman"/>
          <w:color w:val="000000"/>
          <w:sz w:val="24"/>
          <w:szCs w:val="24"/>
        </w:rPr>
        <w:t xml:space="preserve"> </w:t>
      </w:r>
      <w:r w:rsidR="006279F0" w:rsidRPr="00C43007">
        <w:rPr>
          <w:rFonts w:ascii="Times New Roman" w:eastAsia="仿宋_GB2312" w:hAnsi="Times New Roman" w:cs="Times New Roman"/>
          <w:color w:val="000000"/>
          <w:sz w:val="24"/>
          <w:szCs w:val="24"/>
        </w:rPr>
        <w:t>第二版）》提到，对淋巴细胞计数低、细胞免疫功能低下的重型患者，建议考虑使用胸腺</w:t>
      </w:r>
      <w:r w:rsidR="00DA5BDB" w:rsidRPr="00C43007">
        <w:rPr>
          <w:rFonts w:ascii="Times New Roman" w:eastAsia="仿宋_GB2312" w:hAnsi="Times New Roman" w:cs="Times New Roman"/>
          <w:color w:val="000000"/>
          <w:sz w:val="24"/>
          <w:szCs w:val="24"/>
        </w:rPr>
        <w:t>法新</w:t>
      </w:r>
      <w:r w:rsidR="00170495" w:rsidRPr="00C43007">
        <w:rPr>
          <w:rFonts w:ascii="Times New Roman" w:eastAsia="仿宋_GB2312" w:hAnsi="Times New Roman" w:cs="Times New Roman"/>
          <w:color w:val="000000"/>
          <w:sz w:val="24"/>
          <w:szCs w:val="24"/>
          <w:vertAlign w:val="superscript"/>
        </w:rPr>
        <w:t>[</w:t>
      </w:r>
      <w:r w:rsidR="00204CCC" w:rsidRPr="00C43007">
        <w:rPr>
          <w:rFonts w:ascii="Times New Roman" w:eastAsia="仿宋_GB2312" w:hAnsi="Times New Roman" w:cs="Times New Roman"/>
          <w:color w:val="000000"/>
          <w:sz w:val="24"/>
          <w:szCs w:val="24"/>
          <w:vertAlign w:val="superscript"/>
        </w:rPr>
        <w:t>63</w:t>
      </w:r>
      <w:r w:rsidR="00170495" w:rsidRPr="00C43007">
        <w:rPr>
          <w:rFonts w:ascii="Times New Roman" w:eastAsia="仿宋_GB2312" w:hAnsi="Times New Roman" w:cs="Times New Roman"/>
          <w:color w:val="000000"/>
          <w:sz w:val="24"/>
          <w:szCs w:val="24"/>
          <w:vertAlign w:val="superscript"/>
        </w:rPr>
        <w:t>]</w:t>
      </w:r>
      <w:r w:rsidR="006A78A7" w:rsidRPr="00C43007">
        <w:rPr>
          <w:rFonts w:ascii="Times New Roman" w:eastAsia="仿宋_GB2312" w:hAnsi="Times New Roman" w:cs="Times New Roman"/>
          <w:bCs/>
          <w:sz w:val="24"/>
          <w:szCs w:val="24"/>
        </w:rPr>
        <w:t>（有效性等级</w:t>
      </w:r>
      <w:r w:rsidR="006A78A7" w:rsidRPr="00C43007">
        <w:rPr>
          <w:rFonts w:ascii="Times New Roman" w:eastAsia="仿宋_GB2312" w:hAnsi="Times New Roman" w:cs="Times New Roman"/>
          <w:sz w:val="24"/>
          <w:szCs w:val="24"/>
        </w:rPr>
        <w:t>Class</w:t>
      </w:r>
      <w:r w:rsidR="006A78A7" w:rsidRPr="00C43007">
        <w:rPr>
          <w:rFonts w:ascii="宋体" w:eastAsia="宋体" w:hAnsi="宋体" w:cs="宋体" w:hint="eastAsia"/>
          <w:bCs/>
          <w:sz w:val="24"/>
          <w:szCs w:val="24"/>
        </w:rPr>
        <w:t>Ⅱ</w:t>
      </w:r>
      <w:r w:rsidR="006A78A7" w:rsidRPr="00C43007">
        <w:rPr>
          <w:rFonts w:ascii="Times New Roman" w:eastAsia="仿宋_GB2312" w:hAnsi="Times New Roman" w:cs="Times New Roman"/>
          <w:bCs/>
          <w:sz w:val="24"/>
          <w:szCs w:val="24"/>
        </w:rPr>
        <w:t>a</w:t>
      </w:r>
      <w:r w:rsidR="006A78A7" w:rsidRPr="00C43007">
        <w:rPr>
          <w:rFonts w:ascii="Times New Roman" w:eastAsia="仿宋_GB2312" w:hAnsi="Times New Roman" w:cs="Times New Roman"/>
          <w:bCs/>
          <w:sz w:val="24"/>
          <w:szCs w:val="24"/>
        </w:rPr>
        <w:t>，推荐等级</w:t>
      </w:r>
      <w:r w:rsidR="006A78A7" w:rsidRPr="00C43007">
        <w:rPr>
          <w:rFonts w:ascii="Times New Roman" w:eastAsia="仿宋_GB2312" w:hAnsi="Times New Roman" w:cs="Times New Roman"/>
          <w:sz w:val="24"/>
          <w:szCs w:val="24"/>
        </w:rPr>
        <w:t>Class</w:t>
      </w:r>
      <w:r w:rsidR="006A78A7" w:rsidRPr="00C43007">
        <w:rPr>
          <w:rFonts w:ascii="宋体" w:eastAsia="宋体" w:hAnsi="宋体" w:cs="宋体" w:hint="eastAsia"/>
          <w:bCs/>
          <w:sz w:val="24"/>
          <w:szCs w:val="24"/>
        </w:rPr>
        <w:t>Ⅱ</w:t>
      </w:r>
      <w:r w:rsidR="006A78A7" w:rsidRPr="00C43007">
        <w:rPr>
          <w:rFonts w:ascii="Times New Roman" w:eastAsia="仿宋_GB2312" w:hAnsi="Times New Roman" w:cs="Times New Roman"/>
          <w:bCs/>
          <w:sz w:val="24"/>
          <w:szCs w:val="24"/>
        </w:rPr>
        <w:t>a</w:t>
      </w:r>
      <w:r w:rsidR="006A78A7" w:rsidRPr="00C43007">
        <w:rPr>
          <w:rFonts w:ascii="Times New Roman" w:eastAsia="仿宋_GB2312" w:hAnsi="Times New Roman" w:cs="Times New Roman"/>
          <w:bCs/>
          <w:sz w:val="24"/>
          <w:szCs w:val="24"/>
        </w:rPr>
        <w:t>，证据等级</w:t>
      </w:r>
      <w:r w:rsidR="006A78A7" w:rsidRPr="00C43007">
        <w:rPr>
          <w:rFonts w:ascii="Times New Roman" w:eastAsia="仿宋_GB2312" w:hAnsi="Times New Roman" w:cs="Times New Roman"/>
          <w:sz w:val="24"/>
          <w:szCs w:val="24"/>
        </w:rPr>
        <w:t xml:space="preserve">Category </w:t>
      </w:r>
      <w:r w:rsidR="006A78A7" w:rsidRPr="00C43007">
        <w:rPr>
          <w:rFonts w:ascii="Times New Roman" w:eastAsia="仿宋_GB2312" w:hAnsi="Times New Roman" w:cs="Times New Roman"/>
          <w:bCs/>
          <w:sz w:val="24"/>
          <w:szCs w:val="24"/>
        </w:rPr>
        <w:t>B</w:t>
      </w:r>
      <w:r w:rsidR="006A78A7" w:rsidRPr="00C43007">
        <w:rPr>
          <w:rFonts w:ascii="Times New Roman" w:eastAsia="仿宋_GB2312" w:hAnsi="Times New Roman" w:cs="Times New Roman"/>
          <w:bCs/>
          <w:sz w:val="24"/>
          <w:szCs w:val="24"/>
        </w:rPr>
        <w:t>）</w:t>
      </w:r>
      <w:r w:rsidR="00C43007" w:rsidRPr="00C43007">
        <w:rPr>
          <w:rFonts w:ascii="Times New Roman" w:eastAsia="仿宋_GB2312" w:hAnsi="Times New Roman" w:cs="Times New Roman"/>
          <w:color w:val="000000"/>
          <w:sz w:val="24"/>
          <w:szCs w:val="24"/>
        </w:rPr>
        <w:t>。</w:t>
      </w:r>
    </w:p>
    <w:p w14:paraId="6C127F59" w14:textId="5C7C8CDB" w:rsidR="001E09BB" w:rsidRPr="00C43007" w:rsidRDefault="003F04AE" w:rsidP="0044113F">
      <w:pPr>
        <w:spacing w:after="0"/>
        <w:jc w:val="both"/>
        <w:rPr>
          <w:rFonts w:ascii="仿宋" w:eastAsia="仿宋" w:hAnsi="仿宋" w:cs="Times New Roman"/>
          <w:color w:val="333333"/>
          <w:sz w:val="24"/>
          <w:szCs w:val="24"/>
          <w:shd w:val="clear" w:color="auto" w:fill="FFFFFF"/>
        </w:rPr>
      </w:pPr>
      <w:r w:rsidRPr="00C43007">
        <w:rPr>
          <w:rFonts w:ascii="仿宋" w:eastAsia="仿宋" w:hAnsi="仿宋" w:cs="Times New Roman"/>
          <w:color w:val="333333"/>
          <w:sz w:val="24"/>
          <w:szCs w:val="24"/>
          <w:shd w:val="clear" w:color="auto" w:fill="FFFFFF"/>
        </w:rPr>
        <w:t>5.2.2.2</w:t>
      </w:r>
      <w:r w:rsidR="00C43007">
        <w:rPr>
          <w:rFonts w:ascii="仿宋" w:eastAsia="仿宋" w:hAnsi="仿宋" w:cs="Times New Roman"/>
          <w:color w:val="333333"/>
          <w:sz w:val="24"/>
          <w:szCs w:val="24"/>
          <w:shd w:val="clear" w:color="auto" w:fill="FFFFFF"/>
        </w:rPr>
        <w:t xml:space="preserve">  </w:t>
      </w:r>
      <w:r w:rsidR="001E09BB" w:rsidRPr="00C43007">
        <w:rPr>
          <w:rFonts w:ascii="仿宋" w:eastAsia="仿宋" w:hAnsi="仿宋" w:cs="Times New Roman" w:hint="eastAsia"/>
          <w:color w:val="333333"/>
          <w:sz w:val="24"/>
          <w:szCs w:val="24"/>
          <w:shd w:val="clear" w:color="auto" w:fill="FFFFFF"/>
        </w:rPr>
        <w:t>超</w:t>
      </w:r>
      <w:r w:rsidR="00183676" w:rsidRPr="00C43007">
        <w:rPr>
          <w:rFonts w:ascii="仿宋" w:eastAsia="仿宋" w:hAnsi="仿宋" w:cs="Times New Roman" w:hint="eastAsia"/>
          <w:color w:val="333333"/>
          <w:sz w:val="24"/>
          <w:szCs w:val="24"/>
          <w:shd w:val="clear" w:color="auto" w:fill="FFFFFF"/>
        </w:rPr>
        <w:t>用法</w:t>
      </w:r>
    </w:p>
    <w:p w14:paraId="7AEFDA38" w14:textId="77777777" w:rsidR="00FA5E85" w:rsidRDefault="00183676" w:rsidP="0044113F">
      <w:pPr>
        <w:ind w:firstLineChars="200" w:firstLine="480"/>
        <w:jc w:val="both"/>
        <w:rPr>
          <w:rFonts w:ascii="Times New Roman" w:eastAsia="仿宋_GB2312" w:hAnsi="Times New Roman" w:cs="Times New Roman"/>
          <w:color w:val="000000"/>
          <w:sz w:val="24"/>
          <w:szCs w:val="24"/>
        </w:rPr>
      </w:pPr>
      <w:r w:rsidRPr="00C43007">
        <w:rPr>
          <w:rFonts w:ascii="Times New Roman" w:eastAsia="仿宋_GB2312" w:hAnsi="Times New Roman" w:cs="Times New Roman"/>
          <w:color w:val="333333"/>
          <w:sz w:val="24"/>
          <w:szCs w:val="24"/>
          <w:shd w:val="clear" w:color="auto" w:fill="FFFFFF"/>
        </w:rPr>
        <w:t>超剂量</w:t>
      </w:r>
      <w:r w:rsidR="0030093F" w:rsidRPr="00C43007">
        <w:rPr>
          <w:rFonts w:ascii="Times New Roman" w:eastAsia="仿宋_GB2312" w:hAnsi="Times New Roman" w:cs="Times New Roman"/>
          <w:color w:val="333333"/>
          <w:sz w:val="24"/>
          <w:szCs w:val="24"/>
          <w:shd w:val="clear" w:color="auto" w:fill="FFFFFF"/>
        </w:rPr>
        <w:t>：</w:t>
      </w:r>
      <w:r w:rsidR="001E09BB" w:rsidRPr="00C43007">
        <w:rPr>
          <w:rFonts w:ascii="Times New Roman" w:eastAsia="仿宋_GB2312" w:hAnsi="Times New Roman" w:cs="Times New Roman"/>
          <w:color w:val="000000"/>
          <w:sz w:val="24"/>
          <w:szCs w:val="24"/>
        </w:rPr>
        <w:t>1.6</w:t>
      </w:r>
      <w:r w:rsidR="00C43007">
        <w:rPr>
          <w:rFonts w:ascii="Times New Roman" w:eastAsia="仿宋_GB2312" w:hAnsi="Times New Roman" w:cs="Times New Roman"/>
          <w:color w:val="000000"/>
          <w:sz w:val="24"/>
          <w:szCs w:val="24"/>
        </w:rPr>
        <w:t xml:space="preserve"> </w:t>
      </w:r>
      <w:r w:rsidR="001E09BB" w:rsidRPr="00C43007">
        <w:rPr>
          <w:rFonts w:ascii="Times New Roman" w:eastAsia="仿宋_GB2312" w:hAnsi="Times New Roman" w:cs="Times New Roman"/>
          <w:color w:val="000000"/>
          <w:sz w:val="24"/>
          <w:szCs w:val="24"/>
        </w:rPr>
        <w:t>mg</w:t>
      </w:r>
      <w:r w:rsidRPr="00C43007">
        <w:rPr>
          <w:rFonts w:ascii="Times New Roman" w:eastAsia="仿宋_GB2312" w:hAnsi="Times New Roman" w:cs="Times New Roman"/>
          <w:color w:val="000000"/>
          <w:sz w:val="24"/>
          <w:szCs w:val="24"/>
        </w:rPr>
        <w:t>，</w:t>
      </w:r>
      <w:r w:rsidR="00B011E7" w:rsidRPr="00C43007">
        <w:rPr>
          <w:rFonts w:ascii="Times New Roman" w:eastAsia="仿宋_GB2312" w:hAnsi="Times New Roman" w:cs="Times New Roman"/>
          <w:color w:val="000000"/>
          <w:sz w:val="24"/>
          <w:szCs w:val="24"/>
        </w:rPr>
        <w:t>qd-</w:t>
      </w:r>
      <w:r w:rsidR="001E09BB" w:rsidRPr="00C43007">
        <w:rPr>
          <w:rFonts w:ascii="Times New Roman" w:eastAsia="仿宋_GB2312" w:hAnsi="Times New Roman" w:cs="Times New Roman"/>
          <w:color w:val="000000"/>
          <w:sz w:val="24"/>
          <w:szCs w:val="24"/>
        </w:rPr>
        <w:t>bid</w:t>
      </w:r>
      <w:r w:rsidR="001E09BB" w:rsidRPr="00C43007">
        <w:rPr>
          <w:rFonts w:ascii="Times New Roman" w:eastAsia="仿宋_GB2312" w:hAnsi="Times New Roman" w:cs="Times New Roman"/>
          <w:color w:val="000000"/>
          <w:sz w:val="24"/>
          <w:szCs w:val="24"/>
        </w:rPr>
        <w:t>皮下注射</w:t>
      </w:r>
      <w:r w:rsidR="00B011E7" w:rsidRPr="00C43007">
        <w:rPr>
          <w:rFonts w:ascii="Times New Roman" w:eastAsia="仿宋_GB2312" w:hAnsi="Times New Roman" w:cs="Times New Roman"/>
          <w:color w:val="000000"/>
          <w:sz w:val="24"/>
          <w:szCs w:val="24"/>
        </w:rPr>
        <w:t>。</w:t>
      </w:r>
      <w:r w:rsidR="001E09BB" w:rsidRPr="00C43007">
        <w:rPr>
          <w:rFonts w:ascii="Times New Roman" w:eastAsia="仿宋_GB2312" w:hAnsi="Times New Roman" w:cs="Times New Roman"/>
          <w:color w:val="000000"/>
          <w:sz w:val="24"/>
          <w:szCs w:val="24"/>
        </w:rPr>
        <w:t>2013</w:t>
      </w:r>
      <w:r w:rsidR="001E09BB" w:rsidRPr="00C43007">
        <w:rPr>
          <w:rFonts w:ascii="Times New Roman" w:eastAsia="仿宋_GB2312" w:hAnsi="Times New Roman" w:cs="Times New Roman"/>
          <w:color w:val="000000"/>
          <w:sz w:val="24"/>
          <w:szCs w:val="24"/>
        </w:rPr>
        <w:t>年发表在《</w:t>
      </w:r>
      <w:r w:rsidR="001E09BB" w:rsidRPr="00C43007">
        <w:rPr>
          <w:rFonts w:ascii="Times New Roman" w:eastAsia="仿宋_GB2312" w:hAnsi="Times New Roman" w:cs="Times New Roman"/>
          <w:color w:val="000000"/>
          <w:sz w:val="24"/>
          <w:szCs w:val="24"/>
        </w:rPr>
        <w:t>Critical Care</w:t>
      </w:r>
      <w:r w:rsidR="001E09BB" w:rsidRPr="00C43007">
        <w:rPr>
          <w:rFonts w:ascii="Times New Roman" w:eastAsia="仿宋_GB2312" w:hAnsi="Times New Roman" w:cs="Times New Roman"/>
          <w:color w:val="000000"/>
          <w:sz w:val="24"/>
          <w:szCs w:val="24"/>
        </w:rPr>
        <w:t>》多中心大样本随机对照临床研究提示</w:t>
      </w:r>
      <w:r w:rsidR="001E09BB" w:rsidRPr="00C43007">
        <w:rPr>
          <w:rFonts w:ascii="Times New Roman" w:eastAsia="仿宋_GB2312" w:hAnsi="Times New Roman" w:cs="Times New Roman"/>
          <w:color w:val="333333"/>
          <w:sz w:val="24"/>
          <w:szCs w:val="24"/>
          <w:shd w:val="clear" w:color="auto" w:fill="FFFFFF"/>
        </w:rPr>
        <w:t>胸腺法新</w:t>
      </w:r>
      <w:r w:rsidR="001E09BB" w:rsidRPr="00C43007">
        <w:rPr>
          <w:rFonts w:ascii="Times New Roman" w:eastAsia="仿宋_GB2312" w:hAnsi="Times New Roman" w:cs="Times New Roman"/>
          <w:color w:val="000000"/>
          <w:sz w:val="24"/>
          <w:szCs w:val="24"/>
        </w:rPr>
        <w:t>1.6</w:t>
      </w:r>
      <w:r w:rsidR="00C43007">
        <w:rPr>
          <w:rFonts w:ascii="Times New Roman" w:eastAsia="仿宋_GB2312" w:hAnsi="Times New Roman" w:cs="Times New Roman"/>
          <w:color w:val="000000"/>
          <w:sz w:val="24"/>
          <w:szCs w:val="24"/>
        </w:rPr>
        <w:t xml:space="preserve"> </w:t>
      </w:r>
      <w:r w:rsidR="001E09BB" w:rsidRPr="00C43007">
        <w:rPr>
          <w:rFonts w:ascii="Times New Roman" w:eastAsia="仿宋_GB2312" w:hAnsi="Times New Roman" w:cs="Times New Roman"/>
          <w:color w:val="000000"/>
          <w:sz w:val="24"/>
          <w:szCs w:val="24"/>
        </w:rPr>
        <w:t>mg bid</w:t>
      </w:r>
      <w:r w:rsidR="001E09BB" w:rsidRPr="00C43007">
        <w:rPr>
          <w:rFonts w:ascii="Times New Roman" w:eastAsia="仿宋_GB2312" w:hAnsi="Times New Roman" w:cs="Times New Roman"/>
          <w:color w:val="000000"/>
          <w:sz w:val="24"/>
          <w:szCs w:val="24"/>
        </w:rPr>
        <w:t>皮下注射连续</w:t>
      </w:r>
      <w:r w:rsidR="001E09BB" w:rsidRPr="00C43007">
        <w:rPr>
          <w:rFonts w:ascii="Times New Roman" w:eastAsia="仿宋_GB2312" w:hAnsi="Times New Roman" w:cs="Times New Roman"/>
          <w:color w:val="000000"/>
          <w:sz w:val="24"/>
          <w:szCs w:val="24"/>
        </w:rPr>
        <w:t>5</w:t>
      </w:r>
      <w:r w:rsidR="00C43007">
        <w:rPr>
          <w:rFonts w:ascii="Times New Roman" w:eastAsia="仿宋_GB2312" w:hAnsi="Times New Roman" w:cs="Times New Roman" w:hint="eastAsia"/>
          <w:color w:val="000000"/>
          <w:sz w:val="24"/>
          <w:szCs w:val="24"/>
        </w:rPr>
        <w:t xml:space="preserve"> </w:t>
      </w:r>
      <w:r w:rsidR="00C43007">
        <w:rPr>
          <w:rFonts w:ascii="Times New Roman" w:eastAsia="仿宋_GB2312" w:hAnsi="Times New Roman" w:cs="Times New Roman"/>
          <w:color w:val="000000"/>
          <w:sz w:val="24"/>
          <w:szCs w:val="24"/>
        </w:rPr>
        <w:t>d</w:t>
      </w:r>
      <w:r w:rsidR="001E09BB" w:rsidRPr="00C43007">
        <w:rPr>
          <w:rFonts w:ascii="Times New Roman" w:eastAsia="仿宋_GB2312" w:hAnsi="Times New Roman" w:cs="Times New Roman"/>
          <w:color w:val="000000"/>
          <w:sz w:val="24"/>
          <w:szCs w:val="24"/>
        </w:rPr>
        <w:t>，然后</w:t>
      </w:r>
      <w:r w:rsidR="001E09BB" w:rsidRPr="00C43007">
        <w:rPr>
          <w:rFonts w:ascii="Times New Roman" w:eastAsia="仿宋_GB2312" w:hAnsi="Times New Roman" w:cs="Times New Roman"/>
          <w:color w:val="000000"/>
          <w:sz w:val="24"/>
          <w:szCs w:val="24"/>
        </w:rPr>
        <w:t>1.6</w:t>
      </w:r>
      <w:r w:rsidR="00C43007">
        <w:rPr>
          <w:rFonts w:ascii="Times New Roman" w:eastAsia="仿宋_GB2312" w:hAnsi="Times New Roman" w:cs="Times New Roman"/>
          <w:color w:val="000000"/>
          <w:sz w:val="24"/>
          <w:szCs w:val="24"/>
        </w:rPr>
        <w:t xml:space="preserve"> </w:t>
      </w:r>
      <w:r w:rsidR="001E09BB" w:rsidRPr="00C43007">
        <w:rPr>
          <w:rFonts w:ascii="Times New Roman" w:eastAsia="仿宋_GB2312" w:hAnsi="Times New Roman" w:cs="Times New Roman"/>
          <w:color w:val="000000"/>
          <w:sz w:val="24"/>
          <w:szCs w:val="24"/>
        </w:rPr>
        <w:t>mg qd</w:t>
      </w:r>
      <w:r w:rsidR="001E09BB" w:rsidRPr="00C43007">
        <w:rPr>
          <w:rFonts w:ascii="Times New Roman" w:eastAsia="仿宋_GB2312" w:hAnsi="Times New Roman" w:cs="Times New Roman"/>
          <w:color w:val="000000"/>
          <w:sz w:val="24"/>
          <w:szCs w:val="24"/>
        </w:rPr>
        <w:t>皮下注射连续</w:t>
      </w:r>
      <w:r w:rsidR="001E09BB" w:rsidRPr="00C43007">
        <w:rPr>
          <w:rFonts w:ascii="Times New Roman" w:eastAsia="仿宋_GB2312" w:hAnsi="Times New Roman" w:cs="Times New Roman"/>
          <w:color w:val="000000"/>
          <w:sz w:val="24"/>
          <w:szCs w:val="24"/>
        </w:rPr>
        <w:t>2</w:t>
      </w:r>
      <w:r w:rsidR="00C43007">
        <w:rPr>
          <w:rFonts w:ascii="Times New Roman" w:eastAsia="仿宋_GB2312" w:hAnsi="Times New Roman" w:cs="Times New Roman"/>
          <w:color w:val="000000"/>
          <w:sz w:val="24"/>
          <w:szCs w:val="24"/>
        </w:rPr>
        <w:t xml:space="preserve"> </w:t>
      </w:r>
      <w:r w:rsidR="00C43007">
        <w:rPr>
          <w:rFonts w:ascii="Times New Roman" w:eastAsia="仿宋_GB2312" w:hAnsi="Times New Roman" w:cs="Times New Roman" w:hint="eastAsia"/>
          <w:color w:val="000000"/>
          <w:sz w:val="24"/>
          <w:szCs w:val="24"/>
        </w:rPr>
        <w:t>d</w:t>
      </w:r>
      <w:r w:rsidR="001E09BB" w:rsidRPr="00C43007">
        <w:rPr>
          <w:rFonts w:ascii="Times New Roman" w:eastAsia="仿宋_GB2312" w:hAnsi="Times New Roman" w:cs="Times New Roman"/>
          <w:color w:val="000000"/>
          <w:sz w:val="24"/>
          <w:szCs w:val="24"/>
        </w:rPr>
        <w:t>的治疗方案，能够减少脓毒症患者</w:t>
      </w:r>
      <w:r w:rsidR="001E09BB" w:rsidRPr="00C43007">
        <w:rPr>
          <w:rFonts w:ascii="Times New Roman" w:eastAsia="仿宋_GB2312" w:hAnsi="Times New Roman" w:cs="Times New Roman"/>
          <w:color w:val="000000"/>
          <w:sz w:val="24"/>
          <w:szCs w:val="24"/>
        </w:rPr>
        <w:t>28</w:t>
      </w:r>
      <w:r w:rsidR="001E09BB" w:rsidRPr="00C43007">
        <w:rPr>
          <w:rFonts w:ascii="Times New Roman" w:eastAsia="仿宋_GB2312" w:hAnsi="Times New Roman" w:cs="Times New Roman"/>
          <w:color w:val="000000"/>
          <w:sz w:val="24"/>
          <w:szCs w:val="24"/>
        </w:rPr>
        <w:t>天死亡率且未发现严重的药物相关性不良反应</w:t>
      </w:r>
      <w:r w:rsidR="001E09BB" w:rsidRPr="00C43007">
        <w:rPr>
          <w:rFonts w:ascii="Times New Roman" w:eastAsia="仿宋_GB2312" w:hAnsi="Times New Roman" w:cs="Times New Roman"/>
          <w:color w:val="000000"/>
          <w:sz w:val="24"/>
          <w:szCs w:val="24"/>
          <w:vertAlign w:val="superscript"/>
        </w:rPr>
        <w:t>[</w:t>
      </w:r>
      <w:r w:rsidR="00204CCC" w:rsidRPr="00C43007">
        <w:rPr>
          <w:rFonts w:ascii="Times New Roman" w:eastAsia="仿宋_GB2312" w:hAnsi="Times New Roman" w:cs="Times New Roman"/>
          <w:color w:val="000000"/>
          <w:sz w:val="24"/>
          <w:szCs w:val="24"/>
          <w:vertAlign w:val="superscript"/>
        </w:rPr>
        <w:t>59</w:t>
      </w:r>
      <w:r w:rsidR="001E09BB" w:rsidRPr="00C43007">
        <w:rPr>
          <w:rFonts w:ascii="Times New Roman" w:eastAsia="仿宋_GB2312" w:hAnsi="Times New Roman" w:cs="Times New Roman"/>
          <w:color w:val="000000"/>
          <w:sz w:val="24"/>
          <w:szCs w:val="24"/>
          <w:vertAlign w:val="superscript"/>
        </w:rPr>
        <w:t>]</w:t>
      </w:r>
      <w:r w:rsidR="001E09BB" w:rsidRPr="00C43007">
        <w:rPr>
          <w:rFonts w:ascii="Times New Roman" w:eastAsia="仿宋_GB2312" w:hAnsi="Times New Roman" w:cs="Times New Roman"/>
          <w:color w:val="000000"/>
          <w:sz w:val="24"/>
          <w:szCs w:val="24"/>
        </w:rPr>
        <w:t>。国内大规模临床研究提示脓毒症患者使用</w:t>
      </w:r>
      <w:r w:rsidR="001E09BB" w:rsidRPr="00C43007">
        <w:rPr>
          <w:rFonts w:ascii="Times New Roman" w:eastAsia="仿宋_GB2312" w:hAnsi="Times New Roman" w:cs="Times New Roman"/>
          <w:color w:val="333333"/>
          <w:sz w:val="24"/>
          <w:szCs w:val="24"/>
          <w:shd w:val="clear" w:color="auto" w:fill="FFFFFF"/>
        </w:rPr>
        <w:t>胸腺法新</w:t>
      </w:r>
      <w:r w:rsidR="001E09BB" w:rsidRPr="00C43007">
        <w:rPr>
          <w:rFonts w:ascii="Times New Roman" w:eastAsia="仿宋_GB2312" w:hAnsi="Times New Roman" w:cs="Times New Roman"/>
          <w:color w:val="000000"/>
          <w:sz w:val="24"/>
          <w:szCs w:val="24"/>
        </w:rPr>
        <w:t>1.6</w:t>
      </w:r>
      <w:r w:rsidR="00C43007">
        <w:rPr>
          <w:rFonts w:ascii="Times New Roman" w:eastAsia="仿宋_GB2312" w:hAnsi="Times New Roman" w:cs="Times New Roman"/>
          <w:color w:val="000000"/>
          <w:sz w:val="24"/>
          <w:szCs w:val="24"/>
        </w:rPr>
        <w:t xml:space="preserve"> </w:t>
      </w:r>
      <w:r w:rsidR="001E09BB" w:rsidRPr="00C43007">
        <w:rPr>
          <w:rFonts w:ascii="Times New Roman" w:eastAsia="仿宋_GB2312" w:hAnsi="Times New Roman" w:cs="Times New Roman"/>
          <w:color w:val="000000"/>
          <w:sz w:val="24"/>
          <w:szCs w:val="24"/>
        </w:rPr>
        <w:t xml:space="preserve">mg bid </w:t>
      </w:r>
      <w:r w:rsidR="001E09BB" w:rsidRPr="00C43007">
        <w:rPr>
          <w:rFonts w:ascii="Times New Roman" w:eastAsia="仿宋_GB2312" w:hAnsi="Times New Roman" w:cs="Times New Roman"/>
          <w:color w:val="000000"/>
          <w:sz w:val="24"/>
          <w:szCs w:val="24"/>
        </w:rPr>
        <w:t>皮下注射连续</w:t>
      </w:r>
      <w:r w:rsidR="001E09BB" w:rsidRPr="00C43007">
        <w:rPr>
          <w:rFonts w:ascii="Times New Roman" w:eastAsia="仿宋_GB2312" w:hAnsi="Times New Roman" w:cs="Times New Roman"/>
          <w:color w:val="000000"/>
          <w:sz w:val="24"/>
          <w:szCs w:val="24"/>
        </w:rPr>
        <w:t>7</w:t>
      </w:r>
      <w:r w:rsidR="00C43007">
        <w:rPr>
          <w:rFonts w:ascii="Times New Roman" w:eastAsia="仿宋_GB2312" w:hAnsi="Times New Roman" w:cs="Times New Roman" w:hint="eastAsia"/>
          <w:color w:val="000000"/>
          <w:sz w:val="24"/>
          <w:szCs w:val="24"/>
        </w:rPr>
        <w:t xml:space="preserve"> </w:t>
      </w:r>
      <w:r w:rsidR="00C43007">
        <w:rPr>
          <w:rFonts w:ascii="Times New Roman" w:eastAsia="仿宋_GB2312" w:hAnsi="Times New Roman" w:cs="Times New Roman"/>
          <w:color w:val="000000"/>
          <w:sz w:val="24"/>
          <w:szCs w:val="24"/>
        </w:rPr>
        <w:t>d</w:t>
      </w:r>
      <w:r w:rsidR="001E09BB" w:rsidRPr="00C43007">
        <w:rPr>
          <w:rFonts w:ascii="Times New Roman" w:eastAsia="仿宋_GB2312" w:hAnsi="Times New Roman" w:cs="Times New Roman"/>
          <w:color w:val="000000"/>
          <w:sz w:val="24"/>
          <w:szCs w:val="24"/>
        </w:rPr>
        <w:t>治疗，</w:t>
      </w:r>
      <w:r w:rsidR="000D5EBB" w:rsidRPr="00C43007">
        <w:rPr>
          <w:rFonts w:ascii="Times New Roman" w:eastAsia="仿宋_GB2312" w:hAnsi="Times New Roman" w:cs="Times New Roman"/>
          <w:color w:val="000000"/>
          <w:sz w:val="24"/>
          <w:szCs w:val="24"/>
        </w:rPr>
        <w:t>其</w:t>
      </w:r>
      <w:r w:rsidR="001E09BB" w:rsidRPr="00C43007">
        <w:rPr>
          <w:rFonts w:ascii="Times New Roman" w:eastAsia="仿宋_GB2312" w:hAnsi="Times New Roman" w:cs="Times New Roman"/>
          <w:color w:val="000000"/>
          <w:sz w:val="24"/>
          <w:szCs w:val="24"/>
        </w:rPr>
        <w:t>28</w:t>
      </w:r>
      <w:r w:rsidR="001E09BB" w:rsidRPr="00C43007">
        <w:rPr>
          <w:rFonts w:ascii="Times New Roman" w:eastAsia="仿宋_GB2312" w:hAnsi="Times New Roman" w:cs="Times New Roman"/>
          <w:color w:val="000000"/>
          <w:sz w:val="24"/>
          <w:szCs w:val="24"/>
        </w:rPr>
        <w:t>天的病死率、</w:t>
      </w:r>
      <w:r w:rsidR="001E09BB" w:rsidRPr="00C43007">
        <w:rPr>
          <w:rFonts w:ascii="Times New Roman" w:eastAsia="仿宋_GB2312" w:hAnsi="Times New Roman" w:cs="Times New Roman"/>
          <w:color w:val="000000"/>
          <w:sz w:val="24"/>
          <w:szCs w:val="24"/>
        </w:rPr>
        <w:t>90</w:t>
      </w:r>
      <w:r w:rsidR="001E09BB" w:rsidRPr="00C43007">
        <w:rPr>
          <w:rFonts w:ascii="Times New Roman" w:eastAsia="仿宋_GB2312" w:hAnsi="Times New Roman" w:cs="Times New Roman"/>
          <w:color w:val="000000"/>
          <w:sz w:val="24"/>
          <w:szCs w:val="24"/>
        </w:rPr>
        <w:t>天的病死率、</w:t>
      </w:r>
      <w:r w:rsidR="001E09BB" w:rsidRPr="00C43007">
        <w:rPr>
          <w:rFonts w:ascii="Times New Roman" w:eastAsia="仿宋_GB2312" w:hAnsi="Times New Roman" w:cs="Times New Roman"/>
          <w:color w:val="000000"/>
          <w:sz w:val="24"/>
          <w:szCs w:val="24"/>
        </w:rPr>
        <w:t>28</w:t>
      </w:r>
      <w:r w:rsidR="001E09BB" w:rsidRPr="00C43007">
        <w:rPr>
          <w:rFonts w:ascii="Times New Roman" w:eastAsia="仿宋_GB2312" w:hAnsi="Times New Roman" w:cs="Times New Roman"/>
          <w:color w:val="000000"/>
          <w:sz w:val="24"/>
          <w:szCs w:val="24"/>
        </w:rPr>
        <w:t>天</w:t>
      </w:r>
      <w:r w:rsidR="001E09BB" w:rsidRPr="00C43007">
        <w:rPr>
          <w:rFonts w:ascii="Times New Roman" w:eastAsia="仿宋_GB2312" w:hAnsi="Times New Roman" w:cs="Times New Roman"/>
          <w:color w:val="000000"/>
          <w:sz w:val="24"/>
          <w:szCs w:val="24"/>
        </w:rPr>
        <w:t>APACHE II</w:t>
      </w:r>
      <w:r w:rsidR="001E09BB" w:rsidRPr="00C43007">
        <w:rPr>
          <w:rFonts w:ascii="Times New Roman" w:eastAsia="仿宋_GB2312" w:hAnsi="Times New Roman" w:cs="Times New Roman"/>
          <w:color w:val="000000"/>
          <w:sz w:val="24"/>
          <w:szCs w:val="24"/>
        </w:rPr>
        <w:t>评分均显著低于安慰剂组</w:t>
      </w:r>
      <w:r w:rsidR="001E09BB" w:rsidRPr="00C43007">
        <w:rPr>
          <w:rFonts w:ascii="Times New Roman" w:eastAsia="仿宋_GB2312" w:hAnsi="Times New Roman" w:cs="Times New Roman"/>
          <w:color w:val="000000"/>
          <w:sz w:val="24"/>
          <w:szCs w:val="24"/>
          <w:vertAlign w:val="superscript"/>
        </w:rPr>
        <w:t>[</w:t>
      </w:r>
      <w:r w:rsidR="00EE1CC5" w:rsidRPr="00C43007">
        <w:rPr>
          <w:rFonts w:ascii="Times New Roman" w:eastAsia="仿宋_GB2312" w:hAnsi="Times New Roman" w:cs="Times New Roman"/>
          <w:color w:val="000000"/>
          <w:sz w:val="24"/>
          <w:szCs w:val="24"/>
          <w:vertAlign w:val="superscript"/>
        </w:rPr>
        <w:t>6</w:t>
      </w:r>
      <w:r w:rsidR="00204CCC" w:rsidRPr="00C43007">
        <w:rPr>
          <w:rFonts w:ascii="Times New Roman" w:eastAsia="仿宋_GB2312" w:hAnsi="Times New Roman" w:cs="Times New Roman"/>
          <w:color w:val="000000"/>
          <w:sz w:val="24"/>
          <w:szCs w:val="24"/>
          <w:vertAlign w:val="superscript"/>
        </w:rPr>
        <w:t>4</w:t>
      </w:r>
      <w:r w:rsidR="001E09BB" w:rsidRPr="00C43007">
        <w:rPr>
          <w:rFonts w:ascii="Times New Roman" w:eastAsia="仿宋_GB2312" w:hAnsi="Times New Roman" w:cs="Times New Roman"/>
          <w:color w:val="000000"/>
          <w:sz w:val="24"/>
          <w:szCs w:val="24"/>
          <w:vertAlign w:val="superscript"/>
        </w:rPr>
        <w:t>]</w:t>
      </w:r>
      <w:r w:rsidR="006A78A7" w:rsidRPr="00C43007">
        <w:rPr>
          <w:rFonts w:ascii="Times New Roman" w:eastAsia="仿宋_GB2312" w:hAnsi="Times New Roman" w:cs="Times New Roman"/>
          <w:bCs/>
          <w:sz w:val="24"/>
          <w:szCs w:val="24"/>
        </w:rPr>
        <w:t>（有效性等级</w:t>
      </w:r>
      <w:r w:rsidR="006A78A7" w:rsidRPr="00C43007">
        <w:rPr>
          <w:rFonts w:ascii="Times New Roman" w:eastAsia="仿宋_GB2312" w:hAnsi="Times New Roman" w:cs="Times New Roman"/>
          <w:sz w:val="24"/>
          <w:szCs w:val="24"/>
        </w:rPr>
        <w:t>Class</w:t>
      </w:r>
      <w:r w:rsidR="006A78A7" w:rsidRPr="00C43007">
        <w:rPr>
          <w:rFonts w:ascii="宋体" w:eastAsia="宋体" w:hAnsi="宋体" w:cs="宋体" w:hint="eastAsia"/>
          <w:bCs/>
          <w:sz w:val="24"/>
          <w:szCs w:val="24"/>
        </w:rPr>
        <w:t>Ⅱ</w:t>
      </w:r>
      <w:r w:rsidR="006A78A7" w:rsidRPr="00C43007">
        <w:rPr>
          <w:rFonts w:ascii="Times New Roman" w:eastAsia="仿宋_GB2312" w:hAnsi="Times New Roman" w:cs="Times New Roman"/>
          <w:bCs/>
          <w:sz w:val="24"/>
          <w:szCs w:val="24"/>
        </w:rPr>
        <w:t>a</w:t>
      </w:r>
      <w:r w:rsidR="006A78A7" w:rsidRPr="00C43007">
        <w:rPr>
          <w:rFonts w:ascii="Times New Roman" w:eastAsia="仿宋_GB2312" w:hAnsi="Times New Roman" w:cs="Times New Roman"/>
          <w:bCs/>
          <w:sz w:val="24"/>
          <w:szCs w:val="24"/>
        </w:rPr>
        <w:t>，推荐等级</w:t>
      </w:r>
      <w:r w:rsidR="006A78A7" w:rsidRPr="00C43007">
        <w:rPr>
          <w:rFonts w:ascii="Times New Roman" w:eastAsia="仿宋_GB2312" w:hAnsi="Times New Roman" w:cs="Times New Roman"/>
          <w:sz w:val="24"/>
          <w:szCs w:val="24"/>
        </w:rPr>
        <w:t>Class</w:t>
      </w:r>
      <w:r w:rsidR="006A78A7" w:rsidRPr="00C43007">
        <w:rPr>
          <w:rFonts w:ascii="宋体" w:eastAsia="宋体" w:hAnsi="宋体" w:cs="宋体" w:hint="eastAsia"/>
          <w:bCs/>
          <w:sz w:val="24"/>
          <w:szCs w:val="24"/>
        </w:rPr>
        <w:t>Ⅱ</w:t>
      </w:r>
      <w:r w:rsidR="006A78A7" w:rsidRPr="00C43007">
        <w:rPr>
          <w:rFonts w:ascii="Times New Roman" w:eastAsia="仿宋_GB2312" w:hAnsi="Times New Roman" w:cs="Times New Roman"/>
          <w:bCs/>
          <w:sz w:val="24"/>
          <w:szCs w:val="24"/>
        </w:rPr>
        <w:t>a</w:t>
      </w:r>
      <w:r w:rsidR="006A78A7" w:rsidRPr="00C43007">
        <w:rPr>
          <w:rFonts w:ascii="Times New Roman" w:eastAsia="仿宋_GB2312" w:hAnsi="Times New Roman" w:cs="Times New Roman"/>
          <w:bCs/>
          <w:sz w:val="24"/>
          <w:szCs w:val="24"/>
        </w:rPr>
        <w:t>，证据等级</w:t>
      </w:r>
      <w:r w:rsidR="006A78A7" w:rsidRPr="00C43007">
        <w:rPr>
          <w:rFonts w:ascii="Times New Roman" w:eastAsia="仿宋_GB2312" w:hAnsi="Times New Roman" w:cs="Times New Roman"/>
          <w:sz w:val="24"/>
          <w:szCs w:val="24"/>
        </w:rPr>
        <w:t xml:space="preserve">Category </w:t>
      </w:r>
      <w:r w:rsidR="006A78A7" w:rsidRPr="00C43007">
        <w:rPr>
          <w:rFonts w:ascii="Times New Roman" w:eastAsia="仿宋_GB2312" w:hAnsi="Times New Roman" w:cs="Times New Roman"/>
          <w:bCs/>
          <w:sz w:val="24"/>
          <w:szCs w:val="24"/>
        </w:rPr>
        <w:t>B</w:t>
      </w:r>
      <w:r w:rsidR="006A78A7" w:rsidRPr="00C43007">
        <w:rPr>
          <w:rFonts w:ascii="Times New Roman" w:eastAsia="仿宋_GB2312" w:hAnsi="Times New Roman" w:cs="Times New Roman"/>
          <w:bCs/>
          <w:sz w:val="24"/>
          <w:szCs w:val="24"/>
        </w:rPr>
        <w:t>）</w:t>
      </w:r>
      <w:r w:rsidR="00C43007" w:rsidRPr="00C43007">
        <w:rPr>
          <w:rFonts w:ascii="Times New Roman" w:eastAsia="仿宋_GB2312" w:hAnsi="Times New Roman" w:cs="Times New Roman"/>
          <w:color w:val="000000"/>
          <w:sz w:val="24"/>
          <w:szCs w:val="24"/>
        </w:rPr>
        <w:t>。</w:t>
      </w:r>
    </w:p>
    <w:p w14:paraId="607150E1" w14:textId="75614B40" w:rsidR="0047053B" w:rsidRPr="00FA5E85" w:rsidRDefault="003F04AE" w:rsidP="0044113F">
      <w:pPr>
        <w:spacing w:after="0"/>
        <w:jc w:val="both"/>
        <w:rPr>
          <w:rFonts w:ascii="黑体" w:eastAsia="黑体" w:hAnsi="黑体" w:cs="Times New Roman"/>
          <w:bCs/>
          <w:color w:val="000000"/>
          <w:sz w:val="24"/>
          <w:szCs w:val="24"/>
        </w:rPr>
      </w:pPr>
      <w:r w:rsidRPr="00FA5E85">
        <w:rPr>
          <w:rFonts w:ascii="黑体" w:eastAsia="黑体" w:hAnsi="黑体" w:cs="Times New Roman"/>
          <w:bCs/>
          <w:color w:val="000000"/>
          <w:sz w:val="24"/>
          <w:szCs w:val="24"/>
        </w:rPr>
        <w:t>5.3</w:t>
      </w:r>
      <w:r w:rsidR="00FA5E85">
        <w:rPr>
          <w:rFonts w:ascii="黑体" w:eastAsia="黑体" w:hAnsi="黑体" w:cs="Times New Roman"/>
          <w:bCs/>
          <w:color w:val="000000"/>
          <w:sz w:val="24"/>
          <w:szCs w:val="24"/>
        </w:rPr>
        <w:t xml:space="preserve">  </w:t>
      </w:r>
      <w:proofErr w:type="gramStart"/>
      <w:r w:rsidR="001B4350" w:rsidRPr="00FA5E85">
        <w:rPr>
          <w:rFonts w:ascii="华文楷体" w:eastAsia="华文楷体" w:hAnsi="华文楷体" w:cs="Times New Roman"/>
          <w:bCs/>
          <w:color w:val="000000"/>
          <w:sz w:val="24"/>
          <w:szCs w:val="24"/>
        </w:rPr>
        <w:t>乌司他</w:t>
      </w:r>
      <w:proofErr w:type="gramEnd"/>
      <w:r w:rsidR="001B4350" w:rsidRPr="00FA5E85">
        <w:rPr>
          <w:rFonts w:ascii="华文楷体" w:eastAsia="华文楷体" w:hAnsi="华文楷体" w:cs="Times New Roman"/>
          <w:bCs/>
          <w:color w:val="000000"/>
          <w:sz w:val="24"/>
          <w:szCs w:val="24"/>
        </w:rPr>
        <w:t>丁</w:t>
      </w:r>
    </w:p>
    <w:p w14:paraId="0F223145" w14:textId="5424D1C0" w:rsidR="00CF0903" w:rsidRPr="00FA5E85" w:rsidRDefault="00CF0903" w:rsidP="0044113F">
      <w:pPr>
        <w:ind w:firstLineChars="200" w:firstLine="480"/>
        <w:jc w:val="both"/>
        <w:rPr>
          <w:rFonts w:ascii="Times New Roman" w:eastAsia="仿宋_GB2312" w:hAnsi="Times New Roman" w:cs="Times New Roman"/>
          <w:color w:val="333333"/>
          <w:sz w:val="24"/>
          <w:szCs w:val="24"/>
          <w:shd w:val="clear" w:color="auto" w:fill="FFFFFF"/>
        </w:rPr>
      </w:pPr>
      <w:r w:rsidRPr="00FA5E85">
        <w:rPr>
          <w:rFonts w:ascii="Times New Roman" w:eastAsia="仿宋_GB2312" w:hAnsi="Times New Roman" w:cs="Times New Roman"/>
          <w:color w:val="333333"/>
          <w:sz w:val="24"/>
          <w:szCs w:val="24"/>
          <w:shd w:val="clear" w:color="auto" w:fill="FFFFFF"/>
        </w:rPr>
        <w:t>注射用</w:t>
      </w:r>
      <w:proofErr w:type="gramStart"/>
      <w:r w:rsidRPr="00FA5E85">
        <w:rPr>
          <w:rFonts w:ascii="Times New Roman" w:eastAsia="仿宋_GB2312" w:hAnsi="Times New Roman" w:cs="Times New Roman"/>
          <w:color w:val="333333"/>
          <w:sz w:val="24"/>
          <w:szCs w:val="24"/>
          <w:shd w:val="clear" w:color="auto" w:fill="FFFFFF"/>
        </w:rPr>
        <w:t>乌司他</w:t>
      </w:r>
      <w:proofErr w:type="gramEnd"/>
      <w:r w:rsidRPr="00FA5E85">
        <w:rPr>
          <w:rFonts w:ascii="Times New Roman" w:eastAsia="仿宋_GB2312" w:hAnsi="Times New Roman" w:cs="Times New Roman"/>
          <w:color w:val="333333"/>
          <w:sz w:val="24"/>
          <w:szCs w:val="24"/>
          <w:shd w:val="clear" w:color="auto" w:fill="FFFFFF"/>
        </w:rPr>
        <w:t>丁</w:t>
      </w:r>
      <w:r w:rsidRPr="00FA5E85">
        <w:rPr>
          <w:rFonts w:ascii="Times New Roman" w:eastAsia="仿宋_GB2312" w:hAnsi="Times New Roman" w:cs="Times New Roman"/>
          <w:color w:val="333333"/>
          <w:sz w:val="24"/>
          <w:szCs w:val="24"/>
          <w:shd w:val="clear" w:color="auto" w:fill="FFFFFF"/>
        </w:rPr>
        <w:t>(Ulinasatin for Injection)</w:t>
      </w:r>
      <w:r w:rsidRPr="00FA5E85">
        <w:rPr>
          <w:rFonts w:ascii="Times New Roman" w:eastAsia="仿宋_GB2312" w:hAnsi="Times New Roman" w:cs="Times New Roman"/>
          <w:color w:val="333333"/>
          <w:sz w:val="24"/>
          <w:szCs w:val="24"/>
          <w:shd w:val="clear" w:color="auto" w:fill="FFFFFF"/>
        </w:rPr>
        <w:t>主要成分为</w:t>
      </w:r>
      <w:proofErr w:type="gramStart"/>
      <w:r w:rsidRPr="00FA5E85">
        <w:rPr>
          <w:rFonts w:ascii="Times New Roman" w:eastAsia="仿宋_GB2312" w:hAnsi="Times New Roman" w:cs="Times New Roman"/>
          <w:color w:val="333333"/>
          <w:sz w:val="24"/>
          <w:szCs w:val="24"/>
          <w:shd w:val="clear" w:color="auto" w:fill="FFFFFF"/>
        </w:rPr>
        <w:t>乌司他</w:t>
      </w:r>
      <w:proofErr w:type="gramEnd"/>
      <w:r w:rsidRPr="00FA5E85">
        <w:rPr>
          <w:rFonts w:ascii="Times New Roman" w:eastAsia="仿宋_GB2312" w:hAnsi="Times New Roman" w:cs="Times New Roman"/>
          <w:color w:val="333333"/>
          <w:sz w:val="24"/>
          <w:szCs w:val="24"/>
          <w:shd w:val="clear" w:color="auto" w:fill="FFFFFF"/>
        </w:rPr>
        <w:t>丁，为新鲜人尿中提取的一种能抑制多种蛋白水解酶活力的糖蛋白，属蛋白酶抑制剂。</w:t>
      </w:r>
      <w:r w:rsidR="001210ED" w:rsidRPr="00FA5E85">
        <w:rPr>
          <w:rFonts w:ascii="Times New Roman" w:eastAsia="仿宋_GB2312" w:hAnsi="Times New Roman" w:cs="Times New Roman"/>
          <w:color w:val="333333"/>
          <w:sz w:val="24"/>
          <w:szCs w:val="24"/>
          <w:shd w:val="clear" w:color="auto" w:fill="FFFFFF"/>
        </w:rPr>
        <w:t>通过抑制胰蛋白酶等各种</w:t>
      </w:r>
      <w:proofErr w:type="gramStart"/>
      <w:r w:rsidR="001210ED" w:rsidRPr="00FA5E85">
        <w:rPr>
          <w:rFonts w:ascii="Times New Roman" w:eastAsia="仿宋_GB2312" w:hAnsi="Times New Roman" w:cs="Times New Roman"/>
          <w:color w:val="333333"/>
          <w:sz w:val="24"/>
          <w:szCs w:val="24"/>
          <w:shd w:val="clear" w:color="auto" w:fill="FFFFFF"/>
        </w:rPr>
        <w:t>胰</w:t>
      </w:r>
      <w:proofErr w:type="gramEnd"/>
      <w:r w:rsidR="001210ED" w:rsidRPr="00FA5E85">
        <w:rPr>
          <w:rFonts w:ascii="Times New Roman" w:eastAsia="仿宋_GB2312" w:hAnsi="Times New Roman" w:cs="Times New Roman"/>
          <w:color w:val="333333"/>
          <w:sz w:val="24"/>
          <w:szCs w:val="24"/>
          <w:shd w:val="clear" w:color="auto" w:fill="FFFFFF"/>
        </w:rPr>
        <w:t>酶活性用于胰腺炎的治疗；通过稳定溶酶体膜、抑制溶酶体酶的释放和抑制心肌抑制因子的产生用于急性循环衰竭的抢救治疗。</w:t>
      </w:r>
    </w:p>
    <w:p w14:paraId="2DC8D958" w14:textId="30830BCF" w:rsidR="00CF0903" w:rsidRPr="00CA71B6" w:rsidRDefault="003F04AE" w:rsidP="0044113F">
      <w:pPr>
        <w:spacing w:after="0"/>
        <w:jc w:val="both"/>
        <w:rPr>
          <w:rFonts w:ascii="仿宋_GB2312" w:eastAsia="仿宋_GB2312" w:hAnsiTheme="minorEastAsia" w:cs="Times New Roman"/>
          <w:b/>
          <w:bCs/>
          <w:color w:val="333333"/>
          <w:sz w:val="24"/>
          <w:szCs w:val="24"/>
          <w:shd w:val="clear" w:color="auto" w:fill="FFFFFF"/>
        </w:rPr>
      </w:pPr>
      <w:r w:rsidRPr="00C00754">
        <w:rPr>
          <w:rFonts w:ascii="黑体" w:eastAsia="黑体" w:hAnsi="黑体" w:cs="Times New Roman"/>
          <w:color w:val="000000"/>
          <w:sz w:val="24"/>
          <w:szCs w:val="24"/>
        </w:rPr>
        <w:lastRenderedPageBreak/>
        <w:t>5.3.1</w:t>
      </w:r>
      <w:r w:rsidR="00E07B9A">
        <w:rPr>
          <w:rFonts w:ascii="黑体" w:eastAsia="黑体" w:hAnsi="黑体" w:cs="Times New Roman"/>
          <w:color w:val="000000"/>
          <w:sz w:val="24"/>
          <w:szCs w:val="24"/>
        </w:rPr>
        <w:t xml:space="preserve">  </w:t>
      </w:r>
      <w:r w:rsidR="00CF0903" w:rsidRPr="00E07B9A">
        <w:rPr>
          <w:rFonts w:ascii="Times New Roman" w:eastAsia="仿宋_GB2312" w:hAnsi="Times New Roman" w:cs="Times New Roman" w:hint="eastAsia"/>
          <w:color w:val="333333"/>
          <w:sz w:val="24"/>
          <w:szCs w:val="24"/>
          <w:shd w:val="clear" w:color="auto" w:fill="FFFFFF"/>
        </w:rPr>
        <w:t>说明书摘要</w:t>
      </w:r>
    </w:p>
    <w:p w14:paraId="1E368E2F" w14:textId="2403F492" w:rsidR="00CF0903" w:rsidRPr="00E07B9A" w:rsidRDefault="009604B5" w:rsidP="0044113F">
      <w:pPr>
        <w:spacing w:after="0"/>
        <w:ind w:firstLineChars="200" w:firstLine="480"/>
        <w:jc w:val="both"/>
        <w:rPr>
          <w:rFonts w:ascii="Times New Roman" w:eastAsia="仿宋_GB2312" w:hAnsi="Times New Roman" w:cs="Times New Roman"/>
          <w:color w:val="333333"/>
          <w:sz w:val="24"/>
          <w:szCs w:val="24"/>
          <w:shd w:val="clear" w:color="auto" w:fill="FFFFFF"/>
        </w:rPr>
      </w:pPr>
      <w:r w:rsidRPr="00E07B9A">
        <w:rPr>
          <w:rFonts w:ascii="Times New Roman" w:eastAsia="仿宋_GB2312" w:hAnsi="Times New Roman" w:cs="Times New Roman"/>
          <w:bCs/>
          <w:color w:val="333333"/>
          <w:sz w:val="24"/>
          <w:szCs w:val="24"/>
          <w:shd w:val="clear" w:color="auto" w:fill="FFFFFF"/>
        </w:rPr>
        <w:t>适应证</w:t>
      </w:r>
      <w:r w:rsidR="00CF0903" w:rsidRPr="00E07B9A">
        <w:rPr>
          <w:rFonts w:ascii="Times New Roman" w:eastAsia="仿宋_GB2312" w:hAnsi="Times New Roman" w:cs="Times New Roman"/>
          <w:bCs/>
          <w:color w:val="333333"/>
          <w:sz w:val="24"/>
          <w:szCs w:val="24"/>
          <w:shd w:val="clear" w:color="auto" w:fill="FFFFFF"/>
        </w:rPr>
        <w:t>：</w:t>
      </w:r>
      <w:r w:rsidR="001210ED" w:rsidRPr="00E07B9A">
        <w:rPr>
          <w:rFonts w:ascii="Times New Roman" w:eastAsia="仿宋_GB2312" w:hAnsi="Times New Roman" w:cs="Times New Roman"/>
          <w:color w:val="333333"/>
          <w:sz w:val="24"/>
          <w:szCs w:val="24"/>
          <w:shd w:val="clear" w:color="auto" w:fill="FFFFFF"/>
        </w:rPr>
        <w:t>（</w:t>
      </w:r>
      <w:r w:rsidR="001210ED" w:rsidRPr="00E07B9A">
        <w:rPr>
          <w:rFonts w:ascii="Times New Roman" w:eastAsia="仿宋_GB2312" w:hAnsi="Times New Roman" w:cs="Times New Roman"/>
          <w:color w:val="333333"/>
          <w:sz w:val="24"/>
          <w:szCs w:val="24"/>
          <w:shd w:val="clear" w:color="auto" w:fill="FFFFFF"/>
        </w:rPr>
        <w:t>1</w:t>
      </w:r>
      <w:r w:rsidR="001210ED" w:rsidRPr="00E07B9A">
        <w:rPr>
          <w:rFonts w:ascii="Times New Roman" w:eastAsia="仿宋_GB2312" w:hAnsi="Times New Roman" w:cs="Times New Roman"/>
          <w:color w:val="333333"/>
          <w:sz w:val="24"/>
          <w:szCs w:val="24"/>
          <w:shd w:val="clear" w:color="auto" w:fill="FFFFFF"/>
        </w:rPr>
        <w:t>）</w:t>
      </w:r>
      <w:r w:rsidR="00CF0903" w:rsidRPr="00E07B9A">
        <w:rPr>
          <w:rFonts w:ascii="Times New Roman" w:eastAsia="仿宋_GB2312" w:hAnsi="Times New Roman" w:cs="Times New Roman"/>
          <w:color w:val="333333"/>
          <w:sz w:val="24"/>
          <w:szCs w:val="24"/>
          <w:shd w:val="clear" w:color="auto" w:fill="FFFFFF"/>
        </w:rPr>
        <w:t>急性胰腺炎</w:t>
      </w:r>
      <w:r w:rsidR="00E07B9A" w:rsidRPr="00E07B9A">
        <w:rPr>
          <w:rFonts w:ascii="Times New Roman" w:eastAsia="仿宋_GB2312" w:hAnsi="Times New Roman" w:cs="Times New Roman"/>
          <w:color w:val="333333"/>
          <w:sz w:val="24"/>
          <w:szCs w:val="24"/>
          <w:shd w:val="clear" w:color="auto" w:fill="FFFFFF"/>
        </w:rPr>
        <w:t>；</w:t>
      </w:r>
      <w:r w:rsidR="001210ED" w:rsidRPr="00E07B9A">
        <w:rPr>
          <w:rFonts w:ascii="Times New Roman" w:eastAsia="仿宋_GB2312" w:hAnsi="Times New Roman" w:cs="Times New Roman"/>
          <w:color w:val="333333"/>
          <w:sz w:val="24"/>
          <w:szCs w:val="24"/>
          <w:shd w:val="clear" w:color="auto" w:fill="FFFFFF"/>
        </w:rPr>
        <w:t>（</w:t>
      </w:r>
      <w:r w:rsidR="001210ED" w:rsidRPr="00E07B9A">
        <w:rPr>
          <w:rFonts w:ascii="Times New Roman" w:eastAsia="仿宋_GB2312" w:hAnsi="Times New Roman" w:cs="Times New Roman"/>
          <w:color w:val="333333"/>
          <w:sz w:val="24"/>
          <w:szCs w:val="24"/>
          <w:shd w:val="clear" w:color="auto" w:fill="FFFFFF"/>
        </w:rPr>
        <w:t>2</w:t>
      </w:r>
      <w:r w:rsidR="001210ED" w:rsidRPr="00E07B9A">
        <w:rPr>
          <w:rFonts w:ascii="Times New Roman" w:eastAsia="仿宋_GB2312" w:hAnsi="Times New Roman" w:cs="Times New Roman"/>
          <w:color w:val="333333"/>
          <w:sz w:val="24"/>
          <w:szCs w:val="24"/>
          <w:shd w:val="clear" w:color="auto" w:fill="FFFFFF"/>
        </w:rPr>
        <w:t>）</w:t>
      </w:r>
      <w:r w:rsidR="00CF0903" w:rsidRPr="00E07B9A">
        <w:rPr>
          <w:rFonts w:ascii="Times New Roman" w:eastAsia="仿宋_GB2312" w:hAnsi="Times New Roman" w:cs="Times New Roman"/>
          <w:color w:val="333333"/>
          <w:sz w:val="24"/>
          <w:szCs w:val="24"/>
          <w:shd w:val="clear" w:color="auto" w:fill="FFFFFF"/>
        </w:rPr>
        <w:t>慢性复发性胰腺炎的急性恶化期</w:t>
      </w:r>
      <w:r w:rsidR="00E07B9A" w:rsidRPr="00E07B9A">
        <w:rPr>
          <w:rFonts w:ascii="Times New Roman" w:eastAsia="仿宋_GB2312" w:hAnsi="Times New Roman" w:cs="Times New Roman"/>
          <w:color w:val="333333"/>
          <w:sz w:val="24"/>
          <w:szCs w:val="24"/>
          <w:shd w:val="clear" w:color="auto" w:fill="FFFFFF"/>
        </w:rPr>
        <w:t>；</w:t>
      </w:r>
      <w:r w:rsidR="001210ED" w:rsidRPr="00E07B9A">
        <w:rPr>
          <w:rFonts w:ascii="Times New Roman" w:eastAsia="仿宋_GB2312" w:hAnsi="Times New Roman" w:cs="Times New Roman"/>
          <w:color w:val="333333"/>
          <w:sz w:val="24"/>
          <w:szCs w:val="24"/>
          <w:shd w:val="clear" w:color="auto" w:fill="FFFFFF"/>
        </w:rPr>
        <w:t>（</w:t>
      </w:r>
      <w:r w:rsidR="001210ED" w:rsidRPr="00E07B9A">
        <w:rPr>
          <w:rFonts w:ascii="Times New Roman" w:eastAsia="仿宋_GB2312" w:hAnsi="Times New Roman" w:cs="Times New Roman"/>
          <w:color w:val="333333"/>
          <w:sz w:val="24"/>
          <w:szCs w:val="24"/>
          <w:shd w:val="clear" w:color="auto" w:fill="FFFFFF"/>
        </w:rPr>
        <w:t>3</w:t>
      </w:r>
      <w:r w:rsidR="001210ED" w:rsidRPr="00E07B9A">
        <w:rPr>
          <w:rFonts w:ascii="Times New Roman" w:eastAsia="仿宋_GB2312" w:hAnsi="Times New Roman" w:cs="Times New Roman"/>
          <w:color w:val="333333"/>
          <w:sz w:val="24"/>
          <w:szCs w:val="24"/>
          <w:shd w:val="clear" w:color="auto" w:fill="FFFFFF"/>
        </w:rPr>
        <w:t>）</w:t>
      </w:r>
      <w:r w:rsidR="00CF0903" w:rsidRPr="00E07B9A">
        <w:rPr>
          <w:rFonts w:ascii="Times New Roman" w:eastAsia="仿宋_GB2312" w:hAnsi="Times New Roman" w:cs="Times New Roman"/>
          <w:color w:val="333333"/>
          <w:sz w:val="24"/>
          <w:szCs w:val="24"/>
          <w:shd w:val="clear" w:color="auto" w:fill="FFFFFF"/>
        </w:rPr>
        <w:t>急性循环衰竭的抢救用药</w:t>
      </w:r>
      <w:r w:rsidR="00E07B9A" w:rsidRPr="00E07B9A">
        <w:rPr>
          <w:rFonts w:ascii="Times New Roman" w:eastAsia="仿宋_GB2312" w:hAnsi="Times New Roman" w:cs="Times New Roman"/>
          <w:color w:val="333333"/>
          <w:sz w:val="24"/>
          <w:szCs w:val="24"/>
          <w:shd w:val="clear" w:color="auto" w:fill="FFFFFF"/>
        </w:rPr>
        <w:t>。</w:t>
      </w:r>
    </w:p>
    <w:p w14:paraId="53A5DA71" w14:textId="3115A6FC" w:rsidR="00CF0903" w:rsidRPr="00E07B9A" w:rsidRDefault="00CF0903" w:rsidP="0044113F">
      <w:pPr>
        <w:ind w:firstLineChars="200" w:firstLine="480"/>
        <w:jc w:val="both"/>
        <w:rPr>
          <w:rFonts w:ascii="Times New Roman" w:eastAsia="仿宋_GB2312" w:hAnsi="Times New Roman" w:cs="Times New Roman"/>
          <w:color w:val="333333"/>
          <w:sz w:val="24"/>
          <w:szCs w:val="24"/>
          <w:shd w:val="clear" w:color="auto" w:fill="FFFFFF"/>
        </w:rPr>
      </w:pPr>
      <w:r w:rsidRPr="00E07B9A">
        <w:rPr>
          <w:rFonts w:ascii="Times New Roman" w:eastAsia="仿宋_GB2312" w:hAnsi="Times New Roman" w:cs="Times New Roman"/>
          <w:bCs/>
          <w:color w:val="333333"/>
          <w:sz w:val="24"/>
          <w:szCs w:val="24"/>
          <w:shd w:val="clear" w:color="auto" w:fill="FFFFFF"/>
        </w:rPr>
        <w:t>用法：</w:t>
      </w:r>
      <w:r w:rsidR="001210ED" w:rsidRPr="00E07B9A">
        <w:rPr>
          <w:rFonts w:ascii="Times New Roman" w:eastAsia="仿宋_GB2312" w:hAnsi="Times New Roman" w:cs="Times New Roman"/>
          <w:color w:val="333333"/>
          <w:sz w:val="24"/>
          <w:szCs w:val="24"/>
          <w:shd w:val="clear" w:color="auto" w:fill="FFFFFF"/>
        </w:rPr>
        <w:t>（</w:t>
      </w:r>
      <w:r w:rsidR="001210ED" w:rsidRPr="00E07B9A">
        <w:rPr>
          <w:rFonts w:ascii="Times New Roman" w:eastAsia="仿宋_GB2312" w:hAnsi="Times New Roman" w:cs="Times New Roman"/>
          <w:color w:val="333333"/>
          <w:sz w:val="24"/>
          <w:szCs w:val="24"/>
          <w:shd w:val="clear" w:color="auto" w:fill="FFFFFF"/>
        </w:rPr>
        <w:t>1</w:t>
      </w:r>
      <w:r w:rsidR="001210ED" w:rsidRPr="00E07B9A">
        <w:rPr>
          <w:rFonts w:ascii="Times New Roman" w:eastAsia="仿宋_GB2312" w:hAnsi="Times New Roman" w:cs="Times New Roman"/>
          <w:color w:val="333333"/>
          <w:sz w:val="24"/>
          <w:szCs w:val="24"/>
          <w:shd w:val="clear" w:color="auto" w:fill="FFFFFF"/>
        </w:rPr>
        <w:t>）</w:t>
      </w:r>
      <w:r w:rsidRPr="00E07B9A">
        <w:rPr>
          <w:rFonts w:ascii="Times New Roman" w:eastAsia="仿宋_GB2312" w:hAnsi="Times New Roman" w:cs="Times New Roman"/>
          <w:color w:val="333333"/>
          <w:sz w:val="24"/>
          <w:szCs w:val="24"/>
          <w:shd w:val="clear" w:color="auto" w:fill="FFFFFF"/>
        </w:rPr>
        <w:t>急性胰腺炎、慢性复发性胰腺炎，</w:t>
      </w:r>
      <w:r w:rsidRPr="00E07B9A">
        <w:rPr>
          <w:rFonts w:ascii="Times New Roman" w:eastAsia="仿宋_GB2312" w:hAnsi="Times New Roman" w:cs="Times New Roman"/>
          <w:color w:val="333333"/>
          <w:sz w:val="24"/>
          <w:szCs w:val="24"/>
          <w:shd w:val="clear" w:color="auto" w:fill="FFFFFF"/>
        </w:rPr>
        <w:t>10</w:t>
      </w:r>
      <w:r w:rsidRPr="00E07B9A">
        <w:rPr>
          <w:rFonts w:ascii="Times New Roman" w:eastAsia="仿宋_GB2312" w:hAnsi="Times New Roman" w:cs="Times New Roman"/>
          <w:color w:val="333333"/>
          <w:sz w:val="24"/>
          <w:szCs w:val="24"/>
          <w:shd w:val="clear" w:color="auto" w:fill="FFFFFF"/>
        </w:rPr>
        <w:t>万</w:t>
      </w:r>
      <w:r w:rsidRPr="00E07B9A">
        <w:rPr>
          <w:rFonts w:ascii="Times New Roman" w:eastAsia="仿宋_GB2312" w:hAnsi="Times New Roman" w:cs="Times New Roman"/>
          <w:color w:val="333333"/>
          <w:sz w:val="24"/>
          <w:szCs w:val="24"/>
          <w:shd w:val="clear" w:color="auto" w:fill="FFFFFF"/>
        </w:rPr>
        <w:t>U tid</w:t>
      </w:r>
      <w:r w:rsidRPr="00E07B9A">
        <w:rPr>
          <w:rFonts w:ascii="Times New Roman" w:eastAsia="仿宋_GB2312" w:hAnsi="Times New Roman" w:cs="Times New Roman"/>
          <w:color w:val="333333"/>
          <w:sz w:val="24"/>
          <w:szCs w:val="24"/>
          <w:shd w:val="clear" w:color="auto" w:fill="FFFFFF"/>
        </w:rPr>
        <w:t>，静滴</w:t>
      </w:r>
      <w:r w:rsidRPr="00E07B9A">
        <w:rPr>
          <w:rFonts w:ascii="Times New Roman" w:eastAsia="仿宋_GB2312" w:hAnsi="Times New Roman" w:cs="Times New Roman"/>
          <w:color w:val="333333"/>
          <w:sz w:val="24"/>
          <w:szCs w:val="24"/>
          <w:shd w:val="clear" w:color="auto" w:fill="FFFFFF"/>
        </w:rPr>
        <w:t>1</w:t>
      </w:r>
      <w:r w:rsidR="00E07B9A" w:rsidRPr="00E07B9A">
        <w:rPr>
          <w:rFonts w:ascii="Times New Roman" w:eastAsia="仿宋_GB2312" w:hAnsi="Times New Roman" w:cs="Times New Roman"/>
          <w:color w:val="333333"/>
          <w:sz w:val="24"/>
          <w:szCs w:val="24"/>
          <w:shd w:val="clear" w:color="auto" w:fill="FFFFFF"/>
        </w:rPr>
        <w:t>~</w:t>
      </w:r>
      <w:r w:rsidRPr="00E07B9A">
        <w:rPr>
          <w:rFonts w:ascii="Times New Roman" w:eastAsia="仿宋_GB2312" w:hAnsi="Times New Roman" w:cs="Times New Roman"/>
          <w:color w:val="333333"/>
          <w:sz w:val="24"/>
          <w:szCs w:val="24"/>
          <w:shd w:val="clear" w:color="auto" w:fill="FFFFFF"/>
        </w:rPr>
        <w:t>2</w:t>
      </w:r>
      <w:r w:rsidR="00E07B9A" w:rsidRPr="00E07B9A">
        <w:rPr>
          <w:rFonts w:ascii="Times New Roman" w:eastAsia="仿宋_GB2312" w:hAnsi="Times New Roman" w:cs="Times New Roman"/>
          <w:color w:val="333333"/>
          <w:sz w:val="24"/>
          <w:szCs w:val="24"/>
          <w:shd w:val="clear" w:color="auto" w:fill="FFFFFF"/>
        </w:rPr>
        <w:t xml:space="preserve"> h</w:t>
      </w:r>
      <w:r w:rsidRPr="00E07B9A">
        <w:rPr>
          <w:rFonts w:ascii="Times New Roman" w:eastAsia="仿宋_GB2312" w:hAnsi="Times New Roman" w:cs="Times New Roman"/>
          <w:color w:val="333333"/>
          <w:sz w:val="24"/>
          <w:szCs w:val="24"/>
          <w:shd w:val="clear" w:color="auto" w:fill="FFFFFF"/>
        </w:rPr>
        <w:t>。</w:t>
      </w:r>
      <w:r w:rsidR="001210ED" w:rsidRPr="00E07B9A">
        <w:rPr>
          <w:rFonts w:ascii="Times New Roman" w:eastAsia="仿宋_GB2312" w:hAnsi="Times New Roman" w:cs="Times New Roman"/>
          <w:color w:val="333333"/>
          <w:sz w:val="24"/>
          <w:szCs w:val="24"/>
          <w:shd w:val="clear" w:color="auto" w:fill="FFFFFF"/>
        </w:rPr>
        <w:t>（</w:t>
      </w:r>
      <w:r w:rsidR="001210ED" w:rsidRPr="00E07B9A">
        <w:rPr>
          <w:rFonts w:ascii="Times New Roman" w:eastAsia="仿宋_GB2312" w:hAnsi="Times New Roman" w:cs="Times New Roman"/>
          <w:color w:val="333333"/>
          <w:sz w:val="24"/>
          <w:szCs w:val="24"/>
          <w:shd w:val="clear" w:color="auto" w:fill="FFFFFF"/>
        </w:rPr>
        <w:t>2</w:t>
      </w:r>
      <w:r w:rsidR="001210ED" w:rsidRPr="00E07B9A">
        <w:rPr>
          <w:rFonts w:ascii="Times New Roman" w:eastAsia="仿宋_GB2312" w:hAnsi="Times New Roman" w:cs="Times New Roman"/>
          <w:color w:val="333333"/>
          <w:sz w:val="24"/>
          <w:szCs w:val="24"/>
          <w:shd w:val="clear" w:color="auto" w:fill="FFFFFF"/>
        </w:rPr>
        <w:t>）</w:t>
      </w:r>
      <w:r w:rsidRPr="00E07B9A">
        <w:rPr>
          <w:rFonts w:ascii="Times New Roman" w:eastAsia="仿宋_GB2312" w:hAnsi="Times New Roman" w:cs="Times New Roman"/>
          <w:color w:val="333333"/>
          <w:sz w:val="24"/>
          <w:szCs w:val="24"/>
          <w:shd w:val="clear" w:color="auto" w:fill="FFFFFF"/>
        </w:rPr>
        <w:t>急性循环衰竭，</w:t>
      </w:r>
      <w:r w:rsidRPr="00E07B9A">
        <w:rPr>
          <w:rFonts w:ascii="Times New Roman" w:eastAsia="仿宋_GB2312" w:hAnsi="Times New Roman" w:cs="Times New Roman"/>
          <w:color w:val="333333"/>
          <w:sz w:val="24"/>
          <w:szCs w:val="24"/>
          <w:shd w:val="clear" w:color="auto" w:fill="FFFFFF"/>
        </w:rPr>
        <w:t>10</w:t>
      </w:r>
      <w:r w:rsidRPr="00E07B9A">
        <w:rPr>
          <w:rFonts w:ascii="Times New Roman" w:eastAsia="仿宋_GB2312" w:hAnsi="Times New Roman" w:cs="Times New Roman"/>
          <w:color w:val="333333"/>
          <w:sz w:val="24"/>
          <w:szCs w:val="24"/>
          <w:shd w:val="clear" w:color="auto" w:fill="FFFFFF"/>
        </w:rPr>
        <w:t>万</w:t>
      </w:r>
      <w:r w:rsidRPr="00E07B9A">
        <w:rPr>
          <w:rFonts w:ascii="Times New Roman" w:eastAsia="仿宋_GB2312" w:hAnsi="Times New Roman" w:cs="Times New Roman"/>
          <w:color w:val="333333"/>
          <w:sz w:val="24"/>
          <w:szCs w:val="24"/>
          <w:shd w:val="clear" w:color="auto" w:fill="FFFFFF"/>
        </w:rPr>
        <w:t>U tid</w:t>
      </w:r>
      <w:r w:rsidRPr="00E07B9A">
        <w:rPr>
          <w:rFonts w:ascii="Times New Roman" w:eastAsia="仿宋_GB2312" w:hAnsi="Times New Roman" w:cs="Times New Roman"/>
          <w:color w:val="333333"/>
          <w:sz w:val="24"/>
          <w:szCs w:val="24"/>
          <w:shd w:val="clear" w:color="auto" w:fill="FFFFFF"/>
        </w:rPr>
        <w:t>，静滴</w:t>
      </w:r>
      <w:r w:rsidRPr="00E07B9A">
        <w:rPr>
          <w:rFonts w:ascii="Times New Roman" w:eastAsia="仿宋_GB2312" w:hAnsi="Times New Roman" w:cs="Times New Roman"/>
          <w:color w:val="333333"/>
          <w:sz w:val="24"/>
          <w:szCs w:val="24"/>
          <w:shd w:val="clear" w:color="auto" w:fill="FFFFFF"/>
        </w:rPr>
        <w:t>1</w:t>
      </w:r>
      <w:r w:rsidR="00E07B9A" w:rsidRPr="00E07B9A">
        <w:rPr>
          <w:rFonts w:ascii="Times New Roman" w:eastAsia="仿宋_GB2312" w:hAnsi="Times New Roman" w:cs="Times New Roman"/>
          <w:color w:val="333333"/>
          <w:sz w:val="24"/>
          <w:szCs w:val="24"/>
          <w:shd w:val="clear" w:color="auto" w:fill="FFFFFF"/>
        </w:rPr>
        <w:t>~</w:t>
      </w:r>
      <w:r w:rsidRPr="00E07B9A">
        <w:rPr>
          <w:rFonts w:ascii="Times New Roman" w:eastAsia="仿宋_GB2312" w:hAnsi="Times New Roman" w:cs="Times New Roman"/>
          <w:color w:val="333333"/>
          <w:sz w:val="24"/>
          <w:szCs w:val="24"/>
          <w:shd w:val="clear" w:color="auto" w:fill="FFFFFF"/>
        </w:rPr>
        <w:t>2</w:t>
      </w:r>
      <w:r w:rsidR="00E07B9A" w:rsidRPr="00E07B9A">
        <w:rPr>
          <w:rFonts w:ascii="Times New Roman" w:eastAsia="仿宋_GB2312" w:hAnsi="Times New Roman" w:cs="Times New Roman"/>
          <w:color w:val="333333"/>
          <w:sz w:val="24"/>
          <w:szCs w:val="24"/>
          <w:shd w:val="clear" w:color="auto" w:fill="FFFFFF"/>
        </w:rPr>
        <w:t xml:space="preserve"> h</w:t>
      </w:r>
      <w:r w:rsidRPr="00E07B9A">
        <w:rPr>
          <w:rFonts w:ascii="Times New Roman" w:eastAsia="仿宋_GB2312" w:hAnsi="Times New Roman" w:cs="Times New Roman"/>
          <w:color w:val="333333"/>
          <w:sz w:val="24"/>
          <w:szCs w:val="24"/>
          <w:shd w:val="clear" w:color="auto" w:fill="FFFFFF"/>
        </w:rPr>
        <w:t>，或每次</w:t>
      </w:r>
      <w:r w:rsidRPr="00E07B9A">
        <w:rPr>
          <w:rFonts w:ascii="Times New Roman" w:eastAsia="仿宋_GB2312" w:hAnsi="Times New Roman" w:cs="Times New Roman"/>
          <w:color w:val="333333"/>
          <w:sz w:val="24"/>
          <w:szCs w:val="24"/>
          <w:shd w:val="clear" w:color="auto" w:fill="FFFFFF"/>
        </w:rPr>
        <w:t>10</w:t>
      </w:r>
      <w:r w:rsidRPr="00E07B9A">
        <w:rPr>
          <w:rFonts w:ascii="Times New Roman" w:eastAsia="仿宋_GB2312" w:hAnsi="Times New Roman" w:cs="Times New Roman"/>
          <w:color w:val="333333"/>
          <w:sz w:val="24"/>
          <w:szCs w:val="24"/>
          <w:shd w:val="clear" w:color="auto" w:fill="FFFFFF"/>
        </w:rPr>
        <w:t>万</w:t>
      </w:r>
      <w:r w:rsidRPr="00E07B9A">
        <w:rPr>
          <w:rFonts w:ascii="Times New Roman" w:eastAsia="仿宋_GB2312" w:hAnsi="Times New Roman" w:cs="Times New Roman"/>
          <w:color w:val="333333"/>
          <w:sz w:val="24"/>
          <w:szCs w:val="24"/>
          <w:shd w:val="clear" w:color="auto" w:fill="FFFFFF"/>
        </w:rPr>
        <w:t>U</w:t>
      </w:r>
      <w:r w:rsidRPr="00E07B9A">
        <w:rPr>
          <w:rFonts w:ascii="Times New Roman" w:eastAsia="仿宋_GB2312" w:hAnsi="Times New Roman" w:cs="Times New Roman"/>
          <w:color w:val="333333"/>
          <w:sz w:val="24"/>
          <w:szCs w:val="24"/>
          <w:shd w:val="clear" w:color="auto" w:fill="FFFFFF"/>
        </w:rPr>
        <w:t>溶于</w:t>
      </w:r>
      <w:r w:rsidRPr="00E07B9A">
        <w:rPr>
          <w:rFonts w:ascii="Times New Roman" w:eastAsia="仿宋_GB2312" w:hAnsi="Times New Roman" w:cs="Times New Roman"/>
          <w:color w:val="333333"/>
          <w:sz w:val="24"/>
          <w:szCs w:val="24"/>
          <w:shd w:val="clear" w:color="auto" w:fill="FFFFFF"/>
        </w:rPr>
        <w:t>5</w:t>
      </w:r>
      <w:r w:rsidR="00E07B9A" w:rsidRPr="00E07B9A">
        <w:rPr>
          <w:rFonts w:ascii="Times New Roman" w:eastAsia="仿宋_GB2312" w:hAnsi="Times New Roman" w:cs="Times New Roman"/>
          <w:color w:val="333333"/>
          <w:sz w:val="24"/>
          <w:szCs w:val="24"/>
          <w:shd w:val="clear" w:color="auto" w:fill="FFFFFF"/>
        </w:rPr>
        <w:t>~</w:t>
      </w:r>
      <w:r w:rsidRPr="00E07B9A">
        <w:rPr>
          <w:rFonts w:ascii="Times New Roman" w:eastAsia="仿宋_GB2312" w:hAnsi="Times New Roman" w:cs="Times New Roman"/>
          <w:color w:val="333333"/>
          <w:sz w:val="24"/>
          <w:szCs w:val="24"/>
          <w:shd w:val="clear" w:color="auto" w:fill="FFFFFF"/>
        </w:rPr>
        <w:t>10</w:t>
      </w:r>
      <w:r w:rsidR="00E07B9A" w:rsidRPr="00E07B9A">
        <w:rPr>
          <w:rFonts w:ascii="Times New Roman" w:eastAsia="仿宋_GB2312" w:hAnsi="Times New Roman" w:cs="Times New Roman"/>
          <w:color w:val="333333"/>
          <w:sz w:val="24"/>
          <w:szCs w:val="24"/>
          <w:shd w:val="clear" w:color="auto" w:fill="FFFFFF"/>
        </w:rPr>
        <w:t xml:space="preserve"> </w:t>
      </w:r>
      <w:r w:rsidRPr="00E07B9A">
        <w:rPr>
          <w:rFonts w:ascii="Times New Roman" w:eastAsia="仿宋_GB2312" w:hAnsi="Times New Roman" w:cs="Times New Roman"/>
          <w:color w:val="333333"/>
          <w:sz w:val="24"/>
          <w:szCs w:val="24"/>
          <w:shd w:val="clear" w:color="auto" w:fill="FFFFFF"/>
        </w:rPr>
        <w:t>mL</w:t>
      </w:r>
      <w:r w:rsidRPr="00E07B9A">
        <w:rPr>
          <w:rFonts w:ascii="Times New Roman" w:eastAsia="仿宋_GB2312" w:hAnsi="Times New Roman" w:cs="Times New Roman"/>
          <w:color w:val="333333"/>
          <w:sz w:val="24"/>
          <w:szCs w:val="24"/>
          <w:shd w:val="clear" w:color="auto" w:fill="FFFFFF"/>
        </w:rPr>
        <w:t>氯化钠注射液中，缓慢静脉推注，可根据年龄、症状适当增减。</w:t>
      </w:r>
    </w:p>
    <w:p w14:paraId="27E5F6F7" w14:textId="19E58E75" w:rsidR="00CF0903" w:rsidRPr="00CA71B6" w:rsidRDefault="003F04AE" w:rsidP="0044113F">
      <w:pPr>
        <w:spacing w:after="0"/>
        <w:jc w:val="both"/>
        <w:rPr>
          <w:rFonts w:ascii="仿宋_GB2312" w:eastAsia="仿宋_GB2312" w:hAnsiTheme="minorEastAsia" w:cs="Times New Roman"/>
          <w:b/>
          <w:color w:val="333333"/>
          <w:sz w:val="24"/>
          <w:szCs w:val="24"/>
          <w:shd w:val="clear" w:color="auto" w:fill="FFFFFF"/>
        </w:rPr>
      </w:pPr>
      <w:r w:rsidRPr="00C00754">
        <w:rPr>
          <w:rFonts w:ascii="黑体" w:eastAsia="黑体" w:hAnsi="黑体" w:cs="Times New Roman"/>
          <w:color w:val="000000"/>
          <w:sz w:val="24"/>
          <w:szCs w:val="24"/>
        </w:rPr>
        <w:t>5.3.2</w:t>
      </w:r>
      <w:r w:rsidR="00E07B9A">
        <w:rPr>
          <w:rFonts w:ascii="黑体" w:eastAsia="黑体" w:hAnsi="黑体" w:cs="Times New Roman"/>
          <w:color w:val="000000"/>
          <w:sz w:val="24"/>
          <w:szCs w:val="24"/>
        </w:rPr>
        <w:t xml:space="preserve">  </w:t>
      </w:r>
      <w:r w:rsidR="00CF0903" w:rsidRPr="00E07B9A">
        <w:rPr>
          <w:rFonts w:ascii="Times New Roman" w:eastAsia="仿宋_GB2312" w:hAnsi="Times New Roman" w:cs="Times New Roman" w:hint="eastAsia"/>
          <w:color w:val="333333"/>
          <w:sz w:val="24"/>
          <w:szCs w:val="24"/>
          <w:shd w:val="clear" w:color="auto" w:fill="FFFFFF"/>
        </w:rPr>
        <w:t>超说明书</w:t>
      </w:r>
    </w:p>
    <w:p w14:paraId="3C4025FE" w14:textId="4D59F85A" w:rsidR="00CF0903" w:rsidRPr="00E07B9A" w:rsidRDefault="003F04AE" w:rsidP="0044113F">
      <w:pPr>
        <w:spacing w:after="0"/>
        <w:jc w:val="both"/>
        <w:rPr>
          <w:rFonts w:ascii="Times New Roman" w:eastAsia="仿宋" w:hAnsi="Times New Roman" w:cs="Times New Roman"/>
          <w:color w:val="333333"/>
          <w:sz w:val="24"/>
          <w:szCs w:val="24"/>
          <w:shd w:val="clear" w:color="auto" w:fill="FFFFFF"/>
        </w:rPr>
      </w:pPr>
      <w:r w:rsidRPr="00E07B9A">
        <w:rPr>
          <w:rFonts w:ascii="仿宋" w:eastAsia="仿宋" w:hAnsi="仿宋" w:cs="Times New Roman"/>
          <w:color w:val="333333"/>
          <w:sz w:val="24"/>
          <w:szCs w:val="24"/>
          <w:shd w:val="clear" w:color="auto" w:fill="FFFFFF"/>
        </w:rPr>
        <w:t>5.3.2.1</w:t>
      </w:r>
      <w:r w:rsidR="00E07B9A" w:rsidRPr="00E07B9A">
        <w:rPr>
          <w:rFonts w:ascii="仿宋" w:eastAsia="仿宋" w:hAnsi="仿宋" w:cs="Times New Roman"/>
          <w:color w:val="333333"/>
          <w:sz w:val="24"/>
          <w:szCs w:val="24"/>
          <w:shd w:val="clear" w:color="auto" w:fill="FFFFFF"/>
        </w:rPr>
        <w:t xml:space="preserve">  </w:t>
      </w:r>
      <w:r w:rsidR="00CF0903" w:rsidRPr="00E07B9A">
        <w:rPr>
          <w:rFonts w:ascii="Times New Roman" w:eastAsia="仿宋" w:hAnsi="Times New Roman" w:cs="Times New Roman"/>
          <w:color w:val="333333"/>
          <w:sz w:val="24"/>
          <w:szCs w:val="24"/>
          <w:shd w:val="clear" w:color="auto" w:fill="FFFFFF"/>
        </w:rPr>
        <w:t>超</w:t>
      </w:r>
      <w:r w:rsidR="009604B5" w:rsidRPr="00E07B9A">
        <w:rPr>
          <w:rFonts w:ascii="Times New Roman" w:eastAsia="仿宋" w:hAnsi="Times New Roman" w:cs="Times New Roman"/>
          <w:color w:val="333333"/>
          <w:sz w:val="24"/>
          <w:szCs w:val="24"/>
          <w:shd w:val="clear" w:color="auto" w:fill="FFFFFF"/>
        </w:rPr>
        <w:t>适应证</w:t>
      </w:r>
    </w:p>
    <w:p w14:paraId="6B7D9AD0" w14:textId="36DB31A9" w:rsidR="006A78A7" w:rsidRPr="00E07B9A" w:rsidRDefault="009E2698" w:rsidP="0044113F">
      <w:pPr>
        <w:ind w:firstLineChars="200" w:firstLine="480"/>
        <w:jc w:val="both"/>
        <w:rPr>
          <w:rFonts w:ascii="Times New Roman" w:eastAsia="仿宋" w:hAnsi="Times New Roman" w:cs="Times New Roman"/>
          <w:bCs/>
          <w:color w:val="000000" w:themeColor="text1"/>
          <w:sz w:val="24"/>
          <w:szCs w:val="24"/>
        </w:rPr>
      </w:pPr>
      <w:r w:rsidRPr="00E07B9A">
        <w:rPr>
          <w:rFonts w:ascii="Times New Roman" w:eastAsia="仿宋" w:hAnsi="Times New Roman" w:cs="Times New Roman"/>
          <w:bCs/>
          <w:color w:val="333333"/>
          <w:sz w:val="24"/>
          <w:szCs w:val="24"/>
          <w:shd w:val="clear" w:color="auto" w:fill="FFFFFF"/>
        </w:rPr>
        <w:t>急性呼吸窘迫综合征</w:t>
      </w:r>
      <w:r w:rsidR="00CF0903" w:rsidRPr="00E07B9A">
        <w:rPr>
          <w:rFonts w:ascii="Times New Roman" w:eastAsia="仿宋" w:hAnsi="Times New Roman" w:cs="Times New Roman"/>
          <w:bCs/>
          <w:color w:val="333333"/>
          <w:sz w:val="24"/>
          <w:szCs w:val="24"/>
          <w:shd w:val="clear" w:color="auto" w:fill="FFFFFF"/>
        </w:rPr>
        <w:t>：</w:t>
      </w:r>
      <w:r w:rsidR="00CF0903" w:rsidRPr="00E07B9A">
        <w:rPr>
          <w:rFonts w:ascii="Times New Roman" w:eastAsia="仿宋" w:hAnsi="Times New Roman" w:cs="Times New Roman"/>
          <w:color w:val="333333"/>
          <w:sz w:val="24"/>
          <w:szCs w:val="24"/>
          <w:shd w:val="clear" w:color="auto" w:fill="FFFFFF"/>
        </w:rPr>
        <w:t>发表在《</w:t>
      </w:r>
      <w:r w:rsidR="00CF0903" w:rsidRPr="00E07B9A">
        <w:rPr>
          <w:rFonts w:ascii="Times New Roman" w:eastAsia="仿宋" w:hAnsi="Times New Roman" w:cs="Times New Roman"/>
          <w:color w:val="333333"/>
          <w:sz w:val="24"/>
          <w:szCs w:val="24"/>
          <w:shd w:val="clear" w:color="auto" w:fill="FFFFFF"/>
        </w:rPr>
        <w:t>World J Crit Care Med</w:t>
      </w:r>
      <w:r w:rsidR="00CF0903" w:rsidRPr="00E07B9A">
        <w:rPr>
          <w:rFonts w:ascii="Times New Roman" w:eastAsia="仿宋" w:hAnsi="Times New Roman" w:cs="Times New Roman"/>
          <w:color w:val="333333"/>
          <w:sz w:val="24"/>
          <w:szCs w:val="24"/>
          <w:shd w:val="clear" w:color="auto" w:fill="FFFFFF"/>
        </w:rPr>
        <w:t>》的</w:t>
      </w:r>
      <w:r w:rsidR="0003570D" w:rsidRPr="00E07B9A">
        <w:rPr>
          <w:rFonts w:ascii="Times New Roman" w:eastAsia="仿宋" w:hAnsi="Times New Roman" w:cs="Times New Roman"/>
          <w:color w:val="333333"/>
          <w:sz w:val="24"/>
          <w:szCs w:val="24"/>
          <w:shd w:val="clear" w:color="auto" w:fill="FFFFFF"/>
        </w:rPr>
        <w:t>一项</w:t>
      </w:r>
      <w:r w:rsidR="00CF0903" w:rsidRPr="00E07B9A">
        <w:rPr>
          <w:rFonts w:ascii="Times New Roman" w:eastAsia="仿宋" w:hAnsi="Times New Roman" w:cs="Times New Roman"/>
          <w:color w:val="333333"/>
          <w:sz w:val="24"/>
          <w:szCs w:val="24"/>
          <w:shd w:val="clear" w:color="auto" w:fill="FFFFFF"/>
        </w:rPr>
        <w:t>荟萃分析，共纳入</w:t>
      </w:r>
      <w:r w:rsidR="00CF0903" w:rsidRPr="00E07B9A">
        <w:rPr>
          <w:rFonts w:ascii="Times New Roman" w:eastAsia="仿宋" w:hAnsi="Times New Roman" w:cs="Times New Roman"/>
          <w:color w:val="333333"/>
          <w:sz w:val="24"/>
          <w:szCs w:val="24"/>
          <w:shd w:val="clear" w:color="auto" w:fill="FFFFFF"/>
        </w:rPr>
        <w:t>29</w:t>
      </w:r>
      <w:r w:rsidR="00CF0903" w:rsidRPr="00E07B9A">
        <w:rPr>
          <w:rFonts w:ascii="Times New Roman" w:eastAsia="仿宋" w:hAnsi="Times New Roman" w:cs="Times New Roman"/>
          <w:color w:val="333333"/>
          <w:sz w:val="24"/>
          <w:szCs w:val="24"/>
          <w:shd w:val="clear" w:color="auto" w:fill="FFFFFF"/>
        </w:rPr>
        <w:t>项</w:t>
      </w:r>
      <w:r w:rsidR="000D5EBB" w:rsidRPr="00E07B9A">
        <w:rPr>
          <w:rFonts w:ascii="Times New Roman" w:eastAsia="仿宋" w:hAnsi="Times New Roman" w:cs="Times New Roman"/>
          <w:color w:val="333333"/>
          <w:sz w:val="24"/>
          <w:szCs w:val="24"/>
          <w:shd w:val="clear" w:color="auto" w:fill="FFFFFF"/>
        </w:rPr>
        <w:t>随机对照</w:t>
      </w:r>
      <w:r w:rsidR="00CF0903" w:rsidRPr="00E07B9A">
        <w:rPr>
          <w:rFonts w:ascii="Times New Roman" w:eastAsia="仿宋" w:hAnsi="Times New Roman" w:cs="Times New Roman"/>
          <w:color w:val="333333"/>
          <w:sz w:val="24"/>
          <w:szCs w:val="24"/>
          <w:shd w:val="clear" w:color="auto" w:fill="FFFFFF"/>
        </w:rPr>
        <w:t>研究，共</w:t>
      </w:r>
      <w:r w:rsidR="00CF0903" w:rsidRPr="00E07B9A">
        <w:rPr>
          <w:rFonts w:ascii="Times New Roman" w:eastAsia="仿宋" w:hAnsi="Times New Roman" w:cs="Times New Roman"/>
          <w:color w:val="333333"/>
          <w:sz w:val="24"/>
          <w:szCs w:val="24"/>
          <w:shd w:val="clear" w:color="auto" w:fill="FFFFFF"/>
        </w:rPr>
        <w:t>1</w:t>
      </w:r>
      <w:r w:rsidR="00E07B9A">
        <w:rPr>
          <w:rFonts w:ascii="Times New Roman" w:eastAsia="仿宋" w:hAnsi="Times New Roman" w:cs="Times New Roman"/>
          <w:color w:val="333333"/>
          <w:sz w:val="24"/>
          <w:szCs w:val="24"/>
          <w:shd w:val="clear" w:color="auto" w:fill="FFFFFF"/>
        </w:rPr>
        <w:t xml:space="preserve"> </w:t>
      </w:r>
      <w:r w:rsidR="00CF0903" w:rsidRPr="00E07B9A">
        <w:rPr>
          <w:rFonts w:ascii="Times New Roman" w:eastAsia="仿宋" w:hAnsi="Times New Roman" w:cs="Times New Roman"/>
          <w:color w:val="333333"/>
          <w:sz w:val="24"/>
          <w:szCs w:val="24"/>
          <w:shd w:val="clear" w:color="auto" w:fill="FFFFFF"/>
        </w:rPr>
        <w:t>726</w:t>
      </w:r>
      <w:r w:rsidR="00CF0903" w:rsidRPr="00E07B9A">
        <w:rPr>
          <w:rFonts w:ascii="Times New Roman" w:eastAsia="仿宋" w:hAnsi="Times New Roman" w:cs="Times New Roman"/>
          <w:color w:val="333333"/>
          <w:sz w:val="24"/>
          <w:szCs w:val="24"/>
          <w:shd w:val="clear" w:color="auto" w:fill="FFFFFF"/>
        </w:rPr>
        <w:t>名</w:t>
      </w:r>
      <w:r w:rsidR="00CF0903" w:rsidRPr="00E07B9A">
        <w:rPr>
          <w:rFonts w:ascii="Times New Roman" w:eastAsia="仿宋" w:hAnsi="Times New Roman" w:cs="Times New Roman"/>
          <w:color w:val="333333"/>
          <w:sz w:val="24"/>
          <w:szCs w:val="24"/>
          <w:shd w:val="clear" w:color="auto" w:fill="FFFFFF"/>
        </w:rPr>
        <w:t>ARDS</w:t>
      </w:r>
      <w:r w:rsidR="00CF0903" w:rsidRPr="00E07B9A">
        <w:rPr>
          <w:rFonts w:ascii="Times New Roman" w:eastAsia="仿宋" w:hAnsi="Times New Roman" w:cs="Times New Roman"/>
          <w:color w:val="333333"/>
          <w:sz w:val="24"/>
          <w:szCs w:val="24"/>
          <w:shd w:val="clear" w:color="auto" w:fill="FFFFFF"/>
        </w:rPr>
        <w:t>患者</w:t>
      </w:r>
      <w:r w:rsidR="0003570D" w:rsidRPr="00E07B9A">
        <w:rPr>
          <w:rFonts w:ascii="Times New Roman" w:eastAsia="仿宋" w:hAnsi="Times New Roman" w:cs="Times New Roman"/>
          <w:color w:val="333333"/>
          <w:sz w:val="24"/>
          <w:szCs w:val="24"/>
          <w:shd w:val="clear" w:color="auto" w:fill="FFFFFF"/>
        </w:rPr>
        <w:t>。结果显示</w:t>
      </w:r>
      <w:r w:rsidR="00E07B9A">
        <w:rPr>
          <w:rFonts w:ascii="Times New Roman" w:eastAsia="仿宋" w:hAnsi="Times New Roman" w:cs="Times New Roman" w:hint="eastAsia"/>
          <w:color w:val="333333"/>
          <w:sz w:val="24"/>
          <w:szCs w:val="24"/>
          <w:shd w:val="clear" w:color="auto" w:fill="FFFFFF"/>
        </w:rPr>
        <w:t>，</w:t>
      </w:r>
      <w:r w:rsidR="00CF0903" w:rsidRPr="00E07B9A">
        <w:rPr>
          <w:rFonts w:ascii="Times New Roman" w:eastAsia="仿宋" w:hAnsi="Times New Roman" w:cs="Times New Roman"/>
          <w:color w:val="333333"/>
          <w:sz w:val="24"/>
          <w:szCs w:val="24"/>
          <w:shd w:val="clear" w:color="auto" w:fill="FFFFFF"/>
        </w:rPr>
        <w:t>其中</w:t>
      </w:r>
      <w:r w:rsidR="0003570D" w:rsidRPr="00E07B9A">
        <w:rPr>
          <w:rFonts w:ascii="Times New Roman" w:eastAsia="仿宋" w:hAnsi="Times New Roman" w:cs="Times New Roman"/>
          <w:color w:val="333333"/>
          <w:sz w:val="24"/>
          <w:szCs w:val="24"/>
          <w:shd w:val="clear" w:color="auto" w:fill="FFFFFF"/>
        </w:rPr>
        <w:t>的</w:t>
      </w:r>
      <w:r w:rsidR="00CF0903" w:rsidRPr="00E07B9A">
        <w:rPr>
          <w:rFonts w:ascii="Times New Roman" w:eastAsia="仿宋" w:hAnsi="Times New Roman" w:cs="Times New Roman"/>
          <w:color w:val="333333"/>
          <w:sz w:val="24"/>
          <w:szCs w:val="24"/>
          <w:shd w:val="clear" w:color="auto" w:fill="FFFFFF"/>
        </w:rPr>
        <w:t>26</w:t>
      </w:r>
      <w:r w:rsidR="00CF0903" w:rsidRPr="00E07B9A">
        <w:rPr>
          <w:rFonts w:ascii="Times New Roman" w:eastAsia="仿宋" w:hAnsi="Times New Roman" w:cs="Times New Roman"/>
          <w:color w:val="333333"/>
          <w:sz w:val="24"/>
          <w:szCs w:val="24"/>
          <w:shd w:val="clear" w:color="auto" w:fill="FFFFFF"/>
        </w:rPr>
        <w:t>项研究</w:t>
      </w:r>
      <w:r w:rsidR="00044DD1" w:rsidRPr="00E07B9A">
        <w:rPr>
          <w:rFonts w:ascii="Times New Roman" w:eastAsia="仿宋" w:hAnsi="Times New Roman" w:cs="Times New Roman"/>
          <w:color w:val="333333"/>
          <w:sz w:val="24"/>
          <w:szCs w:val="24"/>
          <w:shd w:val="clear" w:color="auto" w:fill="FFFFFF"/>
        </w:rPr>
        <w:t>共</w:t>
      </w:r>
      <w:r w:rsidR="00CF0903" w:rsidRPr="00E07B9A">
        <w:rPr>
          <w:rFonts w:ascii="Times New Roman" w:eastAsia="仿宋" w:hAnsi="Times New Roman" w:cs="Times New Roman"/>
          <w:color w:val="333333"/>
          <w:sz w:val="24"/>
          <w:szCs w:val="24"/>
          <w:shd w:val="clear" w:color="auto" w:fill="FFFFFF"/>
        </w:rPr>
        <w:t>1</w:t>
      </w:r>
      <w:r w:rsidR="00E07B9A">
        <w:rPr>
          <w:rFonts w:ascii="Times New Roman" w:eastAsia="仿宋" w:hAnsi="Times New Roman" w:cs="Times New Roman"/>
          <w:color w:val="333333"/>
          <w:sz w:val="24"/>
          <w:szCs w:val="24"/>
          <w:shd w:val="clear" w:color="auto" w:fill="FFFFFF"/>
        </w:rPr>
        <w:t xml:space="preserve"> </w:t>
      </w:r>
      <w:r w:rsidR="00CF0903" w:rsidRPr="00E07B9A">
        <w:rPr>
          <w:rFonts w:ascii="Times New Roman" w:eastAsia="仿宋" w:hAnsi="Times New Roman" w:cs="Times New Roman"/>
          <w:color w:val="333333"/>
          <w:sz w:val="24"/>
          <w:szCs w:val="24"/>
          <w:shd w:val="clear" w:color="auto" w:fill="FFFFFF"/>
        </w:rPr>
        <w:t>552</w:t>
      </w:r>
      <w:r w:rsidR="00CF0903" w:rsidRPr="00E07B9A">
        <w:rPr>
          <w:rFonts w:ascii="Times New Roman" w:eastAsia="仿宋" w:hAnsi="Times New Roman" w:cs="Times New Roman"/>
          <w:color w:val="333333"/>
          <w:sz w:val="24"/>
          <w:szCs w:val="24"/>
          <w:shd w:val="clear" w:color="auto" w:fill="FFFFFF"/>
        </w:rPr>
        <w:t>名患者</w:t>
      </w:r>
      <w:r w:rsidR="00451F2C" w:rsidRPr="00E07B9A">
        <w:rPr>
          <w:rFonts w:ascii="Times New Roman" w:eastAsia="仿宋" w:hAnsi="Times New Roman" w:cs="Times New Roman"/>
          <w:color w:val="333333"/>
          <w:sz w:val="24"/>
          <w:szCs w:val="24"/>
          <w:shd w:val="clear" w:color="auto" w:fill="FFFFFF"/>
        </w:rPr>
        <w:t>中</w:t>
      </w:r>
      <w:r w:rsidR="0003570D" w:rsidRPr="00E07B9A">
        <w:rPr>
          <w:rFonts w:ascii="Times New Roman" w:eastAsia="仿宋" w:hAnsi="Times New Roman" w:cs="Times New Roman"/>
          <w:color w:val="333333"/>
          <w:sz w:val="24"/>
          <w:szCs w:val="24"/>
          <w:shd w:val="clear" w:color="auto" w:fill="FFFFFF"/>
        </w:rPr>
        <w:t>，</w:t>
      </w:r>
      <w:proofErr w:type="gramStart"/>
      <w:r w:rsidR="00CF0903" w:rsidRPr="00E07B9A">
        <w:rPr>
          <w:rFonts w:ascii="Times New Roman" w:eastAsia="仿宋" w:hAnsi="Times New Roman" w:cs="Times New Roman"/>
          <w:color w:val="333333"/>
          <w:sz w:val="24"/>
          <w:szCs w:val="24"/>
          <w:shd w:val="clear" w:color="auto" w:fill="FFFFFF"/>
        </w:rPr>
        <w:t>乌司他</w:t>
      </w:r>
      <w:proofErr w:type="gramEnd"/>
      <w:r w:rsidR="00CF0903" w:rsidRPr="00E07B9A">
        <w:rPr>
          <w:rFonts w:ascii="Times New Roman" w:eastAsia="仿宋" w:hAnsi="Times New Roman" w:cs="Times New Roman"/>
          <w:color w:val="333333"/>
          <w:sz w:val="24"/>
          <w:szCs w:val="24"/>
          <w:shd w:val="clear" w:color="auto" w:fill="FFFFFF"/>
        </w:rPr>
        <w:t>丁</w:t>
      </w:r>
      <w:r w:rsidR="00451F2C" w:rsidRPr="00E07B9A">
        <w:rPr>
          <w:rFonts w:ascii="Times New Roman" w:eastAsia="仿宋" w:hAnsi="Times New Roman" w:cs="Times New Roman"/>
          <w:color w:val="333333"/>
          <w:sz w:val="24"/>
          <w:szCs w:val="24"/>
          <w:shd w:val="clear" w:color="auto" w:fill="FFFFFF"/>
        </w:rPr>
        <w:t>组能</w:t>
      </w:r>
      <w:r w:rsidR="004B34BC" w:rsidRPr="00E07B9A">
        <w:rPr>
          <w:rFonts w:ascii="Times New Roman" w:eastAsia="仿宋" w:hAnsi="Times New Roman" w:cs="Times New Roman"/>
          <w:color w:val="333333"/>
          <w:sz w:val="24"/>
          <w:szCs w:val="24"/>
          <w:shd w:val="clear" w:color="auto" w:fill="FFFFFF"/>
        </w:rPr>
        <w:t>显著提高</w:t>
      </w:r>
      <w:r w:rsidR="00CF0903" w:rsidRPr="00E07B9A">
        <w:rPr>
          <w:rFonts w:ascii="Times New Roman" w:eastAsia="仿宋" w:hAnsi="Times New Roman" w:cs="Times New Roman"/>
          <w:color w:val="333333"/>
          <w:sz w:val="24"/>
          <w:szCs w:val="24"/>
          <w:shd w:val="clear" w:color="auto" w:fill="FFFFFF"/>
        </w:rPr>
        <w:t>氧合</w:t>
      </w:r>
      <w:r w:rsidR="004B34BC" w:rsidRPr="00E07B9A">
        <w:rPr>
          <w:rFonts w:ascii="Times New Roman" w:eastAsia="仿宋" w:hAnsi="Times New Roman" w:cs="Times New Roman"/>
          <w:color w:val="333333"/>
          <w:sz w:val="24"/>
          <w:szCs w:val="24"/>
          <w:shd w:val="clear" w:color="auto" w:fill="FFFFFF"/>
        </w:rPr>
        <w:t>指数</w:t>
      </w:r>
      <w:r w:rsidR="00044DD1" w:rsidRPr="00E07B9A">
        <w:rPr>
          <w:rFonts w:ascii="Times New Roman" w:eastAsia="仿宋" w:hAnsi="Times New Roman" w:cs="Times New Roman"/>
          <w:color w:val="333333"/>
          <w:sz w:val="24"/>
          <w:szCs w:val="24"/>
          <w:shd w:val="clear" w:color="auto" w:fill="FFFFFF"/>
        </w:rPr>
        <w:t>，标准化均数差（</w:t>
      </w:r>
      <w:r w:rsidR="00044DD1" w:rsidRPr="00FA0E4B">
        <w:rPr>
          <w:rFonts w:ascii="Times New Roman" w:eastAsia="仿宋" w:hAnsi="Times New Roman" w:cs="Times New Roman"/>
          <w:i/>
          <w:color w:val="333333"/>
          <w:sz w:val="24"/>
          <w:szCs w:val="24"/>
          <w:shd w:val="clear" w:color="auto" w:fill="FFFFFF"/>
        </w:rPr>
        <w:t>SMD</w:t>
      </w:r>
      <w:r w:rsidR="00044DD1" w:rsidRPr="00E07B9A">
        <w:rPr>
          <w:rFonts w:ascii="Times New Roman" w:eastAsia="仿宋" w:hAnsi="Times New Roman" w:cs="Times New Roman"/>
          <w:color w:val="333333"/>
          <w:sz w:val="24"/>
          <w:szCs w:val="24"/>
          <w:shd w:val="clear" w:color="auto" w:fill="FFFFFF"/>
        </w:rPr>
        <w:t>）</w:t>
      </w:r>
      <w:r w:rsidR="00044DD1" w:rsidRPr="00E07B9A">
        <w:rPr>
          <w:rFonts w:ascii="Times New Roman" w:eastAsia="仿宋" w:hAnsi="Times New Roman" w:cs="Times New Roman"/>
          <w:color w:val="333333"/>
          <w:sz w:val="24"/>
          <w:szCs w:val="24"/>
          <w:shd w:val="clear" w:color="auto" w:fill="FFFFFF"/>
        </w:rPr>
        <w:t>=18.5</w:t>
      </w:r>
      <w:r w:rsidR="004B34BC" w:rsidRPr="00E07B9A">
        <w:rPr>
          <w:rFonts w:ascii="Times New Roman" w:eastAsia="仿宋" w:hAnsi="Times New Roman" w:cs="Times New Roman"/>
          <w:color w:val="333333"/>
          <w:sz w:val="24"/>
          <w:szCs w:val="24"/>
          <w:shd w:val="clear" w:color="auto" w:fill="FFFFFF"/>
        </w:rPr>
        <w:t>，</w:t>
      </w:r>
      <w:r w:rsidR="004B34BC" w:rsidRPr="00E07B9A">
        <w:rPr>
          <w:rFonts w:ascii="Times New Roman" w:eastAsia="仿宋" w:hAnsi="Times New Roman" w:cs="Times New Roman"/>
          <w:color w:val="333333"/>
          <w:sz w:val="24"/>
          <w:szCs w:val="24"/>
          <w:shd w:val="clear" w:color="auto" w:fill="FFFFFF"/>
        </w:rPr>
        <w:t>95%</w:t>
      </w:r>
      <w:r w:rsidR="004B34BC" w:rsidRPr="00E07B9A">
        <w:rPr>
          <w:rFonts w:ascii="Times New Roman" w:eastAsia="仿宋" w:hAnsi="Times New Roman" w:cs="Times New Roman"/>
          <w:i/>
          <w:color w:val="333333"/>
          <w:sz w:val="24"/>
          <w:szCs w:val="24"/>
          <w:shd w:val="clear" w:color="auto" w:fill="FFFFFF"/>
        </w:rPr>
        <w:t>CI</w:t>
      </w:r>
      <w:r w:rsidR="00E07B9A">
        <w:rPr>
          <w:rFonts w:ascii="Times New Roman" w:eastAsia="仿宋" w:hAnsi="Times New Roman" w:cs="Times New Roman" w:hint="eastAsia"/>
          <w:color w:val="333333"/>
          <w:sz w:val="24"/>
          <w:szCs w:val="24"/>
          <w:shd w:val="clear" w:color="auto" w:fill="FFFFFF"/>
        </w:rPr>
        <w:t>：</w:t>
      </w:r>
      <w:r w:rsidR="004B34BC" w:rsidRPr="00E07B9A">
        <w:rPr>
          <w:rFonts w:ascii="Times New Roman" w:eastAsia="仿宋" w:hAnsi="Times New Roman" w:cs="Times New Roman"/>
          <w:color w:val="333333"/>
          <w:sz w:val="24"/>
          <w:szCs w:val="24"/>
          <w:shd w:val="clear" w:color="auto" w:fill="FFFFFF"/>
        </w:rPr>
        <w:t>1.42</w:t>
      </w:r>
      <w:r w:rsidR="00E07B9A">
        <w:rPr>
          <w:rFonts w:ascii="Times New Roman" w:eastAsia="仿宋" w:hAnsi="Times New Roman" w:cs="Times New Roman"/>
          <w:color w:val="333333"/>
          <w:sz w:val="24"/>
          <w:szCs w:val="24"/>
          <w:shd w:val="clear" w:color="auto" w:fill="FFFFFF"/>
        </w:rPr>
        <w:t>~</w:t>
      </w:r>
      <w:r w:rsidR="004B34BC" w:rsidRPr="00E07B9A">
        <w:rPr>
          <w:rFonts w:ascii="Times New Roman" w:eastAsia="仿宋" w:hAnsi="Times New Roman" w:cs="Times New Roman"/>
          <w:color w:val="333333"/>
          <w:sz w:val="24"/>
          <w:szCs w:val="24"/>
          <w:shd w:val="clear" w:color="auto" w:fill="FFFFFF"/>
        </w:rPr>
        <w:t>2.29</w:t>
      </w:r>
      <w:r w:rsidR="00CF0903" w:rsidRPr="00E07B9A">
        <w:rPr>
          <w:rFonts w:ascii="Times New Roman" w:eastAsia="仿宋" w:hAnsi="Times New Roman" w:cs="Times New Roman"/>
          <w:color w:val="333333"/>
          <w:sz w:val="24"/>
          <w:szCs w:val="24"/>
          <w:shd w:val="clear" w:color="auto" w:fill="FFFFFF"/>
        </w:rPr>
        <w:t>；其中</w:t>
      </w:r>
      <w:r w:rsidR="00044DD1" w:rsidRPr="00E07B9A">
        <w:rPr>
          <w:rFonts w:ascii="Times New Roman" w:eastAsia="仿宋" w:hAnsi="Times New Roman" w:cs="Times New Roman"/>
          <w:color w:val="333333"/>
          <w:sz w:val="24"/>
          <w:szCs w:val="24"/>
          <w:shd w:val="clear" w:color="auto" w:fill="FFFFFF"/>
        </w:rPr>
        <w:t>的</w:t>
      </w:r>
      <w:r w:rsidR="00CF0903" w:rsidRPr="00E07B9A">
        <w:rPr>
          <w:rFonts w:ascii="Times New Roman" w:eastAsia="仿宋" w:hAnsi="Times New Roman" w:cs="Times New Roman"/>
          <w:color w:val="333333"/>
          <w:sz w:val="24"/>
          <w:szCs w:val="24"/>
          <w:shd w:val="clear" w:color="auto" w:fill="FFFFFF"/>
        </w:rPr>
        <w:t>18</w:t>
      </w:r>
      <w:r w:rsidR="00CF0903" w:rsidRPr="00E07B9A">
        <w:rPr>
          <w:rFonts w:ascii="Times New Roman" w:eastAsia="仿宋" w:hAnsi="Times New Roman" w:cs="Times New Roman"/>
          <w:color w:val="333333"/>
          <w:sz w:val="24"/>
          <w:szCs w:val="24"/>
          <w:shd w:val="clear" w:color="auto" w:fill="FFFFFF"/>
        </w:rPr>
        <w:t>项研究</w:t>
      </w:r>
      <w:r w:rsidR="00044DD1" w:rsidRPr="00E07B9A">
        <w:rPr>
          <w:rFonts w:ascii="Times New Roman" w:eastAsia="仿宋" w:hAnsi="Times New Roman" w:cs="Times New Roman"/>
          <w:color w:val="333333"/>
          <w:sz w:val="24"/>
          <w:szCs w:val="24"/>
          <w:shd w:val="clear" w:color="auto" w:fill="FFFFFF"/>
        </w:rPr>
        <w:t>共</w:t>
      </w:r>
      <w:r w:rsidR="00CF0903" w:rsidRPr="00E07B9A">
        <w:rPr>
          <w:rFonts w:ascii="Times New Roman" w:eastAsia="仿宋" w:hAnsi="Times New Roman" w:cs="Times New Roman"/>
          <w:color w:val="333333"/>
          <w:sz w:val="24"/>
          <w:szCs w:val="24"/>
          <w:shd w:val="clear" w:color="auto" w:fill="FFFFFF"/>
        </w:rPr>
        <w:t>987</w:t>
      </w:r>
      <w:r w:rsidR="00CF0903" w:rsidRPr="00E07B9A">
        <w:rPr>
          <w:rFonts w:ascii="Times New Roman" w:eastAsia="仿宋" w:hAnsi="Times New Roman" w:cs="Times New Roman"/>
          <w:color w:val="333333"/>
          <w:sz w:val="24"/>
          <w:szCs w:val="24"/>
          <w:shd w:val="clear" w:color="auto" w:fill="FFFFFF"/>
        </w:rPr>
        <w:t>名患者</w:t>
      </w:r>
      <w:r w:rsidR="00044DD1" w:rsidRPr="00E07B9A">
        <w:rPr>
          <w:rFonts w:ascii="Times New Roman" w:eastAsia="仿宋" w:hAnsi="Times New Roman" w:cs="Times New Roman"/>
          <w:color w:val="333333"/>
          <w:sz w:val="24"/>
          <w:szCs w:val="24"/>
          <w:shd w:val="clear" w:color="auto" w:fill="FFFFFF"/>
        </w:rPr>
        <w:t>资料</w:t>
      </w:r>
      <w:r w:rsidR="00451F2C" w:rsidRPr="00E07B9A">
        <w:rPr>
          <w:rFonts w:ascii="Times New Roman" w:eastAsia="仿宋" w:hAnsi="Times New Roman" w:cs="Times New Roman"/>
          <w:color w:val="333333"/>
          <w:sz w:val="24"/>
          <w:szCs w:val="24"/>
          <w:shd w:val="clear" w:color="auto" w:fill="FFFFFF"/>
        </w:rPr>
        <w:t>组</w:t>
      </w:r>
      <w:r w:rsidR="00044DD1" w:rsidRPr="00E07B9A">
        <w:rPr>
          <w:rFonts w:ascii="Times New Roman" w:eastAsia="仿宋" w:hAnsi="Times New Roman" w:cs="Times New Roman"/>
          <w:color w:val="333333"/>
          <w:sz w:val="24"/>
          <w:szCs w:val="24"/>
          <w:shd w:val="clear" w:color="auto" w:fill="FFFFFF"/>
        </w:rPr>
        <w:t>，</w:t>
      </w:r>
      <w:proofErr w:type="gramStart"/>
      <w:r w:rsidR="00CF0903" w:rsidRPr="00E07B9A">
        <w:rPr>
          <w:rFonts w:ascii="Times New Roman" w:eastAsia="仿宋" w:hAnsi="Times New Roman" w:cs="Times New Roman"/>
          <w:color w:val="333333"/>
          <w:sz w:val="24"/>
          <w:szCs w:val="24"/>
          <w:shd w:val="clear" w:color="auto" w:fill="FFFFFF"/>
        </w:rPr>
        <w:t>乌司他</w:t>
      </w:r>
      <w:proofErr w:type="gramEnd"/>
      <w:r w:rsidR="00CF0903" w:rsidRPr="00E07B9A">
        <w:rPr>
          <w:rFonts w:ascii="Times New Roman" w:eastAsia="仿宋" w:hAnsi="Times New Roman" w:cs="Times New Roman"/>
          <w:color w:val="333333"/>
          <w:sz w:val="24"/>
          <w:szCs w:val="24"/>
          <w:shd w:val="clear" w:color="auto" w:fill="FFFFFF"/>
        </w:rPr>
        <w:t>丁</w:t>
      </w:r>
      <w:r w:rsidR="00451F2C" w:rsidRPr="00E07B9A">
        <w:rPr>
          <w:rFonts w:ascii="Times New Roman" w:eastAsia="仿宋" w:hAnsi="Times New Roman" w:cs="Times New Roman"/>
          <w:color w:val="333333"/>
          <w:sz w:val="24"/>
          <w:szCs w:val="24"/>
          <w:shd w:val="clear" w:color="auto" w:fill="FFFFFF"/>
        </w:rPr>
        <w:t>组能</w:t>
      </w:r>
      <w:r w:rsidR="00CF0903" w:rsidRPr="00E07B9A">
        <w:rPr>
          <w:rFonts w:ascii="Times New Roman" w:eastAsia="仿宋" w:hAnsi="Times New Roman" w:cs="Times New Roman"/>
          <w:color w:val="333333"/>
          <w:sz w:val="24"/>
          <w:szCs w:val="24"/>
          <w:shd w:val="clear" w:color="auto" w:fill="FFFFFF"/>
        </w:rPr>
        <w:t>降低</w:t>
      </w:r>
      <w:r w:rsidR="00CF0903" w:rsidRPr="00E07B9A">
        <w:rPr>
          <w:rFonts w:ascii="Times New Roman" w:eastAsia="仿宋" w:hAnsi="Times New Roman" w:cs="Times New Roman"/>
          <w:color w:val="333333"/>
          <w:sz w:val="24"/>
          <w:szCs w:val="24"/>
          <w:shd w:val="clear" w:color="auto" w:fill="FFFFFF"/>
        </w:rPr>
        <w:t>ICU</w:t>
      </w:r>
      <w:r w:rsidR="00CF0903" w:rsidRPr="00E07B9A">
        <w:rPr>
          <w:rFonts w:ascii="Times New Roman" w:eastAsia="仿宋" w:hAnsi="Times New Roman" w:cs="Times New Roman"/>
          <w:color w:val="333333"/>
          <w:sz w:val="24"/>
          <w:szCs w:val="24"/>
          <w:shd w:val="clear" w:color="auto" w:fill="FFFFFF"/>
        </w:rPr>
        <w:t>死亡率</w:t>
      </w:r>
      <w:r w:rsidR="004B34BC" w:rsidRPr="00E07B9A">
        <w:rPr>
          <w:rFonts w:ascii="Times New Roman" w:eastAsia="仿宋" w:hAnsi="Times New Roman" w:cs="Times New Roman"/>
          <w:color w:val="333333"/>
          <w:sz w:val="24"/>
          <w:szCs w:val="24"/>
          <w:shd w:val="clear" w:color="auto" w:fill="FFFFFF"/>
        </w:rPr>
        <w:t>（</w:t>
      </w:r>
      <w:r w:rsidR="004B34BC" w:rsidRPr="00FA0E4B">
        <w:rPr>
          <w:rFonts w:ascii="Times New Roman" w:eastAsia="仿宋" w:hAnsi="Times New Roman" w:cs="Times New Roman"/>
          <w:i/>
          <w:color w:val="333333"/>
          <w:sz w:val="24"/>
          <w:szCs w:val="24"/>
          <w:shd w:val="clear" w:color="auto" w:fill="FFFFFF"/>
        </w:rPr>
        <w:t>RR</w:t>
      </w:r>
      <w:r w:rsidR="004B34BC" w:rsidRPr="00E07B9A">
        <w:rPr>
          <w:rFonts w:ascii="Times New Roman" w:eastAsia="仿宋" w:hAnsi="Times New Roman" w:cs="Times New Roman"/>
          <w:color w:val="333333"/>
          <w:sz w:val="24"/>
          <w:szCs w:val="24"/>
          <w:shd w:val="clear" w:color="auto" w:fill="FFFFFF"/>
        </w:rPr>
        <w:t xml:space="preserve"> = 0.48, 95%</w:t>
      </w:r>
      <w:r w:rsidR="004B34BC" w:rsidRPr="00E07B9A">
        <w:rPr>
          <w:rFonts w:ascii="Times New Roman" w:eastAsia="仿宋" w:hAnsi="Times New Roman" w:cs="Times New Roman"/>
          <w:i/>
          <w:color w:val="333333"/>
          <w:sz w:val="24"/>
          <w:szCs w:val="24"/>
          <w:shd w:val="clear" w:color="auto" w:fill="FFFFFF"/>
        </w:rPr>
        <w:t>CI</w:t>
      </w:r>
      <w:r w:rsidR="004B34BC" w:rsidRPr="00E07B9A">
        <w:rPr>
          <w:rFonts w:ascii="Times New Roman" w:eastAsia="仿宋" w:hAnsi="Times New Roman" w:cs="Times New Roman"/>
          <w:color w:val="333333"/>
          <w:sz w:val="24"/>
          <w:szCs w:val="24"/>
          <w:shd w:val="clear" w:color="auto" w:fill="FFFFFF"/>
        </w:rPr>
        <w:t>: 0.38</w:t>
      </w:r>
      <w:r w:rsidR="00E07B9A">
        <w:rPr>
          <w:rFonts w:ascii="Times New Roman" w:eastAsia="仿宋" w:hAnsi="Times New Roman" w:cs="Times New Roman"/>
          <w:color w:val="333333"/>
          <w:sz w:val="24"/>
          <w:szCs w:val="24"/>
          <w:shd w:val="clear" w:color="auto" w:fill="FFFFFF"/>
        </w:rPr>
        <w:t>~</w:t>
      </w:r>
      <w:r w:rsidR="004B34BC" w:rsidRPr="00E07B9A">
        <w:rPr>
          <w:rFonts w:ascii="Times New Roman" w:eastAsia="仿宋" w:hAnsi="Times New Roman" w:cs="Times New Roman"/>
          <w:color w:val="333333"/>
          <w:sz w:val="24"/>
          <w:szCs w:val="24"/>
          <w:shd w:val="clear" w:color="auto" w:fill="FFFFFF"/>
        </w:rPr>
        <w:t>0.59</w:t>
      </w:r>
      <w:r w:rsidR="004B34BC" w:rsidRPr="00E07B9A">
        <w:rPr>
          <w:rFonts w:ascii="Times New Roman" w:eastAsia="仿宋" w:hAnsi="Times New Roman" w:cs="Times New Roman"/>
          <w:color w:val="333333"/>
          <w:sz w:val="24"/>
          <w:szCs w:val="24"/>
          <w:shd w:val="clear" w:color="auto" w:fill="FFFFFF"/>
        </w:rPr>
        <w:t>）</w:t>
      </w:r>
      <w:r w:rsidR="00451F2C" w:rsidRPr="00E07B9A">
        <w:rPr>
          <w:rFonts w:ascii="Times New Roman" w:eastAsia="仿宋" w:hAnsi="Times New Roman" w:cs="Times New Roman"/>
          <w:color w:val="333333"/>
          <w:sz w:val="24"/>
          <w:szCs w:val="24"/>
          <w:shd w:val="clear" w:color="auto" w:fill="FFFFFF"/>
        </w:rPr>
        <w:t>；</w:t>
      </w:r>
      <w:r w:rsidR="004B34BC" w:rsidRPr="00E07B9A">
        <w:rPr>
          <w:rFonts w:ascii="Times New Roman" w:eastAsia="仿宋" w:hAnsi="Times New Roman" w:cs="Times New Roman"/>
          <w:color w:val="333333"/>
          <w:sz w:val="24"/>
          <w:szCs w:val="24"/>
          <w:shd w:val="clear" w:color="auto" w:fill="FFFFFF"/>
        </w:rPr>
        <w:t>其中</w:t>
      </w:r>
      <w:r w:rsidR="00451F2C" w:rsidRPr="00E07B9A">
        <w:rPr>
          <w:rFonts w:ascii="Times New Roman" w:eastAsia="仿宋" w:hAnsi="Times New Roman" w:cs="Times New Roman"/>
          <w:color w:val="333333"/>
          <w:sz w:val="24"/>
          <w:szCs w:val="24"/>
          <w:shd w:val="clear" w:color="auto" w:fill="FFFFFF"/>
        </w:rPr>
        <w:t>的</w:t>
      </w:r>
      <w:r w:rsidR="004B34BC" w:rsidRPr="00E07B9A">
        <w:rPr>
          <w:rFonts w:ascii="Times New Roman" w:eastAsia="仿宋" w:hAnsi="Times New Roman" w:cs="Times New Roman"/>
          <w:color w:val="333333"/>
          <w:sz w:val="24"/>
          <w:szCs w:val="24"/>
          <w:shd w:val="clear" w:color="auto" w:fill="FFFFFF"/>
        </w:rPr>
        <w:t>6</w:t>
      </w:r>
      <w:r w:rsidR="004B34BC" w:rsidRPr="00E07B9A">
        <w:rPr>
          <w:rFonts w:ascii="Times New Roman" w:eastAsia="仿宋" w:hAnsi="Times New Roman" w:cs="Times New Roman"/>
          <w:color w:val="333333"/>
          <w:sz w:val="24"/>
          <w:szCs w:val="24"/>
          <w:shd w:val="clear" w:color="auto" w:fill="FFFFFF"/>
        </w:rPr>
        <w:t>项研究</w:t>
      </w:r>
      <w:r w:rsidR="004B34BC" w:rsidRPr="00E07B9A">
        <w:rPr>
          <w:rFonts w:ascii="Times New Roman" w:eastAsia="仿宋" w:hAnsi="Times New Roman" w:cs="Times New Roman"/>
          <w:color w:val="333333"/>
          <w:sz w:val="24"/>
          <w:szCs w:val="24"/>
          <w:shd w:val="clear" w:color="auto" w:fill="FFFFFF"/>
        </w:rPr>
        <w:t>364</w:t>
      </w:r>
      <w:r w:rsidR="004B34BC" w:rsidRPr="00E07B9A">
        <w:rPr>
          <w:rFonts w:ascii="Times New Roman" w:eastAsia="仿宋" w:hAnsi="Times New Roman" w:cs="Times New Roman"/>
          <w:color w:val="333333"/>
          <w:sz w:val="24"/>
          <w:szCs w:val="24"/>
          <w:shd w:val="clear" w:color="auto" w:fill="FFFFFF"/>
        </w:rPr>
        <w:t>名患者</w:t>
      </w:r>
      <w:r w:rsidR="00451F2C" w:rsidRPr="00E07B9A">
        <w:rPr>
          <w:rFonts w:ascii="Times New Roman" w:eastAsia="仿宋" w:hAnsi="Times New Roman" w:cs="Times New Roman"/>
          <w:color w:val="333333"/>
          <w:sz w:val="24"/>
          <w:szCs w:val="24"/>
          <w:shd w:val="clear" w:color="auto" w:fill="FFFFFF"/>
        </w:rPr>
        <w:t>中，</w:t>
      </w:r>
      <w:proofErr w:type="gramStart"/>
      <w:r w:rsidR="00451F2C" w:rsidRPr="00E07B9A">
        <w:rPr>
          <w:rFonts w:ascii="Times New Roman" w:eastAsia="仿宋" w:hAnsi="Times New Roman" w:cs="Times New Roman"/>
          <w:color w:val="333333"/>
          <w:sz w:val="24"/>
          <w:szCs w:val="24"/>
          <w:shd w:val="clear" w:color="auto" w:fill="FFFFFF"/>
        </w:rPr>
        <w:t>乌司他</w:t>
      </w:r>
      <w:proofErr w:type="gramEnd"/>
      <w:r w:rsidR="00451F2C" w:rsidRPr="00E07B9A">
        <w:rPr>
          <w:rFonts w:ascii="Times New Roman" w:eastAsia="仿宋" w:hAnsi="Times New Roman" w:cs="Times New Roman"/>
          <w:color w:val="333333"/>
          <w:sz w:val="24"/>
          <w:szCs w:val="24"/>
          <w:shd w:val="clear" w:color="auto" w:fill="FFFFFF"/>
        </w:rPr>
        <w:t>丁组能缩短</w:t>
      </w:r>
      <w:r w:rsidR="00CF0903" w:rsidRPr="00E07B9A">
        <w:rPr>
          <w:rFonts w:ascii="Times New Roman" w:eastAsia="仿宋" w:hAnsi="Times New Roman" w:cs="Times New Roman"/>
          <w:color w:val="333333"/>
          <w:sz w:val="24"/>
          <w:szCs w:val="24"/>
          <w:shd w:val="clear" w:color="auto" w:fill="FFFFFF"/>
        </w:rPr>
        <w:t>ICU</w:t>
      </w:r>
      <w:r w:rsidR="009C47C2" w:rsidRPr="00E07B9A">
        <w:rPr>
          <w:rFonts w:ascii="Times New Roman" w:eastAsia="仿宋" w:hAnsi="Times New Roman" w:cs="Times New Roman"/>
          <w:color w:val="333333"/>
          <w:sz w:val="24"/>
          <w:szCs w:val="24"/>
          <w:shd w:val="clear" w:color="auto" w:fill="FFFFFF"/>
        </w:rPr>
        <w:t>住院</w:t>
      </w:r>
      <w:r w:rsidR="00CF0903" w:rsidRPr="00E07B9A">
        <w:rPr>
          <w:rFonts w:ascii="Times New Roman" w:eastAsia="仿宋" w:hAnsi="Times New Roman" w:cs="Times New Roman"/>
          <w:color w:val="333333"/>
          <w:sz w:val="24"/>
          <w:szCs w:val="24"/>
          <w:shd w:val="clear" w:color="auto" w:fill="FFFFFF"/>
        </w:rPr>
        <w:t>时间</w:t>
      </w:r>
      <w:r w:rsidR="00451F2C" w:rsidRPr="00E07B9A">
        <w:rPr>
          <w:rFonts w:ascii="Times New Roman" w:eastAsia="仿宋" w:hAnsi="Times New Roman" w:cs="Times New Roman"/>
          <w:color w:val="333333"/>
          <w:sz w:val="24"/>
          <w:szCs w:val="24"/>
          <w:shd w:val="clear" w:color="auto" w:fill="FFFFFF"/>
        </w:rPr>
        <w:t xml:space="preserve"> </w:t>
      </w:r>
      <w:r w:rsidR="004B34BC" w:rsidRPr="00E07B9A">
        <w:rPr>
          <w:rFonts w:ascii="Times New Roman" w:eastAsia="仿宋" w:hAnsi="Times New Roman" w:cs="Times New Roman"/>
          <w:color w:val="333333"/>
          <w:sz w:val="24"/>
          <w:szCs w:val="24"/>
          <w:shd w:val="clear" w:color="auto" w:fill="FFFFFF"/>
        </w:rPr>
        <w:t>(</w:t>
      </w:r>
      <w:r w:rsidR="004B34BC" w:rsidRPr="00FA0E4B">
        <w:rPr>
          <w:rFonts w:ascii="Times New Roman" w:eastAsia="仿宋" w:hAnsi="Times New Roman" w:cs="Times New Roman"/>
          <w:i/>
          <w:color w:val="333333"/>
          <w:sz w:val="24"/>
          <w:szCs w:val="24"/>
          <w:shd w:val="clear" w:color="auto" w:fill="FFFFFF"/>
        </w:rPr>
        <w:t>SMD</w:t>
      </w:r>
      <w:r w:rsidR="004B34BC" w:rsidRPr="00E07B9A">
        <w:rPr>
          <w:rFonts w:ascii="Times New Roman" w:eastAsia="仿宋" w:hAnsi="Times New Roman" w:cs="Times New Roman"/>
          <w:color w:val="333333"/>
          <w:sz w:val="24"/>
          <w:szCs w:val="24"/>
          <w:shd w:val="clear" w:color="auto" w:fill="FFFFFF"/>
        </w:rPr>
        <w:t xml:space="preserve"> = -0.97, 95%</w:t>
      </w:r>
      <w:r w:rsidR="004B34BC" w:rsidRPr="00E07B9A">
        <w:rPr>
          <w:rFonts w:ascii="Times New Roman" w:eastAsia="仿宋" w:hAnsi="Times New Roman" w:cs="Times New Roman"/>
          <w:i/>
          <w:color w:val="333333"/>
          <w:sz w:val="24"/>
          <w:szCs w:val="24"/>
          <w:shd w:val="clear" w:color="auto" w:fill="FFFFFF"/>
        </w:rPr>
        <w:t>CI</w:t>
      </w:r>
      <w:r w:rsidR="00E07B9A">
        <w:rPr>
          <w:rFonts w:ascii="Times New Roman" w:eastAsia="仿宋" w:hAnsi="Times New Roman" w:cs="Times New Roman" w:hint="eastAsia"/>
          <w:color w:val="333333"/>
          <w:sz w:val="24"/>
          <w:szCs w:val="24"/>
          <w:shd w:val="clear" w:color="auto" w:fill="FFFFFF"/>
        </w:rPr>
        <w:t>：</w:t>
      </w:r>
      <w:r w:rsidR="004B34BC" w:rsidRPr="00E07B9A">
        <w:rPr>
          <w:rFonts w:ascii="Times New Roman" w:eastAsia="仿宋" w:hAnsi="Times New Roman" w:cs="Times New Roman"/>
          <w:color w:val="333333"/>
          <w:sz w:val="24"/>
          <w:szCs w:val="24"/>
          <w:shd w:val="clear" w:color="auto" w:fill="FFFFFF"/>
        </w:rPr>
        <w:t xml:space="preserve">-1.20~-0.75) </w:t>
      </w:r>
      <w:r w:rsidR="00CF0903" w:rsidRPr="00E07B9A">
        <w:rPr>
          <w:rFonts w:ascii="Times New Roman" w:eastAsia="仿宋" w:hAnsi="Times New Roman" w:cs="Times New Roman"/>
          <w:color w:val="333333"/>
          <w:sz w:val="24"/>
          <w:szCs w:val="24"/>
          <w:shd w:val="clear" w:color="auto" w:fill="FFFFFF"/>
          <w:vertAlign w:val="superscript"/>
        </w:rPr>
        <w:t>[</w:t>
      </w:r>
      <w:r w:rsidR="00170495" w:rsidRPr="00E07B9A">
        <w:rPr>
          <w:rFonts w:ascii="Times New Roman" w:eastAsia="仿宋" w:hAnsi="Times New Roman" w:cs="Times New Roman"/>
          <w:color w:val="333333"/>
          <w:sz w:val="24"/>
          <w:szCs w:val="24"/>
          <w:shd w:val="clear" w:color="auto" w:fill="FFFFFF"/>
          <w:vertAlign w:val="superscript"/>
        </w:rPr>
        <w:t>6</w:t>
      </w:r>
      <w:r w:rsidR="0079361E" w:rsidRPr="00E07B9A">
        <w:rPr>
          <w:rFonts w:ascii="Times New Roman" w:eastAsia="仿宋" w:hAnsi="Times New Roman" w:cs="Times New Roman"/>
          <w:color w:val="333333"/>
          <w:sz w:val="24"/>
          <w:szCs w:val="24"/>
          <w:shd w:val="clear" w:color="auto" w:fill="FFFFFF"/>
          <w:vertAlign w:val="superscript"/>
        </w:rPr>
        <w:t>5</w:t>
      </w:r>
      <w:r w:rsidR="00CF0903" w:rsidRPr="00E07B9A">
        <w:rPr>
          <w:rFonts w:ascii="Times New Roman" w:eastAsia="仿宋" w:hAnsi="Times New Roman" w:cs="Times New Roman"/>
          <w:color w:val="333333"/>
          <w:sz w:val="24"/>
          <w:szCs w:val="24"/>
          <w:shd w:val="clear" w:color="auto" w:fill="FFFFFF"/>
          <w:vertAlign w:val="superscript"/>
        </w:rPr>
        <w:t>]</w:t>
      </w:r>
      <w:r w:rsidR="006A78A7" w:rsidRPr="00E07B9A">
        <w:rPr>
          <w:rFonts w:ascii="Times New Roman" w:eastAsia="仿宋" w:hAnsi="Times New Roman" w:cs="Times New Roman"/>
          <w:bCs/>
          <w:sz w:val="24"/>
          <w:szCs w:val="24"/>
        </w:rPr>
        <w:t>（有效性等级</w:t>
      </w:r>
      <w:r w:rsidR="006A78A7" w:rsidRPr="00E07B9A">
        <w:rPr>
          <w:rFonts w:ascii="Times New Roman" w:eastAsia="仿宋" w:hAnsi="Times New Roman" w:cs="Times New Roman"/>
          <w:sz w:val="24"/>
          <w:szCs w:val="24"/>
        </w:rPr>
        <w:t xml:space="preserve">Class </w:t>
      </w:r>
      <w:r w:rsidR="006A78A7" w:rsidRPr="00E07B9A">
        <w:rPr>
          <w:rFonts w:ascii="Times New Roman" w:eastAsia="仿宋" w:hAnsi="Times New Roman" w:cs="Times New Roman"/>
          <w:bCs/>
          <w:color w:val="000000"/>
          <w:sz w:val="24"/>
          <w:szCs w:val="24"/>
        </w:rPr>
        <w:t>I</w:t>
      </w:r>
      <w:r w:rsidR="006A78A7" w:rsidRPr="00E07B9A">
        <w:rPr>
          <w:rFonts w:ascii="Times New Roman" w:eastAsia="仿宋" w:hAnsi="Times New Roman" w:cs="Times New Roman"/>
          <w:bCs/>
          <w:sz w:val="24"/>
          <w:szCs w:val="24"/>
        </w:rPr>
        <w:t>，推荐等级</w:t>
      </w:r>
      <w:r w:rsidR="006A78A7" w:rsidRPr="00E07B9A">
        <w:rPr>
          <w:rFonts w:ascii="Times New Roman" w:eastAsia="仿宋" w:hAnsi="Times New Roman" w:cs="Times New Roman"/>
          <w:sz w:val="24"/>
          <w:szCs w:val="24"/>
        </w:rPr>
        <w:t>Class</w:t>
      </w:r>
      <w:r w:rsidR="006A78A7" w:rsidRPr="00E07B9A">
        <w:rPr>
          <w:rFonts w:ascii="宋体" w:eastAsia="宋体" w:hAnsi="宋体" w:cs="宋体" w:hint="eastAsia"/>
          <w:bCs/>
          <w:sz w:val="24"/>
          <w:szCs w:val="24"/>
        </w:rPr>
        <w:t>Ⅱ</w:t>
      </w:r>
      <w:r w:rsidR="006A78A7" w:rsidRPr="00E07B9A">
        <w:rPr>
          <w:rFonts w:ascii="Times New Roman" w:eastAsia="仿宋" w:hAnsi="Times New Roman" w:cs="Times New Roman"/>
          <w:bCs/>
          <w:sz w:val="24"/>
          <w:szCs w:val="24"/>
        </w:rPr>
        <w:t>a</w:t>
      </w:r>
      <w:r w:rsidR="006A78A7" w:rsidRPr="00E07B9A">
        <w:rPr>
          <w:rFonts w:ascii="Times New Roman" w:eastAsia="仿宋" w:hAnsi="Times New Roman" w:cs="Times New Roman"/>
          <w:bCs/>
          <w:sz w:val="24"/>
          <w:szCs w:val="24"/>
        </w:rPr>
        <w:t>，证据等级</w:t>
      </w:r>
      <w:r w:rsidR="006A78A7" w:rsidRPr="00E07B9A">
        <w:rPr>
          <w:rFonts w:ascii="Times New Roman" w:eastAsia="仿宋" w:hAnsi="Times New Roman" w:cs="Times New Roman"/>
          <w:sz w:val="24"/>
          <w:szCs w:val="24"/>
        </w:rPr>
        <w:t xml:space="preserve">Category </w:t>
      </w:r>
      <w:r w:rsidR="006A78A7" w:rsidRPr="00E07B9A">
        <w:rPr>
          <w:rFonts w:ascii="Times New Roman" w:eastAsia="仿宋" w:hAnsi="Times New Roman" w:cs="Times New Roman"/>
          <w:bCs/>
          <w:sz w:val="24"/>
          <w:szCs w:val="24"/>
        </w:rPr>
        <w:t>B</w:t>
      </w:r>
      <w:r w:rsidR="006A78A7" w:rsidRPr="00E07B9A">
        <w:rPr>
          <w:rFonts w:ascii="Times New Roman" w:eastAsia="仿宋" w:hAnsi="Times New Roman" w:cs="Times New Roman"/>
          <w:bCs/>
          <w:sz w:val="24"/>
          <w:szCs w:val="24"/>
        </w:rPr>
        <w:t>）</w:t>
      </w:r>
      <w:r w:rsidR="00E07B9A" w:rsidRPr="00E07B9A">
        <w:rPr>
          <w:rFonts w:ascii="Times New Roman" w:eastAsia="仿宋" w:hAnsi="Times New Roman" w:cs="Times New Roman"/>
          <w:color w:val="333333"/>
          <w:sz w:val="24"/>
          <w:szCs w:val="24"/>
          <w:shd w:val="clear" w:color="auto" w:fill="FFFFFF"/>
        </w:rPr>
        <w:t>。</w:t>
      </w:r>
    </w:p>
    <w:p w14:paraId="78EF33E0" w14:textId="57F1E78B" w:rsidR="001210ED" w:rsidRPr="008723F2" w:rsidRDefault="003F04AE" w:rsidP="0044113F">
      <w:pPr>
        <w:spacing w:after="0"/>
        <w:jc w:val="both"/>
        <w:rPr>
          <w:rFonts w:ascii="Times New Roman" w:eastAsia="仿宋" w:hAnsi="Times New Roman" w:cs="Times New Roman"/>
          <w:color w:val="333333"/>
          <w:sz w:val="24"/>
          <w:szCs w:val="24"/>
          <w:shd w:val="clear" w:color="auto" w:fill="FFFFFF"/>
        </w:rPr>
      </w:pPr>
      <w:r w:rsidRPr="005A2CB3">
        <w:rPr>
          <w:rFonts w:ascii="仿宋" w:eastAsia="仿宋" w:hAnsi="仿宋" w:cs="Times New Roman"/>
          <w:color w:val="333333"/>
          <w:sz w:val="24"/>
          <w:szCs w:val="24"/>
          <w:shd w:val="clear" w:color="auto" w:fill="FFFFFF"/>
        </w:rPr>
        <w:t>5.3.2.2</w:t>
      </w:r>
      <w:r w:rsidR="008723F2" w:rsidRPr="005A2CB3">
        <w:rPr>
          <w:rFonts w:ascii="仿宋" w:eastAsia="仿宋" w:hAnsi="仿宋" w:cs="Times New Roman"/>
          <w:color w:val="333333"/>
          <w:sz w:val="24"/>
          <w:szCs w:val="24"/>
          <w:shd w:val="clear" w:color="auto" w:fill="FFFFFF"/>
        </w:rPr>
        <w:t xml:space="preserve">  </w:t>
      </w:r>
      <w:r w:rsidR="00CF0903" w:rsidRPr="008723F2">
        <w:rPr>
          <w:rFonts w:ascii="Times New Roman" w:eastAsia="仿宋" w:hAnsi="Times New Roman" w:cs="Times New Roman"/>
          <w:color w:val="333333"/>
          <w:sz w:val="24"/>
          <w:szCs w:val="24"/>
          <w:shd w:val="clear" w:color="auto" w:fill="FFFFFF"/>
        </w:rPr>
        <w:t>超</w:t>
      </w:r>
      <w:r w:rsidR="00E51816" w:rsidRPr="008723F2">
        <w:rPr>
          <w:rFonts w:ascii="Times New Roman" w:eastAsia="仿宋" w:hAnsi="Times New Roman" w:cs="Times New Roman"/>
          <w:color w:val="333333"/>
          <w:sz w:val="24"/>
          <w:szCs w:val="24"/>
          <w:shd w:val="clear" w:color="auto" w:fill="FFFFFF"/>
        </w:rPr>
        <w:t>用法</w:t>
      </w:r>
    </w:p>
    <w:p w14:paraId="59CF00F9" w14:textId="00CFE902" w:rsidR="006A78A7" w:rsidRPr="008723F2" w:rsidRDefault="00E51816" w:rsidP="0044113F">
      <w:pPr>
        <w:ind w:firstLineChars="200" w:firstLine="480"/>
        <w:jc w:val="both"/>
        <w:rPr>
          <w:rFonts w:ascii="Times New Roman" w:eastAsia="仿宋_GB2312" w:hAnsi="Times New Roman" w:cs="Times New Roman"/>
          <w:bCs/>
          <w:sz w:val="24"/>
          <w:szCs w:val="24"/>
        </w:rPr>
      </w:pPr>
      <w:r w:rsidRPr="008723F2">
        <w:rPr>
          <w:rFonts w:ascii="Times New Roman" w:eastAsia="仿宋_GB2312" w:hAnsi="Times New Roman" w:cs="Times New Roman"/>
          <w:color w:val="2A2A2A"/>
          <w:sz w:val="24"/>
          <w:szCs w:val="24"/>
        </w:rPr>
        <w:t>超剂量：</w:t>
      </w:r>
      <w:proofErr w:type="gramStart"/>
      <w:r w:rsidR="0032795E" w:rsidRPr="008723F2">
        <w:rPr>
          <w:rFonts w:ascii="Times New Roman" w:eastAsia="仿宋_GB2312" w:hAnsi="Times New Roman" w:cs="Times New Roman"/>
          <w:color w:val="2A2A2A"/>
          <w:sz w:val="24"/>
          <w:szCs w:val="24"/>
        </w:rPr>
        <w:t>乌司他</w:t>
      </w:r>
      <w:proofErr w:type="gramEnd"/>
      <w:r w:rsidR="0032795E" w:rsidRPr="008723F2">
        <w:rPr>
          <w:rFonts w:ascii="Times New Roman" w:eastAsia="仿宋_GB2312" w:hAnsi="Times New Roman" w:cs="Times New Roman"/>
          <w:color w:val="2A2A2A"/>
          <w:sz w:val="24"/>
          <w:szCs w:val="24"/>
        </w:rPr>
        <w:t>丁</w:t>
      </w:r>
      <w:r w:rsidR="0032795E" w:rsidRPr="008723F2">
        <w:rPr>
          <w:rFonts w:ascii="Times New Roman" w:eastAsia="仿宋_GB2312" w:hAnsi="Times New Roman" w:cs="Times New Roman"/>
          <w:color w:val="2A2A2A"/>
          <w:sz w:val="24"/>
          <w:szCs w:val="24"/>
        </w:rPr>
        <w:t>20</w:t>
      </w:r>
      <w:r w:rsidR="0032795E" w:rsidRPr="008723F2">
        <w:rPr>
          <w:rFonts w:ascii="Times New Roman" w:eastAsia="仿宋_GB2312" w:hAnsi="Times New Roman" w:cs="Times New Roman"/>
          <w:color w:val="2A2A2A"/>
          <w:sz w:val="24"/>
          <w:szCs w:val="24"/>
        </w:rPr>
        <w:t>万</w:t>
      </w:r>
      <w:r w:rsidR="0032795E" w:rsidRPr="008723F2">
        <w:rPr>
          <w:rFonts w:ascii="Times New Roman" w:eastAsia="仿宋_GB2312" w:hAnsi="Times New Roman" w:cs="Times New Roman"/>
          <w:color w:val="2A2A2A"/>
          <w:sz w:val="24"/>
          <w:szCs w:val="24"/>
        </w:rPr>
        <w:t>U tid</w:t>
      </w:r>
      <w:r w:rsidR="0032795E" w:rsidRPr="008723F2">
        <w:rPr>
          <w:rFonts w:ascii="Times New Roman" w:eastAsia="仿宋_GB2312" w:hAnsi="Times New Roman" w:cs="Times New Roman"/>
          <w:color w:val="2A2A2A"/>
          <w:sz w:val="24"/>
          <w:szCs w:val="24"/>
        </w:rPr>
        <w:t>，连续</w:t>
      </w:r>
      <w:r w:rsidR="0032795E" w:rsidRPr="008723F2">
        <w:rPr>
          <w:rFonts w:ascii="Times New Roman" w:eastAsia="仿宋_GB2312" w:hAnsi="Times New Roman" w:cs="Times New Roman"/>
          <w:color w:val="2A2A2A"/>
          <w:sz w:val="24"/>
          <w:szCs w:val="24"/>
        </w:rPr>
        <w:t>3</w:t>
      </w:r>
      <w:r w:rsidR="008723F2">
        <w:rPr>
          <w:rFonts w:ascii="Times New Roman" w:eastAsia="仿宋_GB2312" w:hAnsi="Times New Roman" w:cs="Times New Roman"/>
          <w:color w:val="2A2A2A"/>
          <w:sz w:val="24"/>
          <w:szCs w:val="24"/>
        </w:rPr>
        <w:t xml:space="preserve"> </w:t>
      </w:r>
      <w:r w:rsidR="0032795E" w:rsidRPr="008723F2">
        <w:rPr>
          <w:rFonts w:ascii="Times New Roman" w:eastAsia="仿宋_GB2312" w:hAnsi="Times New Roman" w:cs="Times New Roman"/>
          <w:color w:val="2A2A2A"/>
          <w:sz w:val="24"/>
          <w:szCs w:val="24"/>
        </w:rPr>
        <w:t>d</w:t>
      </w:r>
      <w:r w:rsidR="0032795E" w:rsidRPr="008723F2">
        <w:rPr>
          <w:rFonts w:ascii="Times New Roman" w:eastAsia="仿宋_GB2312" w:hAnsi="Times New Roman" w:cs="Times New Roman"/>
          <w:color w:val="2A2A2A"/>
          <w:sz w:val="24"/>
          <w:szCs w:val="24"/>
        </w:rPr>
        <w:t>，然后</w:t>
      </w:r>
      <w:r w:rsidR="0032795E" w:rsidRPr="008723F2">
        <w:rPr>
          <w:rFonts w:ascii="Times New Roman" w:eastAsia="仿宋_GB2312" w:hAnsi="Times New Roman" w:cs="Times New Roman"/>
          <w:color w:val="2A2A2A"/>
          <w:sz w:val="24"/>
          <w:szCs w:val="24"/>
        </w:rPr>
        <w:t>10</w:t>
      </w:r>
      <w:r w:rsidR="0032795E" w:rsidRPr="008723F2">
        <w:rPr>
          <w:rFonts w:ascii="Times New Roman" w:eastAsia="仿宋_GB2312" w:hAnsi="Times New Roman" w:cs="Times New Roman"/>
          <w:color w:val="2A2A2A"/>
          <w:sz w:val="24"/>
          <w:szCs w:val="24"/>
        </w:rPr>
        <w:t>万</w:t>
      </w:r>
      <w:r w:rsidR="0032795E" w:rsidRPr="008723F2">
        <w:rPr>
          <w:rFonts w:ascii="Times New Roman" w:eastAsia="仿宋_GB2312" w:hAnsi="Times New Roman" w:cs="Times New Roman"/>
          <w:color w:val="2A2A2A"/>
          <w:sz w:val="24"/>
          <w:szCs w:val="24"/>
        </w:rPr>
        <w:t>U tid</w:t>
      </w:r>
      <w:r w:rsidR="0032795E" w:rsidRPr="008723F2">
        <w:rPr>
          <w:rFonts w:ascii="Times New Roman" w:eastAsia="仿宋_GB2312" w:hAnsi="Times New Roman" w:cs="Times New Roman"/>
          <w:color w:val="2A2A2A"/>
          <w:sz w:val="24"/>
          <w:szCs w:val="24"/>
        </w:rPr>
        <w:t>，连续</w:t>
      </w:r>
      <w:r w:rsidR="0032795E" w:rsidRPr="008723F2">
        <w:rPr>
          <w:rFonts w:ascii="Times New Roman" w:eastAsia="仿宋_GB2312" w:hAnsi="Times New Roman" w:cs="Times New Roman"/>
          <w:color w:val="2A2A2A"/>
          <w:sz w:val="24"/>
          <w:szCs w:val="24"/>
        </w:rPr>
        <w:t>4</w:t>
      </w:r>
      <w:r w:rsidR="008723F2">
        <w:rPr>
          <w:rFonts w:ascii="Times New Roman" w:eastAsia="仿宋_GB2312" w:hAnsi="Times New Roman" w:cs="Times New Roman" w:hint="eastAsia"/>
          <w:color w:val="2A2A2A"/>
          <w:sz w:val="24"/>
          <w:szCs w:val="24"/>
        </w:rPr>
        <w:t xml:space="preserve"> </w:t>
      </w:r>
      <w:r w:rsidR="008723F2">
        <w:rPr>
          <w:rFonts w:ascii="Times New Roman" w:eastAsia="仿宋_GB2312" w:hAnsi="Times New Roman" w:cs="Times New Roman"/>
          <w:color w:val="2A2A2A"/>
          <w:sz w:val="24"/>
          <w:szCs w:val="24"/>
        </w:rPr>
        <w:t>d</w:t>
      </w:r>
      <w:r w:rsidR="0032795E" w:rsidRPr="008723F2">
        <w:rPr>
          <w:rFonts w:ascii="Times New Roman" w:eastAsia="仿宋_GB2312" w:hAnsi="Times New Roman" w:cs="Times New Roman"/>
          <w:color w:val="2A2A2A"/>
          <w:sz w:val="24"/>
          <w:szCs w:val="24"/>
        </w:rPr>
        <w:t>。</w:t>
      </w:r>
      <w:r w:rsidR="00CF0903" w:rsidRPr="008723F2">
        <w:rPr>
          <w:rFonts w:ascii="Times New Roman" w:eastAsia="仿宋_GB2312" w:hAnsi="Times New Roman" w:cs="Times New Roman"/>
          <w:sz w:val="24"/>
          <w:szCs w:val="24"/>
          <w:shd w:val="clear" w:color="auto" w:fill="FFFFFF"/>
        </w:rPr>
        <w:t>Zhang Ying</w:t>
      </w:r>
      <w:r w:rsidR="00CF0903" w:rsidRPr="008723F2">
        <w:rPr>
          <w:rFonts w:ascii="Times New Roman" w:eastAsia="仿宋_GB2312" w:hAnsi="Times New Roman" w:cs="Times New Roman"/>
          <w:sz w:val="24"/>
          <w:szCs w:val="24"/>
          <w:shd w:val="clear" w:color="auto" w:fill="FFFFFF"/>
        </w:rPr>
        <w:t>等发表在《</w:t>
      </w:r>
      <w:r w:rsidR="00CF0903" w:rsidRPr="008723F2">
        <w:rPr>
          <w:rFonts w:ascii="Times New Roman" w:eastAsia="仿宋_GB2312" w:hAnsi="Times New Roman" w:cs="Times New Roman"/>
          <w:sz w:val="24"/>
          <w:szCs w:val="24"/>
          <w:shd w:val="clear" w:color="auto" w:fill="FFFFFF"/>
        </w:rPr>
        <w:t>The Journal of Infectious Diseases</w:t>
      </w:r>
      <w:r w:rsidR="00CF0903" w:rsidRPr="008723F2">
        <w:rPr>
          <w:rFonts w:ascii="Times New Roman" w:eastAsia="仿宋_GB2312" w:hAnsi="Times New Roman" w:cs="Times New Roman"/>
          <w:sz w:val="24"/>
          <w:szCs w:val="24"/>
          <w:shd w:val="clear" w:color="auto" w:fill="FFFFFF"/>
        </w:rPr>
        <w:t>》上的前瞻性随机对照研究显示</w:t>
      </w:r>
      <w:proofErr w:type="gramStart"/>
      <w:r w:rsidR="00CF0903" w:rsidRPr="008723F2">
        <w:rPr>
          <w:rFonts w:ascii="Times New Roman" w:eastAsia="仿宋_GB2312" w:hAnsi="Times New Roman" w:cs="Times New Roman"/>
          <w:color w:val="2A2A2A"/>
          <w:sz w:val="24"/>
          <w:szCs w:val="24"/>
        </w:rPr>
        <w:t>乌司他</w:t>
      </w:r>
      <w:proofErr w:type="gramEnd"/>
      <w:r w:rsidR="00CF0903" w:rsidRPr="008723F2">
        <w:rPr>
          <w:rFonts w:ascii="Times New Roman" w:eastAsia="仿宋_GB2312" w:hAnsi="Times New Roman" w:cs="Times New Roman"/>
          <w:color w:val="2A2A2A"/>
          <w:sz w:val="24"/>
          <w:szCs w:val="24"/>
        </w:rPr>
        <w:t>丁（</w:t>
      </w:r>
      <w:r w:rsidR="00CF0903" w:rsidRPr="008723F2">
        <w:rPr>
          <w:rFonts w:ascii="Times New Roman" w:eastAsia="仿宋_GB2312" w:hAnsi="Times New Roman" w:cs="Times New Roman"/>
          <w:color w:val="2A2A2A"/>
          <w:sz w:val="24"/>
          <w:szCs w:val="24"/>
        </w:rPr>
        <w:t>20</w:t>
      </w:r>
      <w:r w:rsidR="00CF0903" w:rsidRPr="008723F2">
        <w:rPr>
          <w:rFonts w:ascii="Times New Roman" w:eastAsia="仿宋_GB2312" w:hAnsi="Times New Roman" w:cs="Times New Roman"/>
          <w:color w:val="2A2A2A"/>
          <w:sz w:val="24"/>
          <w:szCs w:val="24"/>
        </w:rPr>
        <w:t>万</w:t>
      </w:r>
      <w:r w:rsidR="00CF0903" w:rsidRPr="008723F2">
        <w:rPr>
          <w:rFonts w:ascii="Times New Roman" w:eastAsia="仿宋_GB2312" w:hAnsi="Times New Roman" w:cs="Times New Roman"/>
          <w:color w:val="2A2A2A"/>
          <w:sz w:val="24"/>
          <w:szCs w:val="24"/>
        </w:rPr>
        <w:t>U tid</w:t>
      </w:r>
      <w:r w:rsidR="00CF0903" w:rsidRPr="008723F2">
        <w:rPr>
          <w:rFonts w:ascii="Times New Roman" w:eastAsia="仿宋_GB2312" w:hAnsi="Times New Roman" w:cs="Times New Roman"/>
          <w:color w:val="2A2A2A"/>
          <w:sz w:val="24"/>
          <w:szCs w:val="24"/>
        </w:rPr>
        <w:t>，连续</w:t>
      </w:r>
      <w:r w:rsidR="00CF0903" w:rsidRPr="008723F2">
        <w:rPr>
          <w:rFonts w:ascii="Times New Roman" w:eastAsia="仿宋_GB2312" w:hAnsi="Times New Roman" w:cs="Times New Roman"/>
          <w:color w:val="2A2A2A"/>
          <w:sz w:val="24"/>
          <w:szCs w:val="24"/>
        </w:rPr>
        <w:t>3</w:t>
      </w:r>
      <w:r w:rsidR="008723F2">
        <w:rPr>
          <w:rFonts w:ascii="Times New Roman" w:eastAsia="仿宋_GB2312" w:hAnsi="Times New Roman" w:cs="Times New Roman"/>
          <w:color w:val="2A2A2A"/>
          <w:sz w:val="24"/>
          <w:szCs w:val="24"/>
        </w:rPr>
        <w:t xml:space="preserve"> </w:t>
      </w:r>
      <w:r w:rsidR="00CF0903" w:rsidRPr="008723F2">
        <w:rPr>
          <w:rFonts w:ascii="Times New Roman" w:eastAsia="仿宋_GB2312" w:hAnsi="Times New Roman" w:cs="Times New Roman"/>
          <w:color w:val="2A2A2A"/>
          <w:sz w:val="24"/>
          <w:szCs w:val="24"/>
        </w:rPr>
        <w:t>d</w:t>
      </w:r>
      <w:r w:rsidR="00CF0903" w:rsidRPr="008723F2">
        <w:rPr>
          <w:rFonts w:ascii="Times New Roman" w:eastAsia="仿宋_GB2312" w:hAnsi="Times New Roman" w:cs="Times New Roman"/>
          <w:color w:val="2A2A2A"/>
          <w:sz w:val="24"/>
          <w:szCs w:val="24"/>
        </w:rPr>
        <w:t>，然后</w:t>
      </w:r>
      <w:proofErr w:type="gramStart"/>
      <w:r w:rsidR="00CF0903" w:rsidRPr="008723F2">
        <w:rPr>
          <w:rFonts w:ascii="Times New Roman" w:eastAsia="仿宋_GB2312" w:hAnsi="Times New Roman" w:cs="Times New Roman"/>
          <w:color w:val="2A2A2A"/>
          <w:sz w:val="24"/>
          <w:szCs w:val="24"/>
        </w:rPr>
        <w:t>乌司他</w:t>
      </w:r>
      <w:proofErr w:type="gramEnd"/>
      <w:r w:rsidR="00CF0903" w:rsidRPr="008723F2">
        <w:rPr>
          <w:rFonts w:ascii="Times New Roman" w:eastAsia="仿宋_GB2312" w:hAnsi="Times New Roman" w:cs="Times New Roman"/>
          <w:color w:val="2A2A2A"/>
          <w:sz w:val="24"/>
          <w:szCs w:val="24"/>
        </w:rPr>
        <w:t>丁</w:t>
      </w:r>
      <w:r w:rsidR="00CF0903" w:rsidRPr="008723F2">
        <w:rPr>
          <w:rFonts w:ascii="Times New Roman" w:eastAsia="仿宋_GB2312" w:hAnsi="Times New Roman" w:cs="Times New Roman"/>
          <w:color w:val="2A2A2A"/>
          <w:sz w:val="24"/>
          <w:szCs w:val="24"/>
        </w:rPr>
        <w:t>10</w:t>
      </w:r>
      <w:r w:rsidR="00CF0903" w:rsidRPr="008723F2">
        <w:rPr>
          <w:rFonts w:ascii="Times New Roman" w:eastAsia="仿宋_GB2312" w:hAnsi="Times New Roman" w:cs="Times New Roman"/>
          <w:color w:val="2A2A2A"/>
          <w:sz w:val="24"/>
          <w:szCs w:val="24"/>
        </w:rPr>
        <w:t>万</w:t>
      </w:r>
      <w:r w:rsidR="00CF0903" w:rsidRPr="008723F2">
        <w:rPr>
          <w:rFonts w:ascii="Times New Roman" w:eastAsia="仿宋_GB2312" w:hAnsi="Times New Roman" w:cs="Times New Roman"/>
          <w:color w:val="2A2A2A"/>
          <w:sz w:val="24"/>
          <w:szCs w:val="24"/>
        </w:rPr>
        <w:t>U tid</w:t>
      </w:r>
      <w:r w:rsidR="00CF0903" w:rsidRPr="008723F2">
        <w:rPr>
          <w:rFonts w:ascii="Times New Roman" w:eastAsia="仿宋_GB2312" w:hAnsi="Times New Roman" w:cs="Times New Roman"/>
          <w:color w:val="2A2A2A"/>
          <w:sz w:val="24"/>
          <w:szCs w:val="24"/>
        </w:rPr>
        <w:t>，连续</w:t>
      </w:r>
      <w:r w:rsidR="00CF0903" w:rsidRPr="008723F2">
        <w:rPr>
          <w:rFonts w:ascii="Times New Roman" w:eastAsia="仿宋_GB2312" w:hAnsi="Times New Roman" w:cs="Times New Roman"/>
          <w:color w:val="2A2A2A"/>
          <w:sz w:val="24"/>
          <w:szCs w:val="24"/>
        </w:rPr>
        <w:t>4</w:t>
      </w:r>
      <w:r w:rsidR="008723F2">
        <w:rPr>
          <w:rFonts w:ascii="Times New Roman" w:eastAsia="仿宋_GB2312" w:hAnsi="Times New Roman" w:cs="Times New Roman" w:hint="eastAsia"/>
          <w:color w:val="2A2A2A"/>
          <w:sz w:val="24"/>
          <w:szCs w:val="24"/>
        </w:rPr>
        <w:t xml:space="preserve"> </w:t>
      </w:r>
      <w:r w:rsidR="008723F2">
        <w:rPr>
          <w:rFonts w:ascii="Times New Roman" w:eastAsia="仿宋_GB2312" w:hAnsi="Times New Roman" w:cs="Times New Roman"/>
          <w:color w:val="2A2A2A"/>
          <w:sz w:val="24"/>
          <w:szCs w:val="24"/>
        </w:rPr>
        <w:t>d</w:t>
      </w:r>
      <w:r w:rsidR="00CF0903" w:rsidRPr="008723F2">
        <w:rPr>
          <w:rFonts w:ascii="Times New Roman" w:eastAsia="仿宋_GB2312" w:hAnsi="Times New Roman" w:cs="Times New Roman"/>
          <w:color w:val="2A2A2A"/>
          <w:sz w:val="24"/>
          <w:szCs w:val="24"/>
        </w:rPr>
        <w:t>）联合</w:t>
      </w:r>
      <w:r w:rsidRPr="008723F2">
        <w:rPr>
          <w:rFonts w:ascii="Times New Roman" w:eastAsia="仿宋_GB2312" w:hAnsi="Times New Roman" w:cs="Times New Roman"/>
          <w:color w:val="2A2A2A"/>
          <w:sz w:val="24"/>
          <w:szCs w:val="24"/>
        </w:rPr>
        <w:t>胸腺法新</w:t>
      </w:r>
      <w:r w:rsidR="00CF0903" w:rsidRPr="008723F2">
        <w:rPr>
          <w:rFonts w:ascii="Times New Roman" w:eastAsia="仿宋_GB2312" w:hAnsi="Times New Roman" w:cs="Times New Roman"/>
          <w:color w:val="2A2A2A"/>
          <w:sz w:val="24"/>
          <w:szCs w:val="24"/>
        </w:rPr>
        <w:t>可</w:t>
      </w:r>
      <w:proofErr w:type="gramStart"/>
      <w:r w:rsidR="00CF0903" w:rsidRPr="008723F2">
        <w:rPr>
          <w:rFonts w:ascii="Times New Roman" w:eastAsia="仿宋_GB2312" w:hAnsi="Times New Roman" w:cs="Times New Roman"/>
          <w:color w:val="2A2A2A"/>
          <w:sz w:val="24"/>
          <w:szCs w:val="24"/>
        </w:rPr>
        <w:t>调节促炎性</w:t>
      </w:r>
      <w:proofErr w:type="gramEnd"/>
      <w:r w:rsidR="00CF0903" w:rsidRPr="008723F2">
        <w:rPr>
          <w:rFonts w:ascii="Times New Roman" w:eastAsia="仿宋_GB2312" w:hAnsi="Times New Roman" w:cs="Times New Roman"/>
          <w:color w:val="2A2A2A"/>
          <w:sz w:val="24"/>
          <w:szCs w:val="24"/>
        </w:rPr>
        <w:t>介质与抗炎细胞因子，降低</w:t>
      </w:r>
      <w:proofErr w:type="gramStart"/>
      <w:r w:rsidR="00CF0903" w:rsidRPr="008723F2">
        <w:rPr>
          <w:rFonts w:ascii="Times New Roman" w:eastAsia="仿宋_GB2312" w:hAnsi="Times New Roman" w:cs="Times New Roman"/>
          <w:color w:val="2A2A2A"/>
          <w:sz w:val="24"/>
          <w:szCs w:val="24"/>
        </w:rPr>
        <w:t>耐碳青霉烯菌</w:t>
      </w:r>
      <w:proofErr w:type="gramEnd"/>
      <w:r w:rsidR="00CF0903" w:rsidRPr="008723F2">
        <w:rPr>
          <w:rFonts w:ascii="Times New Roman" w:eastAsia="仿宋_GB2312" w:hAnsi="Times New Roman" w:cs="Times New Roman"/>
          <w:color w:val="2A2A2A"/>
          <w:sz w:val="24"/>
          <w:szCs w:val="24"/>
        </w:rPr>
        <w:t>感染的脓毒症患者休克发生率，改善生存率</w:t>
      </w:r>
      <w:r w:rsidR="00CF0903" w:rsidRPr="008723F2">
        <w:rPr>
          <w:rFonts w:ascii="Times New Roman" w:eastAsia="仿宋_GB2312" w:hAnsi="Times New Roman" w:cs="Times New Roman"/>
          <w:sz w:val="24"/>
          <w:szCs w:val="24"/>
          <w:vertAlign w:val="superscript"/>
        </w:rPr>
        <w:t xml:space="preserve"> [6</w:t>
      </w:r>
      <w:r w:rsidR="0079361E" w:rsidRPr="008723F2">
        <w:rPr>
          <w:rFonts w:ascii="Times New Roman" w:eastAsia="仿宋_GB2312" w:hAnsi="Times New Roman" w:cs="Times New Roman"/>
          <w:sz w:val="24"/>
          <w:szCs w:val="24"/>
          <w:vertAlign w:val="superscript"/>
        </w:rPr>
        <w:t>6</w:t>
      </w:r>
      <w:r w:rsidR="00CF0903" w:rsidRPr="008723F2">
        <w:rPr>
          <w:rFonts w:ascii="Times New Roman" w:eastAsia="仿宋_GB2312" w:hAnsi="Times New Roman" w:cs="Times New Roman"/>
          <w:sz w:val="24"/>
          <w:szCs w:val="24"/>
          <w:vertAlign w:val="superscript"/>
        </w:rPr>
        <w:t>]</w:t>
      </w:r>
      <w:r w:rsidR="006A78A7" w:rsidRPr="008723F2">
        <w:rPr>
          <w:rFonts w:ascii="Times New Roman" w:eastAsia="仿宋_GB2312" w:hAnsi="Times New Roman" w:cs="Times New Roman"/>
          <w:bCs/>
          <w:sz w:val="24"/>
          <w:szCs w:val="24"/>
        </w:rPr>
        <w:t>（有效性等级</w:t>
      </w:r>
      <w:r w:rsidR="006A78A7" w:rsidRPr="008723F2">
        <w:rPr>
          <w:rFonts w:ascii="Times New Roman" w:eastAsia="仿宋_GB2312" w:hAnsi="Times New Roman" w:cs="Times New Roman"/>
          <w:sz w:val="24"/>
          <w:szCs w:val="24"/>
        </w:rPr>
        <w:t>Class</w:t>
      </w:r>
      <w:r w:rsidR="006A78A7" w:rsidRPr="008723F2">
        <w:rPr>
          <w:rFonts w:ascii="宋体" w:eastAsia="宋体" w:hAnsi="宋体" w:cs="宋体" w:hint="eastAsia"/>
          <w:bCs/>
          <w:sz w:val="24"/>
          <w:szCs w:val="24"/>
        </w:rPr>
        <w:t>Ⅱ</w:t>
      </w:r>
      <w:r w:rsidR="006A78A7" w:rsidRPr="008723F2">
        <w:rPr>
          <w:rFonts w:ascii="Times New Roman" w:eastAsia="仿宋_GB2312" w:hAnsi="Times New Roman" w:cs="Times New Roman"/>
          <w:bCs/>
          <w:sz w:val="24"/>
          <w:szCs w:val="24"/>
        </w:rPr>
        <w:t>b</w:t>
      </w:r>
      <w:r w:rsidR="006A78A7" w:rsidRPr="008723F2">
        <w:rPr>
          <w:rFonts w:ascii="Times New Roman" w:eastAsia="仿宋_GB2312" w:hAnsi="Times New Roman" w:cs="Times New Roman"/>
          <w:bCs/>
          <w:sz w:val="24"/>
          <w:szCs w:val="24"/>
        </w:rPr>
        <w:t>，推荐等级</w:t>
      </w:r>
      <w:r w:rsidR="006A78A7" w:rsidRPr="008723F2">
        <w:rPr>
          <w:rFonts w:ascii="Times New Roman" w:eastAsia="仿宋_GB2312" w:hAnsi="Times New Roman" w:cs="Times New Roman"/>
          <w:sz w:val="24"/>
          <w:szCs w:val="24"/>
        </w:rPr>
        <w:t>Class</w:t>
      </w:r>
      <w:r w:rsidR="006A78A7" w:rsidRPr="008723F2">
        <w:rPr>
          <w:rFonts w:ascii="宋体" w:eastAsia="宋体" w:hAnsi="宋体" w:cs="宋体" w:hint="eastAsia"/>
          <w:bCs/>
          <w:sz w:val="24"/>
          <w:szCs w:val="24"/>
        </w:rPr>
        <w:t>Ⅱ</w:t>
      </w:r>
      <w:r w:rsidR="006A78A7" w:rsidRPr="008723F2">
        <w:rPr>
          <w:rFonts w:ascii="Times New Roman" w:eastAsia="仿宋_GB2312" w:hAnsi="Times New Roman" w:cs="Times New Roman"/>
          <w:bCs/>
          <w:sz w:val="24"/>
          <w:szCs w:val="24"/>
        </w:rPr>
        <w:t>b</w:t>
      </w:r>
      <w:r w:rsidR="006A78A7" w:rsidRPr="008723F2">
        <w:rPr>
          <w:rFonts w:ascii="Times New Roman" w:eastAsia="仿宋_GB2312" w:hAnsi="Times New Roman" w:cs="Times New Roman"/>
          <w:bCs/>
          <w:sz w:val="24"/>
          <w:szCs w:val="24"/>
        </w:rPr>
        <w:t>，证据等级</w:t>
      </w:r>
      <w:r w:rsidR="006A78A7" w:rsidRPr="008723F2">
        <w:rPr>
          <w:rFonts w:ascii="Times New Roman" w:eastAsia="仿宋_GB2312" w:hAnsi="Times New Roman" w:cs="Times New Roman"/>
          <w:sz w:val="24"/>
          <w:szCs w:val="24"/>
        </w:rPr>
        <w:t xml:space="preserve">Category </w:t>
      </w:r>
      <w:r w:rsidR="006A78A7" w:rsidRPr="008723F2">
        <w:rPr>
          <w:rFonts w:ascii="Times New Roman" w:eastAsia="仿宋_GB2312" w:hAnsi="Times New Roman" w:cs="Times New Roman"/>
          <w:bCs/>
          <w:sz w:val="24"/>
          <w:szCs w:val="24"/>
        </w:rPr>
        <w:t>B</w:t>
      </w:r>
      <w:r w:rsidR="006A78A7" w:rsidRPr="008723F2">
        <w:rPr>
          <w:rFonts w:ascii="Times New Roman" w:eastAsia="仿宋_GB2312" w:hAnsi="Times New Roman" w:cs="Times New Roman"/>
          <w:bCs/>
          <w:sz w:val="24"/>
          <w:szCs w:val="24"/>
        </w:rPr>
        <w:t>）</w:t>
      </w:r>
      <w:r w:rsidR="008723F2" w:rsidRPr="008723F2">
        <w:rPr>
          <w:rFonts w:ascii="Times New Roman" w:eastAsia="仿宋_GB2312" w:hAnsi="Times New Roman" w:cs="Times New Roman"/>
          <w:color w:val="2A2A2A"/>
          <w:sz w:val="24"/>
          <w:szCs w:val="24"/>
        </w:rPr>
        <w:t>。</w:t>
      </w:r>
    </w:p>
    <w:p w14:paraId="153480E4" w14:textId="75C44A5D" w:rsidR="00451F2C" w:rsidRDefault="00451F2C" w:rsidP="0044113F">
      <w:pPr>
        <w:adjustRightInd/>
        <w:snapToGrid/>
        <w:spacing w:after="0"/>
        <w:jc w:val="both"/>
        <w:rPr>
          <w:rFonts w:ascii="宋体" w:eastAsia="宋体" w:hAnsi="宋体" w:cs="宋体"/>
          <w:b/>
          <w:bCs/>
          <w:color w:val="000000" w:themeColor="text1"/>
          <w:sz w:val="24"/>
        </w:rPr>
      </w:pPr>
      <w:r>
        <w:rPr>
          <w:rFonts w:ascii="宋体" w:eastAsia="宋体" w:hAnsi="宋体" w:cs="宋体"/>
          <w:b/>
          <w:bCs/>
          <w:color w:val="000000" w:themeColor="text1"/>
          <w:sz w:val="24"/>
        </w:rPr>
        <w:br w:type="page"/>
      </w:r>
    </w:p>
    <w:p w14:paraId="7EEF6DBE" w14:textId="3B42CFF3" w:rsidR="00FC2CBF" w:rsidRPr="00CA71B6" w:rsidRDefault="00FC2CBF" w:rsidP="0044113F">
      <w:pPr>
        <w:pStyle w:val="2"/>
        <w:jc w:val="both"/>
        <w:rPr>
          <w:rFonts w:ascii="仿宋_GB2312" w:eastAsia="仿宋_GB2312" w:hAnsi="宋体"/>
          <w:sz w:val="30"/>
          <w:szCs w:val="30"/>
          <w:vertAlign w:val="superscript"/>
        </w:rPr>
      </w:pPr>
      <w:r w:rsidRPr="00CA71B6">
        <w:rPr>
          <w:rFonts w:ascii="仿宋_GB2312" w:eastAsia="仿宋_GB2312" w:hAnsiTheme="minorEastAsia" w:cs="Times New Roman" w:hint="eastAsia"/>
          <w:color w:val="000000" w:themeColor="text1"/>
          <w:sz w:val="30"/>
          <w:szCs w:val="30"/>
        </w:rPr>
        <w:lastRenderedPageBreak/>
        <w:t>附录</w:t>
      </w:r>
      <w:r w:rsidR="00CA71B6">
        <w:rPr>
          <w:rFonts w:ascii="仿宋_GB2312" w:eastAsia="仿宋_GB2312" w:hAnsiTheme="minorEastAsia" w:cs="Times New Roman" w:hint="eastAsia"/>
          <w:color w:val="000000" w:themeColor="text1"/>
          <w:sz w:val="30"/>
          <w:szCs w:val="30"/>
        </w:rPr>
        <w:t xml:space="preserve">1 </w:t>
      </w:r>
      <w:r w:rsidRPr="00CA71B6">
        <w:rPr>
          <w:rFonts w:ascii="仿宋_GB2312" w:eastAsia="仿宋_GB2312" w:hAnsiTheme="minorEastAsia" w:cs="Times New Roman" w:hint="eastAsia"/>
          <w:color w:val="000000" w:themeColor="text1"/>
          <w:sz w:val="30"/>
          <w:szCs w:val="30"/>
        </w:rPr>
        <w:t xml:space="preserve"> </w:t>
      </w:r>
      <w:r w:rsidRPr="00CA71B6">
        <w:rPr>
          <w:rFonts w:ascii="仿宋_GB2312" w:eastAsia="仿宋_GB2312" w:hint="eastAsia"/>
          <w:sz w:val="30"/>
          <w:szCs w:val="30"/>
        </w:rPr>
        <w:t xml:space="preserve">Micromedex </w:t>
      </w:r>
      <w:r w:rsidRPr="00CA71B6">
        <w:rPr>
          <w:rFonts w:ascii="仿宋_GB2312" w:eastAsia="仿宋_GB2312" w:hAnsi="宋体" w:hint="eastAsia"/>
          <w:sz w:val="30"/>
          <w:szCs w:val="30"/>
        </w:rPr>
        <w:t xml:space="preserve">的 </w:t>
      </w:r>
      <w:r w:rsidRPr="00CA71B6">
        <w:rPr>
          <w:rFonts w:ascii="仿宋_GB2312" w:eastAsia="仿宋_GB2312" w:hint="eastAsia"/>
          <w:sz w:val="30"/>
          <w:szCs w:val="30"/>
        </w:rPr>
        <w:t xml:space="preserve">Thomson </w:t>
      </w:r>
      <w:r w:rsidRPr="00CA71B6">
        <w:rPr>
          <w:rFonts w:ascii="仿宋_GB2312" w:eastAsia="仿宋_GB2312" w:hAnsi="宋体" w:hint="eastAsia"/>
          <w:sz w:val="30"/>
          <w:szCs w:val="30"/>
        </w:rPr>
        <w:t>分级系统</w:t>
      </w:r>
      <w:r w:rsidRPr="00CA71B6">
        <w:rPr>
          <w:rFonts w:ascii="仿宋_GB2312" w:eastAsia="仿宋_GB2312" w:hAnsi="宋体" w:hint="eastAsia"/>
          <w:sz w:val="30"/>
          <w:szCs w:val="30"/>
          <w:vertAlign w:val="superscript"/>
        </w:rPr>
        <w:t>[6</w:t>
      </w:r>
      <w:r w:rsidR="0079361E" w:rsidRPr="00CA71B6">
        <w:rPr>
          <w:rFonts w:ascii="仿宋_GB2312" w:eastAsia="仿宋_GB2312" w:hAnsi="宋体" w:hint="eastAsia"/>
          <w:sz w:val="30"/>
          <w:szCs w:val="30"/>
          <w:vertAlign w:val="superscript"/>
        </w:rPr>
        <w:t>7</w:t>
      </w:r>
      <w:r w:rsidRPr="00CA71B6">
        <w:rPr>
          <w:rFonts w:ascii="仿宋_GB2312" w:eastAsia="仿宋_GB2312" w:hAnsi="宋体" w:hint="eastAsia"/>
          <w:sz w:val="30"/>
          <w:szCs w:val="30"/>
          <w:vertAlign w:val="superscript"/>
        </w:rPr>
        <w:t>]</w:t>
      </w:r>
    </w:p>
    <w:p w14:paraId="7CF7E444" w14:textId="77777777" w:rsidR="00CA71B6" w:rsidRPr="00CA71B6" w:rsidRDefault="00CA71B6" w:rsidP="0044113F">
      <w:pPr>
        <w:jc w:val="both"/>
        <w:rPr>
          <w:rFonts w:ascii="仿宋_GB2312" w:eastAsia="仿宋_GB2312"/>
          <w:sz w:val="28"/>
          <w:szCs w:val="28"/>
        </w:rPr>
      </w:pPr>
      <w:r w:rsidRPr="00CA71B6">
        <w:rPr>
          <w:rFonts w:ascii="仿宋_GB2312" w:eastAsia="仿宋_GB2312" w:hint="eastAsia"/>
          <w:sz w:val="28"/>
          <w:szCs w:val="28"/>
        </w:rPr>
        <w:t>有效性等级</w:t>
      </w:r>
    </w:p>
    <w:tbl>
      <w:tblPr>
        <w:tblW w:w="9087" w:type="dxa"/>
        <w:tblLook w:val="00A0" w:firstRow="1" w:lastRow="0" w:firstColumn="1" w:lastColumn="0" w:noHBand="0" w:noVBand="0"/>
      </w:tblPr>
      <w:tblGrid>
        <w:gridCol w:w="1668"/>
        <w:gridCol w:w="2835"/>
        <w:gridCol w:w="4584"/>
      </w:tblGrid>
      <w:tr w:rsidR="00CA71B6" w:rsidRPr="0075522C" w14:paraId="5B318E34" w14:textId="77777777" w:rsidTr="00CA71B6">
        <w:trPr>
          <w:trHeight w:val="285"/>
        </w:trPr>
        <w:tc>
          <w:tcPr>
            <w:tcW w:w="1668" w:type="dxa"/>
            <w:tcBorders>
              <w:top w:val="single" w:sz="4" w:space="0" w:color="auto"/>
              <w:left w:val="single" w:sz="4" w:space="0" w:color="auto"/>
              <w:bottom w:val="single" w:sz="4" w:space="0" w:color="auto"/>
              <w:right w:val="single" w:sz="4" w:space="0" w:color="auto"/>
            </w:tcBorders>
            <w:vAlign w:val="center"/>
          </w:tcPr>
          <w:p w14:paraId="4CFCFF10" w14:textId="77777777" w:rsidR="00CA71B6" w:rsidRPr="0075522C" w:rsidRDefault="00CA71B6" w:rsidP="0044113F">
            <w:pPr>
              <w:jc w:val="both"/>
              <w:rPr>
                <w:rFonts w:ascii="Times New Roman" w:eastAsia="仿宋" w:hAnsi="Times New Roman" w:cs="Times New Roman"/>
                <w:b/>
                <w:bCs/>
                <w:color w:val="000000"/>
                <w:sz w:val="24"/>
              </w:rPr>
            </w:pPr>
            <w:r w:rsidRPr="0075522C">
              <w:rPr>
                <w:rFonts w:ascii="Times New Roman" w:eastAsia="仿宋" w:hAnsi="Times New Roman" w:cs="Times New Roman"/>
                <w:b/>
                <w:bCs/>
                <w:color w:val="000000"/>
                <w:sz w:val="24"/>
              </w:rPr>
              <w:t>等级</w:t>
            </w:r>
          </w:p>
        </w:tc>
        <w:tc>
          <w:tcPr>
            <w:tcW w:w="2835" w:type="dxa"/>
            <w:tcBorders>
              <w:top w:val="single" w:sz="4" w:space="0" w:color="auto"/>
              <w:left w:val="nil"/>
              <w:bottom w:val="single" w:sz="4" w:space="0" w:color="auto"/>
              <w:right w:val="single" w:sz="4" w:space="0" w:color="auto"/>
            </w:tcBorders>
            <w:vAlign w:val="center"/>
          </w:tcPr>
          <w:p w14:paraId="20D1D41E" w14:textId="77777777" w:rsidR="00CA71B6" w:rsidRPr="0075522C" w:rsidRDefault="00CA71B6" w:rsidP="0044113F">
            <w:pPr>
              <w:jc w:val="both"/>
              <w:rPr>
                <w:rFonts w:ascii="Times New Roman" w:eastAsia="仿宋" w:hAnsi="Times New Roman" w:cs="Times New Roman"/>
                <w:b/>
                <w:bCs/>
                <w:color w:val="000000"/>
                <w:sz w:val="24"/>
              </w:rPr>
            </w:pPr>
            <w:r w:rsidRPr="0075522C">
              <w:rPr>
                <w:rFonts w:ascii="Times New Roman" w:eastAsia="仿宋" w:hAnsi="Times New Roman" w:cs="Times New Roman"/>
                <w:b/>
                <w:bCs/>
                <w:color w:val="000000"/>
                <w:sz w:val="24"/>
              </w:rPr>
              <w:t>是否有效</w:t>
            </w:r>
          </w:p>
        </w:tc>
        <w:tc>
          <w:tcPr>
            <w:tcW w:w="4584" w:type="dxa"/>
            <w:tcBorders>
              <w:top w:val="single" w:sz="4" w:space="0" w:color="auto"/>
              <w:left w:val="nil"/>
              <w:bottom w:val="single" w:sz="4" w:space="0" w:color="auto"/>
              <w:right w:val="single" w:sz="4" w:space="0" w:color="auto"/>
            </w:tcBorders>
            <w:vAlign w:val="center"/>
          </w:tcPr>
          <w:p w14:paraId="2CC34B6E" w14:textId="77777777" w:rsidR="00CA71B6" w:rsidRPr="0075522C" w:rsidRDefault="00CA71B6" w:rsidP="0044113F">
            <w:pPr>
              <w:jc w:val="both"/>
              <w:rPr>
                <w:rFonts w:ascii="Times New Roman" w:eastAsia="仿宋" w:hAnsi="Times New Roman" w:cs="Times New Roman"/>
                <w:b/>
                <w:bCs/>
                <w:color w:val="000000"/>
                <w:sz w:val="24"/>
              </w:rPr>
            </w:pPr>
            <w:r w:rsidRPr="0075522C">
              <w:rPr>
                <w:rFonts w:ascii="Times New Roman" w:eastAsia="仿宋" w:hAnsi="Times New Roman" w:cs="Times New Roman"/>
                <w:b/>
                <w:bCs/>
                <w:color w:val="000000"/>
                <w:sz w:val="24"/>
              </w:rPr>
              <w:t>含义</w:t>
            </w:r>
          </w:p>
        </w:tc>
      </w:tr>
      <w:tr w:rsidR="00CA71B6" w:rsidRPr="0075522C" w14:paraId="77833C96" w14:textId="77777777" w:rsidTr="00CA71B6">
        <w:trPr>
          <w:trHeight w:val="600"/>
        </w:trPr>
        <w:tc>
          <w:tcPr>
            <w:tcW w:w="1668" w:type="dxa"/>
            <w:tcBorders>
              <w:top w:val="nil"/>
              <w:left w:val="single" w:sz="4" w:space="0" w:color="auto"/>
              <w:bottom w:val="single" w:sz="4" w:space="0" w:color="auto"/>
              <w:right w:val="single" w:sz="4" w:space="0" w:color="auto"/>
            </w:tcBorders>
            <w:vAlign w:val="center"/>
          </w:tcPr>
          <w:p w14:paraId="17295987"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 xml:space="preserve">Class </w:t>
            </w:r>
            <w:r w:rsidRPr="0075522C">
              <w:rPr>
                <w:rFonts w:ascii="宋体" w:eastAsia="宋体" w:hAnsi="宋体" w:cs="宋体" w:hint="eastAsia"/>
                <w:color w:val="000000"/>
                <w:sz w:val="24"/>
              </w:rPr>
              <w:t>Ⅰ</w:t>
            </w:r>
          </w:p>
        </w:tc>
        <w:tc>
          <w:tcPr>
            <w:tcW w:w="2835" w:type="dxa"/>
            <w:tcBorders>
              <w:top w:val="nil"/>
              <w:left w:val="nil"/>
              <w:bottom w:val="single" w:sz="4" w:space="0" w:color="auto"/>
              <w:right w:val="single" w:sz="4" w:space="0" w:color="auto"/>
            </w:tcBorders>
            <w:vAlign w:val="center"/>
          </w:tcPr>
          <w:p w14:paraId="285C5474"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治疗有效</w:t>
            </w:r>
            <w:r w:rsidRPr="0075522C">
              <w:rPr>
                <w:rFonts w:ascii="Times New Roman" w:eastAsia="仿宋" w:hAnsi="Times New Roman" w:cs="Times New Roman"/>
                <w:color w:val="000000"/>
                <w:sz w:val="24"/>
              </w:rPr>
              <w:t>(Effective)</w:t>
            </w:r>
          </w:p>
        </w:tc>
        <w:tc>
          <w:tcPr>
            <w:tcW w:w="4584" w:type="dxa"/>
            <w:tcBorders>
              <w:top w:val="nil"/>
              <w:left w:val="nil"/>
              <w:bottom w:val="single" w:sz="4" w:space="0" w:color="auto"/>
              <w:right w:val="single" w:sz="4" w:space="0" w:color="auto"/>
            </w:tcBorders>
            <w:vAlign w:val="center"/>
          </w:tcPr>
          <w:p w14:paraId="7920B9C2"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药物治疗方案对特定适应证的证据和（或）专家意见表明治疗有效</w:t>
            </w:r>
          </w:p>
        </w:tc>
      </w:tr>
      <w:tr w:rsidR="00CA71B6" w:rsidRPr="0075522C" w14:paraId="3DAF18B3" w14:textId="77777777" w:rsidTr="00CA71B6">
        <w:trPr>
          <w:trHeight w:val="915"/>
        </w:trPr>
        <w:tc>
          <w:tcPr>
            <w:tcW w:w="1668" w:type="dxa"/>
            <w:tcBorders>
              <w:top w:val="nil"/>
              <w:left w:val="single" w:sz="4" w:space="0" w:color="auto"/>
              <w:bottom w:val="single" w:sz="4" w:space="0" w:color="auto"/>
              <w:right w:val="single" w:sz="4" w:space="0" w:color="auto"/>
            </w:tcBorders>
            <w:vAlign w:val="center"/>
          </w:tcPr>
          <w:p w14:paraId="00B8431A"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 xml:space="preserve">Class </w:t>
            </w:r>
            <w:r w:rsidRPr="0075522C">
              <w:rPr>
                <w:rFonts w:ascii="宋体" w:eastAsia="宋体" w:hAnsi="宋体" w:cs="宋体" w:hint="eastAsia"/>
                <w:color w:val="000000"/>
                <w:sz w:val="24"/>
              </w:rPr>
              <w:t>Ⅱ</w:t>
            </w:r>
            <w:r w:rsidRPr="0075522C">
              <w:rPr>
                <w:rFonts w:ascii="Times New Roman" w:eastAsia="仿宋" w:hAnsi="Times New Roman" w:cs="Times New Roman"/>
                <w:color w:val="000000"/>
                <w:sz w:val="24"/>
              </w:rPr>
              <w:t>a</w:t>
            </w:r>
          </w:p>
        </w:tc>
        <w:tc>
          <w:tcPr>
            <w:tcW w:w="2835" w:type="dxa"/>
            <w:tcBorders>
              <w:top w:val="nil"/>
              <w:left w:val="nil"/>
              <w:bottom w:val="single" w:sz="4" w:space="0" w:color="auto"/>
              <w:right w:val="single" w:sz="4" w:space="0" w:color="auto"/>
            </w:tcBorders>
            <w:vAlign w:val="center"/>
          </w:tcPr>
          <w:p w14:paraId="37F2F29F"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证据支持有效</w:t>
            </w:r>
            <w:r w:rsidRPr="0075522C">
              <w:rPr>
                <w:rFonts w:ascii="Times New Roman" w:eastAsia="仿宋" w:hAnsi="Times New Roman" w:cs="Times New Roman"/>
                <w:color w:val="000000"/>
                <w:sz w:val="24"/>
              </w:rPr>
              <w:t>(Evidence Favors Efficacy)</w:t>
            </w:r>
          </w:p>
        </w:tc>
        <w:tc>
          <w:tcPr>
            <w:tcW w:w="4584" w:type="dxa"/>
            <w:tcBorders>
              <w:top w:val="nil"/>
              <w:left w:val="nil"/>
              <w:bottom w:val="single" w:sz="4" w:space="0" w:color="auto"/>
              <w:right w:val="single" w:sz="4" w:space="0" w:color="auto"/>
            </w:tcBorders>
            <w:vAlign w:val="center"/>
          </w:tcPr>
          <w:p w14:paraId="7E527DC0"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药物治疗方案对特定适应证有效性的证据和（或）专家意见存在分歧，但证据和（或）专家意见倾向有效</w:t>
            </w:r>
          </w:p>
        </w:tc>
      </w:tr>
      <w:tr w:rsidR="00CA71B6" w:rsidRPr="0075522C" w14:paraId="0023FEC7" w14:textId="77777777" w:rsidTr="00CA71B6">
        <w:trPr>
          <w:trHeight w:val="915"/>
        </w:trPr>
        <w:tc>
          <w:tcPr>
            <w:tcW w:w="1668" w:type="dxa"/>
            <w:tcBorders>
              <w:top w:val="nil"/>
              <w:left w:val="single" w:sz="4" w:space="0" w:color="auto"/>
              <w:bottom w:val="single" w:sz="4" w:space="0" w:color="auto"/>
              <w:right w:val="single" w:sz="4" w:space="0" w:color="auto"/>
            </w:tcBorders>
            <w:vAlign w:val="center"/>
          </w:tcPr>
          <w:p w14:paraId="01535EBA"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 xml:space="preserve">Class </w:t>
            </w:r>
            <w:r w:rsidRPr="0075522C">
              <w:rPr>
                <w:rFonts w:ascii="宋体" w:eastAsia="宋体" w:hAnsi="宋体" w:cs="宋体" w:hint="eastAsia"/>
                <w:color w:val="000000"/>
                <w:sz w:val="24"/>
              </w:rPr>
              <w:t>Ⅱ</w:t>
            </w:r>
            <w:r w:rsidRPr="0075522C">
              <w:rPr>
                <w:rFonts w:ascii="Times New Roman" w:eastAsia="仿宋" w:hAnsi="Times New Roman" w:cs="Times New Roman"/>
                <w:color w:val="000000"/>
                <w:sz w:val="24"/>
              </w:rPr>
              <w:t>b</w:t>
            </w:r>
          </w:p>
        </w:tc>
        <w:tc>
          <w:tcPr>
            <w:tcW w:w="2835" w:type="dxa"/>
            <w:tcBorders>
              <w:top w:val="nil"/>
              <w:left w:val="nil"/>
              <w:bottom w:val="single" w:sz="4" w:space="0" w:color="auto"/>
              <w:right w:val="single" w:sz="4" w:space="0" w:color="auto"/>
            </w:tcBorders>
            <w:vAlign w:val="center"/>
          </w:tcPr>
          <w:p w14:paraId="7665B4EC"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有效性具有争议</w:t>
            </w:r>
            <w:r w:rsidRPr="0075522C">
              <w:rPr>
                <w:rFonts w:ascii="Times New Roman" w:eastAsia="仿宋" w:hAnsi="Times New Roman" w:cs="Times New Roman"/>
                <w:color w:val="000000"/>
                <w:sz w:val="24"/>
              </w:rPr>
              <w:t>(Evidence is Inconclusive)</w:t>
            </w:r>
          </w:p>
        </w:tc>
        <w:tc>
          <w:tcPr>
            <w:tcW w:w="4584" w:type="dxa"/>
            <w:tcBorders>
              <w:top w:val="nil"/>
              <w:left w:val="nil"/>
              <w:bottom w:val="single" w:sz="4" w:space="0" w:color="auto"/>
              <w:right w:val="single" w:sz="4" w:space="0" w:color="auto"/>
            </w:tcBorders>
            <w:vAlign w:val="center"/>
          </w:tcPr>
          <w:p w14:paraId="36DABA25"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药物治疗方案对特定适应证有效性的证据和（或）专家意见存在分歧，证据和（或）专家意见对其有效性存在争议</w:t>
            </w:r>
          </w:p>
        </w:tc>
      </w:tr>
      <w:tr w:rsidR="00CA71B6" w:rsidRPr="0075522C" w14:paraId="1C2850C1" w14:textId="77777777" w:rsidTr="00CA71B6">
        <w:trPr>
          <w:trHeight w:val="600"/>
        </w:trPr>
        <w:tc>
          <w:tcPr>
            <w:tcW w:w="1668" w:type="dxa"/>
            <w:tcBorders>
              <w:top w:val="nil"/>
              <w:left w:val="single" w:sz="4" w:space="0" w:color="auto"/>
              <w:bottom w:val="single" w:sz="4" w:space="0" w:color="auto"/>
              <w:right w:val="single" w:sz="4" w:space="0" w:color="auto"/>
            </w:tcBorders>
            <w:vAlign w:val="center"/>
          </w:tcPr>
          <w:p w14:paraId="7FF1C9E4"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 xml:space="preserve">Class </w:t>
            </w:r>
            <w:r w:rsidRPr="0075522C">
              <w:rPr>
                <w:rFonts w:ascii="宋体" w:eastAsia="宋体" w:hAnsi="宋体" w:cs="宋体" w:hint="eastAsia"/>
                <w:color w:val="000000"/>
                <w:sz w:val="24"/>
              </w:rPr>
              <w:t>Ⅲ</w:t>
            </w:r>
          </w:p>
        </w:tc>
        <w:tc>
          <w:tcPr>
            <w:tcW w:w="2835" w:type="dxa"/>
            <w:tcBorders>
              <w:top w:val="nil"/>
              <w:left w:val="nil"/>
              <w:bottom w:val="single" w:sz="4" w:space="0" w:color="auto"/>
              <w:right w:val="single" w:sz="4" w:space="0" w:color="auto"/>
            </w:tcBorders>
            <w:vAlign w:val="center"/>
          </w:tcPr>
          <w:p w14:paraId="79DB3978"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治疗无效</w:t>
            </w:r>
            <w:r w:rsidRPr="0075522C">
              <w:rPr>
                <w:rFonts w:ascii="Times New Roman" w:eastAsia="仿宋" w:hAnsi="Times New Roman" w:cs="Times New Roman"/>
                <w:color w:val="000000"/>
                <w:sz w:val="24"/>
              </w:rPr>
              <w:t>(Ineffective)</w:t>
            </w:r>
          </w:p>
        </w:tc>
        <w:tc>
          <w:tcPr>
            <w:tcW w:w="4584" w:type="dxa"/>
            <w:tcBorders>
              <w:top w:val="nil"/>
              <w:left w:val="nil"/>
              <w:bottom w:val="single" w:sz="4" w:space="0" w:color="auto"/>
              <w:right w:val="single" w:sz="4" w:space="0" w:color="auto"/>
            </w:tcBorders>
            <w:vAlign w:val="center"/>
          </w:tcPr>
          <w:p w14:paraId="6A38B298"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药物治疗方案对特定适应证的证据和（或）专家意见表明治疗无效</w:t>
            </w:r>
          </w:p>
        </w:tc>
      </w:tr>
    </w:tbl>
    <w:p w14:paraId="51AEC64B" w14:textId="77777777" w:rsidR="00CA71B6" w:rsidRDefault="00CA71B6" w:rsidP="0044113F">
      <w:pPr>
        <w:jc w:val="both"/>
        <w:rPr>
          <w:rFonts w:ascii="仿宋_GB2312" w:eastAsia="仿宋_GB2312"/>
          <w:sz w:val="28"/>
          <w:szCs w:val="28"/>
        </w:rPr>
      </w:pPr>
    </w:p>
    <w:p w14:paraId="38F9FE58" w14:textId="77777777" w:rsidR="00CA71B6" w:rsidRPr="00416A8D" w:rsidRDefault="00CA71B6" w:rsidP="0044113F">
      <w:pPr>
        <w:jc w:val="both"/>
        <w:rPr>
          <w:rFonts w:ascii="仿宋_GB2312" w:eastAsia="仿宋_GB2312"/>
          <w:sz w:val="28"/>
          <w:szCs w:val="28"/>
        </w:rPr>
      </w:pPr>
      <w:r>
        <w:rPr>
          <w:rFonts w:ascii="仿宋_GB2312" w:eastAsia="仿宋_GB2312" w:hint="eastAsia"/>
          <w:sz w:val="28"/>
          <w:szCs w:val="28"/>
        </w:rPr>
        <w:t>推荐等级</w:t>
      </w:r>
    </w:p>
    <w:tbl>
      <w:tblPr>
        <w:tblW w:w="9087" w:type="dxa"/>
        <w:tblLook w:val="00A0" w:firstRow="1" w:lastRow="0" w:firstColumn="1" w:lastColumn="0" w:noHBand="0" w:noVBand="0"/>
      </w:tblPr>
      <w:tblGrid>
        <w:gridCol w:w="1716"/>
        <w:gridCol w:w="2861"/>
        <w:gridCol w:w="4510"/>
      </w:tblGrid>
      <w:tr w:rsidR="00CA71B6" w:rsidRPr="0075522C" w14:paraId="25B29873" w14:textId="77777777" w:rsidTr="00B74136">
        <w:trPr>
          <w:trHeight w:val="285"/>
        </w:trPr>
        <w:tc>
          <w:tcPr>
            <w:tcW w:w="1716" w:type="dxa"/>
            <w:tcBorders>
              <w:top w:val="single" w:sz="4" w:space="0" w:color="auto"/>
              <w:left w:val="single" w:sz="4" w:space="0" w:color="auto"/>
              <w:bottom w:val="single" w:sz="4" w:space="0" w:color="auto"/>
              <w:right w:val="single" w:sz="4" w:space="0" w:color="auto"/>
            </w:tcBorders>
            <w:vAlign w:val="center"/>
          </w:tcPr>
          <w:p w14:paraId="699F3A4D" w14:textId="77777777" w:rsidR="00CA71B6" w:rsidRPr="0075522C" w:rsidRDefault="00CA71B6" w:rsidP="0044113F">
            <w:pPr>
              <w:jc w:val="both"/>
              <w:rPr>
                <w:rFonts w:ascii="Times New Roman" w:eastAsia="仿宋" w:hAnsi="Times New Roman" w:cs="Times New Roman"/>
                <w:b/>
                <w:bCs/>
                <w:color w:val="000000"/>
                <w:sz w:val="24"/>
              </w:rPr>
            </w:pPr>
            <w:r w:rsidRPr="0075522C">
              <w:rPr>
                <w:rFonts w:ascii="Times New Roman" w:eastAsia="仿宋" w:hAnsi="Times New Roman" w:cs="Times New Roman"/>
                <w:b/>
                <w:bCs/>
                <w:color w:val="000000"/>
                <w:sz w:val="24"/>
              </w:rPr>
              <w:t>等级</w:t>
            </w:r>
          </w:p>
        </w:tc>
        <w:tc>
          <w:tcPr>
            <w:tcW w:w="2861" w:type="dxa"/>
            <w:tcBorders>
              <w:top w:val="single" w:sz="4" w:space="0" w:color="auto"/>
              <w:left w:val="nil"/>
              <w:bottom w:val="single" w:sz="4" w:space="0" w:color="auto"/>
              <w:right w:val="single" w:sz="4" w:space="0" w:color="auto"/>
            </w:tcBorders>
            <w:vAlign w:val="center"/>
          </w:tcPr>
          <w:p w14:paraId="1C8C8EFD" w14:textId="77777777" w:rsidR="00CA71B6" w:rsidRPr="0075522C" w:rsidRDefault="00CA71B6" w:rsidP="0044113F">
            <w:pPr>
              <w:jc w:val="both"/>
              <w:rPr>
                <w:rFonts w:ascii="Times New Roman" w:eastAsia="仿宋" w:hAnsi="Times New Roman" w:cs="Times New Roman"/>
                <w:b/>
                <w:bCs/>
                <w:color w:val="000000"/>
                <w:sz w:val="24"/>
              </w:rPr>
            </w:pPr>
            <w:r w:rsidRPr="0075522C">
              <w:rPr>
                <w:rFonts w:ascii="Times New Roman" w:eastAsia="仿宋" w:hAnsi="Times New Roman" w:cs="Times New Roman"/>
                <w:b/>
                <w:bCs/>
                <w:color w:val="000000"/>
                <w:sz w:val="24"/>
              </w:rPr>
              <w:t>是否有效</w:t>
            </w:r>
          </w:p>
        </w:tc>
        <w:tc>
          <w:tcPr>
            <w:tcW w:w="4510" w:type="dxa"/>
            <w:tcBorders>
              <w:top w:val="single" w:sz="4" w:space="0" w:color="auto"/>
              <w:left w:val="nil"/>
              <w:bottom w:val="single" w:sz="4" w:space="0" w:color="auto"/>
              <w:right w:val="single" w:sz="4" w:space="0" w:color="auto"/>
            </w:tcBorders>
            <w:vAlign w:val="center"/>
          </w:tcPr>
          <w:p w14:paraId="575652C8" w14:textId="77777777" w:rsidR="00CA71B6" w:rsidRPr="0075522C" w:rsidRDefault="00CA71B6" w:rsidP="0044113F">
            <w:pPr>
              <w:jc w:val="both"/>
              <w:rPr>
                <w:rFonts w:ascii="Times New Roman" w:eastAsia="仿宋" w:hAnsi="Times New Roman" w:cs="Times New Roman"/>
                <w:b/>
                <w:bCs/>
                <w:color w:val="000000"/>
                <w:sz w:val="24"/>
              </w:rPr>
            </w:pPr>
            <w:r w:rsidRPr="0075522C">
              <w:rPr>
                <w:rFonts w:ascii="Times New Roman" w:eastAsia="仿宋" w:hAnsi="Times New Roman" w:cs="Times New Roman"/>
                <w:b/>
                <w:bCs/>
                <w:color w:val="000000"/>
                <w:sz w:val="24"/>
              </w:rPr>
              <w:t>含义</w:t>
            </w:r>
          </w:p>
        </w:tc>
      </w:tr>
      <w:tr w:rsidR="00CA71B6" w:rsidRPr="0075522C" w14:paraId="158FBD75" w14:textId="77777777" w:rsidTr="00B74136">
        <w:trPr>
          <w:trHeight w:val="317"/>
        </w:trPr>
        <w:tc>
          <w:tcPr>
            <w:tcW w:w="1716" w:type="dxa"/>
            <w:tcBorders>
              <w:top w:val="nil"/>
              <w:left w:val="single" w:sz="4" w:space="0" w:color="auto"/>
              <w:bottom w:val="single" w:sz="4" w:space="0" w:color="auto"/>
              <w:right w:val="single" w:sz="4" w:space="0" w:color="auto"/>
            </w:tcBorders>
            <w:vAlign w:val="center"/>
          </w:tcPr>
          <w:p w14:paraId="4F8F4CCB"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 xml:space="preserve">Class </w:t>
            </w:r>
            <w:r w:rsidRPr="0075522C">
              <w:rPr>
                <w:rFonts w:ascii="宋体" w:eastAsia="宋体" w:hAnsi="宋体" w:cs="宋体" w:hint="eastAsia"/>
                <w:color w:val="000000"/>
                <w:sz w:val="24"/>
              </w:rPr>
              <w:t>Ⅰ</w:t>
            </w:r>
          </w:p>
        </w:tc>
        <w:tc>
          <w:tcPr>
            <w:tcW w:w="2861" w:type="dxa"/>
            <w:tcBorders>
              <w:top w:val="nil"/>
              <w:left w:val="nil"/>
              <w:bottom w:val="single" w:sz="4" w:space="0" w:color="auto"/>
              <w:right w:val="single" w:sz="4" w:space="0" w:color="auto"/>
            </w:tcBorders>
            <w:vAlign w:val="center"/>
          </w:tcPr>
          <w:p w14:paraId="4781D97E"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推荐</w:t>
            </w:r>
            <w:r w:rsidRPr="0075522C">
              <w:rPr>
                <w:rFonts w:ascii="Times New Roman" w:eastAsia="仿宋" w:hAnsi="Times New Roman" w:cs="Times New Roman"/>
                <w:color w:val="000000"/>
                <w:sz w:val="24"/>
              </w:rPr>
              <w:t>(Recommended)</w:t>
            </w:r>
          </w:p>
        </w:tc>
        <w:tc>
          <w:tcPr>
            <w:tcW w:w="4510" w:type="dxa"/>
            <w:tcBorders>
              <w:top w:val="nil"/>
              <w:left w:val="nil"/>
              <w:bottom w:val="single" w:sz="4" w:space="0" w:color="auto"/>
              <w:right w:val="single" w:sz="4" w:space="0" w:color="auto"/>
            </w:tcBorders>
            <w:vAlign w:val="center"/>
          </w:tcPr>
          <w:p w14:paraId="5B819721"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药物治疗方案已被证实有效，推荐使用</w:t>
            </w:r>
          </w:p>
        </w:tc>
      </w:tr>
      <w:tr w:rsidR="00CA71B6" w:rsidRPr="0075522C" w14:paraId="7CF8DF36" w14:textId="77777777" w:rsidTr="00B74136">
        <w:trPr>
          <w:trHeight w:val="420"/>
        </w:trPr>
        <w:tc>
          <w:tcPr>
            <w:tcW w:w="1716" w:type="dxa"/>
            <w:tcBorders>
              <w:top w:val="nil"/>
              <w:left w:val="single" w:sz="4" w:space="0" w:color="auto"/>
              <w:bottom w:val="single" w:sz="4" w:space="0" w:color="auto"/>
              <w:right w:val="single" w:sz="4" w:space="0" w:color="auto"/>
            </w:tcBorders>
            <w:vAlign w:val="center"/>
          </w:tcPr>
          <w:p w14:paraId="4663FDA2"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 xml:space="preserve">Class </w:t>
            </w:r>
            <w:r w:rsidRPr="0075522C">
              <w:rPr>
                <w:rFonts w:ascii="宋体" w:eastAsia="宋体" w:hAnsi="宋体" w:cs="宋体" w:hint="eastAsia"/>
                <w:color w:val="000000"/>
                <w:sz w:val="24"/>
              </w:rPr>
              <w:t>Ⅱ</w:t>
            </w:r>
            <w:r w:rsidRPr="0075522C">
              <w:rPr>
                <w:rFonts w:ascii="Times New Roman" w:eastAsia="仿宋" w:hAnsi="Times New Roman" w:cs="Times New Roman"/>
                <w:color w:val="000000"/>
                <w:sz w:val="24"/>
              </w:rPr>
              <w:t>a</w:t>
            </w:r>
          </w:p>
        </w:tc>
        <w:tc>
          <w:tcPr>
            <w:tcW w:w="2861" w:type="dxa"/>
            <w:tcBorders>
              <w:top w:val="nil"/>
              <w:left w:val="nil"/>
              <w:bottom w:val="single" w:sz="4" w:space="0" w:color="auto"/>
              <w:right w:val="single" w:sz="4" w:space="0" w:color="auto"/>
            </w:tcBorders>
            <w:vAlign w:val="center"/>
          </w:tcPr>
          <w:p w14:paraId="0505F850"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大多数情况下推荐</w:t>
            </w:r>
            <w:r w:rsidRPr="0075522C">
              <w:rPr>
                <w:rFonts w:ascii="Times New Roman" w:eastAsia="仿宋" w:hAnsi="Times New Roman" w:cs="Times New Roman"/>
                <w:color w:val="000000"/>
                <w:sz w:val="24"/>
              </w:rPr>
              <w:t>(Recommended, In Most)</w:t>
            </w:r>
          </w:p>
        </w:tc>
        <w:tc>
          <w:tcPr>
            <w:tcW w:w="4510" w:type="dxa"/>
            <w:tcBorders>
              <w:top w:val="nil"/>
              <w:left w:val="nil"/>
              <w:bottom w:val="single" w:sz="4" w:space="0" w:color="auto"/>
              <w:right w:val="single" w:sz="4" w:space="0" w:color="auto"/>
            </w:tcBorders>
            <w:vAlign w:val="center"/>
          </w:tcPr>
          <w:p w14:paraId="5113BAFA"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药物治疗方案通常认为是有效的，在大多数情况下推荐使用</w:t>
            </w:r>
          </w:p>
        </w:tc>
      </w:tr>
      <w:tr w:rsidR="00CA71B6" w:rsidRPr="0075522C" w14:paraId="1B738692" w14:textId="77777777" w:rsidTr="00B74136">
        <w:trPr>
          <w:trHeight w:val="345"/>
        </w:trPr>
        <w:tc>
          <w:tcPr>
            <w:tcW w:w="1716" w:type="dxa"/>
            <w:tcBorders>
              <w:top w:val="nil"/>
              <w:left w:val="single" w:sz="4" w:space="0" w:color="auto"/>
              <w:bottom w:val="single" w:sz="4" w:space="0" w:color="auto"/>
              <w:right w:val="single" w:sz="4" w:space="0" w:color="auto"/>
            </w:tcBorders>
            <w:vAlign w:val="center"/>
          </w:tcPr>
          <w:p w14:paraId="72980503"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 xml:space="preserve">Class </w:t>
            </w:r>
            <w:r w:rsidRPr="0075522C">
              <w:rPr>
                <w:rFonts w:ascii="宋体" w:eastAsia="宋体" w:hAnsi="宋体" w:cs="宋体" w:hint="eastAsia"/>
                <w:color w:val="000000"/>
                <w:sz w:val="24"/>
              </w:rPr>
              <w:t>Ⅱ</w:t>
            </w:r>
            <w:r w:rsidRPr="0075522C">
              <w:rPr>
                <w:rFonts w:ascii="Times New Roman" w:eastAsia="仿宋" w:hAnsi="Times New Roman" w:cs="Times New Roman"/>
                <w:color w:val="000000"/>
                <w:sz w:val="24"/>
              </w:rPr>
              <w:t>b</w:t>
            </w:r>
          </w:p>
        </w:tc>
        <w:tc>
          <w:tcPr>
            <w:tcW w:w="2861" w:type="dxa"/>
            <w:tcBorders>
              <w:top w:val="nil"/>
              <w:left w:val="nil"/>
              <w:bottom w:val="single" w:sz="4" w:space="0" w:color="auto"/>
              <w:right w:val="single" w:sz="4" w:space="0" w:color="auto"/>
            </w:tcBorders>
            <w:vAlign w:val="center"/>
          </w:tcPr>
          <w:p w14:paraId="4D054198"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在某些情况下推荐</w:t>
            </w:r>
            <w:r w:rsidRPr="0075522C">
              <w:rPr>
                <w:rFonts w:ascii="Times New Roman" w:eastAsia="仿宋" w:hAnsi="Times New Roman" w:cs="Times New Roman"/>
                <w:color w:val="000000"/>
                <w:sz w:val="24"/>
              </w:rPr>
              <w:t>(Recommended, In Some)</w:t>
            </w:r>
          </w:p>
        </w:tc>
        <w:tc>
          <w:tcPr>
            <w:tcW w:w="4510" w:type="dxa"/>
            <w:tcBorders>
              <w:top w:val="nil"/>
              <w:left w:val="nil"/>
              <w:bottom w:val="single" w:sz="4" w:space="0" w:color="auto"/>
              <w:right w:val="single" w:sz="4" w:space="0" w:color="auto"/>
            </w:tcBorders>
            <w:vAlign w:val="center"/>
          </w:tcPr>
          <w:p w14:paraId="5DB247A6"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药物治疗方案可能有效，在某些情况下推荐使用，但大多数情况下不推荐使用</w:t>
            </w:r>
          </w:p>
        </w:tc>
      </w:tr>
      <w:tr w:rsidR="00CA71B6" w:rsidRPr="0075522C" w14:paraId="3145E0FE" w14:textId="77777777" w:rsidTr="00B74136">
        <w:trPr>
          <w:trHeight w:val="269"/>
        </w:trPr>
        <w:tc>
          <w:tcPr>
            <w:tcW w:w="1716" w:type="dxa"/>
            <w:tcBorders>
              <w:top w:val="nil"/>
              <w:left w:val="single" w:sz="4" w:space="0" w:color="auto"/>
              <w:bottom w:val="single" w:sz="4" w:space="0" w:color="auto"/>
              <w:right w:val="single" w:sz="4" w:space="0" w:color="auto"/>
            </w:tcBorders>
            <w:vAlign w:val="center"/>
          </w:tcPr>
          <w:p w14:paraId="39FE4BA8"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 xml:space="preserve">Class </w:t>
            </w:r>
            <w:r w:rsidRPr="0075522C">
              <w:rPr>
                <w:rFonts w:ascii="宋体" w:eastAsia="宋体" w:hAnsi="宋体" w:cs="宋体" w:hint="eastAsia"/>
                <w:color w:val="000000"/>
                <w:sz w:val="24"/>
              </w:rPr>
              <w:t>Ⅲ</w:t>
            </w:r>
          </w:p>
        </w:tc>
        <w:tc>
          <w:tcPr>
            <w:tcW w:w="2861" w:type="dxa"/>
            <w:tcBorders>
              <w:top w:val="nil"/>
              <w:left w:val="nil"/>
              <w:bottom w:val="single" w:sz="4" w:space="0" w:color="auto"/>
              <w:right w:val="single" w:sz="4" w:space="0" w:color="auto"/>
            </w:tcBorders>
            <w:vAlign w:val="center"/>
          </w:tcPr>
          <w:p w14:paraId="6BA943D8"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不推荐使用</w:t>
            </w:r>
            <w:r w:rsidRPr="0075522C">
              <w:rPr>
                <w:rFonts w:ascii="Times New Roman" w:eastAsia="仿宋" w:hAnsi="Times New Roman" w:cs="Times New Roman"/>
                <w:color w:val="000000"/>
                <w:sz w:val="24"/>
              </w:rPr>
              <w:t>(Not Recommended)</w:t>
            </w:r>
          </w:p>
        </w:tc>
        <w:tc>
          <w:tcPr>
            <w:tcW w:w="4510" w:type="dxa"/>
            <w:tcBorders>
              <w:top w:val="nil"/>
              <w:left w:val="nil"/>
              <w:bottom w:val="single" w:sz="4" w:space="0" w:color="auto"/>
              <w:right w:val="single" w:sz="4" w:space="0" w:color="auto"/>
            </w:tcBorders>
            <w:vAlign w:val="center"/>
          </w:tcPr>
          <w:p w14:paraId="579CB12D"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药物治疗方案没有效果，应避免使用</w:t>
            </w:r>
          </w:p>
        </w:tc>
      </w:tr>
      <w:tr w:rsidR="00CA71B6" w:rsidRPr="0075522C" w14:paraId="446B9E39" w14:textId="77777777" w:rsidTr="00B74136">
        <w:trPr>
          <w:trHeight w:val="349"/>
        </w:trPr>
        <w:tc>
          <w:tcPr>
            <w:tcW w:w="1716" w:type="dxa"/>
            <w:tcBorders>
              <w:top w:val="nil"/>
              <w:left w:val="single" w:sz="4" w:space="0" w:color="auto"/>
              <w:bottom w:val="single" w:sz="4" w:space="0" w:color="auto"/>
              <w:right w:val="single" w:sz="4" w:space="0" w:color="auto"/>
            </w:tcBorders>
            <w:vAlign w:val="center"/>
          </w:tcPr>
          <w:p w14:paraId="60D53B5A"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Class Indeterminate</w:t>
            </w:r>
          </w:p>
        </w:tc>
        <w:tc>
          <w:tcPr>
            <w:tcW w:w="2861" w:type="dxa"/>
            <w:tcBorders>
              <w:top w:val="nil"/>
              <w:left w:val="nil"/>
              <w:bottom w:val="single" w:sz="4" w:space="0" w:color="auto"/>
              <w:right w:val="single" w:sz="4" w:space="0" w:color="auto"/>
            </w:tcBorders>
            <w:vAlign w:val="center"/>
          </w:tcPr>
          <w:p w14:paraId="6F52C5AE"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不明确</w:t>
            </w:r>
          </w:p>
        </w:tc>
        <w:tc>
          <w:tcPr>
            <w:tcW w:w="4510" w:type="dxa"/>
            <w:tcBorders>
              <w:top w:val="nil"/>
              <w:left w:val="nil"/>
              <w:bottom w:val="single" w:sz="4" w:space="0" w:color="auto"/>
              <w:right w:val="single" w:sz="4" w:space="0" w:color="auto"/>
            </w:tcBorders>
          </w:tcPr>
          <w:p w14:paraId="5576AA2F" w14:textId="77777777" w:rsidR="00CA71B6" w:rsidRPr="0075522C" w:rsidRDefault="00CA71B6" w:rsidP="0044113F">
            <w:pPr>
              <w:jc w:val="both"/>
              <w:rPr>
                <w:rFonts w:ascii="Times New Roman" w:eastAsia="仿宋" w:hAnsi="Times New Roman" w:cs="Times New Roman"/>
                <w:sz w:val="24"/>
              </w:rPr>
            </w:pPr>
            <w:r w:rsidRPr="0075522C">
              <w:rPr>
                <w:rFonts w:ascii="Times New Roman" w:eastAsia="仿宋" w:hAnsi="Times New Roman" w:cs="Times New Roman"/>
                <w:sz w:val="24"/>
              </w:rPr>
              <w:t xml:space="preserve">　</w:t>
            </w:r>
          </w:p>
        </w:tc>
      </w:tr>
    </w:tbl>
    <w:p w14:paraId="6FA1BFAE" w14:textId="77777777" w:rsidR="00CA71B6" w:rsidRDefault="00CA71B6" w:rsidP="0044113F">
      <w:pPr>
        <w:jc w:val="both"/>
        <w:rPr>
          <w:rFonts w:ascii="仿宋_GB2312" w:eastAsia="仿宋_GB2312"/>
          <w:sz w:val="28"/>
          <w:szCs w:val="28"/>
        </w:rPr>
      </w:pPr>
    </w:p>
    <w:p w14:paraId="2B436149" w14:textId="77777777" w:rsidR="00CA71B6" w:rsidRPr="00416A8D" w:rsidRDefault="00CA71B6" w:rsidP="0044113F">
      <w:pPr>
        <w:jc w:val="both"/>
        <w:rPr>
          <w:rFonts w:ascii="仿宋_GB2312" w:eastAsia="仿宋_GB2312"/>
          <w:sz w:val="28"/>
          <w:szCs w:val="28"/>
        </w:rPr>
      </w:pPr>
      <w:r>
        <w:rPr>
          <w:rFonts w:ascii="仿宋_GB2312" w:eastAsia="仿宋_GB2312" w:hint="eastAsia"/>
          <w:sz w:val="28"/>
          <w:szCs w:val="28"/>
        </w:rPr>
        <w:t>证据等级</w:t>
      </w:r>
    </w:p>
    <w:tbl>
      <w:tblPr>
        <w:tblW w:w="9087" w:type="dxa"/>
        <w:tblLook w:val="00A0" w:firstRow="1" w:lastRow="0" w:firstColumn="1" w:lastColumn="0" w:noHBand="0" w:noVBand="0"/>
      </w:tblPr>
      <w:tblGrid>
        <w:gridCol w:w="1858"/>
        <w:gridCol w:w="7229"/>
      </w:tblGrid>
      <w:tr w:rsidR="00CA71B6" w:rsidRPr="0075522C" w14:paraId="40956C62" w14:textId="77777777" w:rsidTr="00B74136">
        <w:trPr>
          <w:trHeight w:val="285"/>
        </w:trPr>
        <w:tc>
          <w:tcPr>
            <w:tcW w:w="1858" w:type="dxa"/>
            <w:tcBorders>
              <w:top w:val="single" w:sz="4" w:space="0" w:color="auto"/>
              <w:left w:val="single" w:sz="4" w:space="0" w:color="auto"/>
              <w:bottom w:val="single" w:sz="4" w:space="0" w:color="auto"/>
              <w:right w:val="single" w:sz="4" w:space="0" w:color="auto"/>
            </w:tcBorders>
            <w:vAlign w:val="center"/>
          </w:tcPr>
          <w:p w14:paraId="52F7F6B9" w14:textId="77777777" w:rsidR="00CA71B6" w:rsidRPr="0075522C" w:rsidRDefault="00CA71B6" w:rsidP="0044113F">
            <w:pPr>
              <w:jc w:val="both"/>
              <w:rPr>
                <w:rFonts w:ascii="Times New Roman" w:eastAsia="仿宋" w:hAnsi="Times New Roman" w:cs="Times New Roman"/>
                <w:b/>
                <w:bCs/>
                <w:color w:val="000000"/>
                <w:sz w:val="24"/>
              </w:rPr>
            </w:pPr>
            <w:r w:rsidRPr="0075522C">
              <w:rPr>
                <w:rFonts w:ascii="Times New Roman" w:eastAsia="仿宋" w:hAnsi="Times New Roman" w:cs="Times New Roman"/>
                <w:b/>
                <w:bCs/>
                <w:color w:val="000000"/>
                <w:sz w:val="24"/>
              </w:rPr>
              <w:t>分类</w:t>
            </w:r>
          </w:p>
        </w:tc>
        <w:tc>
          <w:tcPr>
            <w:tcW w:w="7229" w:type="dxa"/>
            <w:tcBorders>
              <w:top w:val="single" w:sz="4" w:space="0" w:color="auto"/>
              <w:left w:val="nil"/>
              <w:bottom w:val="single" w:sz="4" w:space="0" w:color="auto"/>
              <w:right w:val="single" w:sz="4" w:space="0" w:color="auto"/>
            </w:tcBorders>
            <w:vAlign w:val="center"/>
          </w:tcPr>
          <w:p w14:paraId="0DC102CF" w14:textId="77777777" w:rsidR="00CA71B6" w:rsidRPr="0075522C" w:rsidRDefault="00CA71B6" w:rsidP="0044113F">
            <w:pPr>
              <w:jc w:val="both"/>
              <w:rPr>
                <w:rFonts w:ascii="Times New Roman" w:eastAsia="仿宋" w:hAnsi="Times New Roman" w:cs="Times New Roman"/>
                <w:b/>
                <w:bCs/>
                <w:color w:val="000000"/>
                <w:sz w:val="24"/>
              </w:rPr>
            </w:pPr>
            <w:r w:rsidRPr="0075522C">
              <w:rPr>
                <w:rFonts w:ascii="Times New Roman" w:eastAsia="仿宋" w:hAnsi="Times New Roman" w:cs="Times New Roman"/>
                <w:b/>
                <w:bCs/>
                <w:color w:val="000000"/>
                <w:sz w:val="24"/>
              </w:rPr>
              <w:t>含义</w:t>
            </w:r>
          </w:p>
        </w:tc>
      </w:tr>
      <w:tr w:rsidR="00CA71B6" w:rsidRPr="0075522C" w14:paraId="663C4FF2" w14:textId="77777777" w:rsidTr="00B74136">
        <w:trPr>
          <w:trHeight w:val="471"/>
        </w:trPr>
        <w:tc>
          <w:tcPr>
            <w:tcW w:w="1858" w:type="dxa"/>
            <w:tcBorders>
              <w:top w:val="nil"/>
              <w:left w:val="single" w:sz="4" w:space="0" w:color="auto"/>
              <w:bottom w:val="single" w:sz="4" w:space="0" w:color="auto"/>
              <w:right w:val="single" w:sz="4" w:space="0" w:color="auto"/>
            </w:tcBorders>
            <w:vAlign w:val="center"/>
          </w:tcPr>
          <w:p w14:paraId="3F6BB362"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Category A</w:t>
            </w:r>
          </w:p>
        </w:tc>
        <w:tc>
          <w:tcPr>
            <w:tcW w:w="7229" w:type="dxa"/>
            <w:tcBorders>
              <w:top w:val="nil"/>
              <w:left w:val="nil"/>
              <w:bottom w:val="single" w:sz="4" w:space="0" w:color="auto"/>
              <w:right w:val="single" w:sz="4" w:space="0" w:color="auto"/>
            </w:tcBorders>
            <w:vAlign w:val="center"/>
          </w:tcPr>
          <w:p w14:paraId="21CD90E4"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证据基于以下证据：随机对照试验的荟萃分析；多个、设计良好、大规模的随机临床试验</w:t>
            </w:r>
          </w:p>
        </w:tc>
      </w:tr>
      <w:tr w:rsidR="00CA71B6" w:rsidRPr="0075522C" w14:paraId="74A9BE2A" w14:textId="77777777" w:rsidTr="00B74136">
        <w:trPr>
          <w:trHeight w:val="267"/>
        </w:trPr>
        <w:tc>
          <w:tcPr>
            <w:tcW w:w="1858" w:type="dxa"/>
            <w:tcBorders>
              <w:top w:val="nil"/>
              <w:left w:val="single" w:sz="4" w:space="0" w:color="auto"/>
              <w:bottom w:val="single" w:sz="4" w:space="0" w:color="auto"/>
              <w:right w:val="single" w:sz="4" w:space="0" w:color="auto"/>
            </w:tcBorders>
            <w:vAlign w:val="center"/>
          </w:tcPr>
          <w:p w14:paraId="32D3DDF1"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lastRenderedPageBreak/>
              <w:t>Category B</w:t>
            </w:r>
          </w:p>
        </w:tc>
        <w:tc>
          <w:tcPr>
            <w:tcW w:w="7229" w:type="dxa"/>
            <w:tcBorders>
              <w:top w:val="nil"/>
              <w:left w:val="nil"/>
              <w:bottom w:val="single" w:sz="4" w:space="0" w:color="auto"/>
              <w:right w:val="single" w:sz="4" w:space="0" w:color="auto"/>
            </w:tcBorders>
            <w:vAlign w:val="center"/>
          </w:tcPr>
          <w:p w14:paraId="04F63707"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证据基于以下证据：结论冲突的随机对照试验的荟萃分析；小规模或研究方法有显著缺陷的随机对照试验；非随机研究</w:t>
            </w:r>
          </w:p>
        </w:tc>
      </w:tr>
      <w:tr w:rsidR="00CA71B6" w:rsidRPr="0075522C" w14:paraId="233DF337" w14:textId="77777777" w:rsidTr="00B74136">
        <w:trPr>
          <w:trHeight w:val="177"/>
        </w:trPr>
        <w:tc>
          <w:tcPr>
            <w:tcW w:w="1858" w:type="dxa"/>
            <w:tcBorders>
              <w:top w:val="nil"/>
              <w:left w:val="single" w:sz="4" w:space="0" w:color="auto"/>
              <w:bottom w:val="single" w:sz="4" w:space="0" w:color="auto"/>
              <w:right w:val="single" w:sz="4" w:space="0" w:color="auto"/>
            </w:tcBorders>
            <w:vAlign w:val="center"/>
          </w:tcPr>
          <w:p w14:paraId="2EF13B0F"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Category C</w:t>
            </w:r>
          </w:p>
        </w:tc>
        <w:tc>
          <w:tcPr>
            <w:tcW w:w="7229" w:type="dxa"/>
            <w:tcBorders>
              <w:top w:val="nil"/>
              <w:left w:val="nil"/>
              <w:bottom w:val="single" w:sz="4" w:space="0" w:color="auto"/>
              <w:right w:val="single" w:sz="4" w:space="0" w:color="auto"/>
            </w:tcBorders>
            <w:vAlign w:val="center"/>
          </w:tcPr>
          <w:p w14:paraId="77737434"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证据基于以下证据：专家意见或共识；个案报道或系列案例</w:t>
            </w:r>
          </w:p>
        </w:tc>
      </w:tr>
      <w:tr w:rsidR="00CA71B6" w:rsidRPr="0075522C" w14:paraId="4F5AE238" w14:textId="77777777" w:rsidTr="00B74136">
        <w:trPr>
          <w:trHeight w:val="315"/>
        </w:trPr>
        <w:tc>
          <w:tcPr>
            <w:tcW w:w="1858" w:type="dxa"/>
            <w:tcBorders>
              <w:top w:val="nil"/>
              <w:left w:val="single" w:sz="4" w:space="0" w:color="auto"/>
              <w:bottom w:val="single" w:sz="4" w:space="0" w:color="auto"/>
              <w:right w:val="single" w:sz="4" w:space="0" w:color="auto"/>
            </w:tcBorders>
            <w:vAlign w:val="center"/>
          </w:tcPr>
          <w:p w14:paraId="1AA85648" w14:textId="77777777" w:rsidR="00CA71B6" w:rsidRPr="0075522C" w:rsidRDefault="00CA71B6" w:rsidP="0044113F">
            <w:pPr>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No Evidence</w:t>
            </w:r>
          </w:p>
        </w:tc>
        <w:tc>
          <w:tcPr>
            <w:tcW w:w="7229" w:type="dxa"/>
            <w:tcBorders>
              <w:top w:val="nil"/>
              <w:left w:val="nil"/>
              <w:bottom w:val="single" w:sz="4" w:space="0" w:color="auto"/>
              <w:right w:val="single" w:sz="4" w:space="0" w:color="auto"/>
            </w:tcBorders>
            <w:vAlign w:val="center"/>
          </w:tcPr>
          <w:p w14:paraId="4702BEB4" w14:textId="77777777" w:rsidR="00CA71B6" w:rsidRPr="0075522C" w:rsidRDefault="00CA71B6" w:rsidP="0044113F">
            <w:pPr>
              <w:ind w:firstLineChars="14" w:firstLine="34"/>
              <w:jc w:val="both"/>
              <w:rPr>
                <w:rFonts w:ascii="Times New Roman" w:eastAsia="仿宋" w:hAnsi="Times New Roman" w:cs="Times New Roman"/>
                <w:color w:val="000000"/>
                <w:sz w:val="24"/>
              </w:rPr>
            </w:pPr>
            <w:r w:rsidRPr="0075522C">
              <w:rPr>
                <w:rFonts w:ascii="Times New Roman" w:eastAsia="仿宋" w:hAnsi="Times New Roman" w:cs="Times New Roman"/>
                <w:color w:val="000000"/>
                <w:sz w:val="24"/>
              </w:rPr>
              <w:t>没有证据</w:t>
            </w:r>
          </w:p>
        </w:tc>
      </w:tr>
    </w:tbl>
    <w:p w14:paraId="6CA56E95" w14:textId="77777777" w:rsidR="00CA71B6" w:rsidRDefault="00CA71B6" w:rsidP="0044113F">
      <w:pPr>
        <w:jc w:val="both"/>
        <w:rPr>
          <w:rFonts w:ascii="仿宋_GB2312" w:eastAsia="仿宋_GB2312"/>
          <w:sz w:val="28"/>
          <w:szCs w:val="28"/>
        </w:rPr>
        <w:sectPr w:rsidR="00CA71B6" w:rsidSect="00B74136">
          <w:pgSz w:w="11906" w:h="16838" w:code="9"/>
          <w:pgMar w:top="1440" w:right="1418" w:bottom="1440" w:left="1418" w:header="851" w:footer="992" w:gutter="0"/>
          <w:cols w:space="425"/>
          <w:docGrid w:type="lines" w:linePitch="398"/>
        </w:sectPr>
      </w:pPr>
    </w:p>
    <w:p w14:paraId="0207405A" w14:textId="6CA982AA" w:rsidR="000911B2" w:rsidRPr="000911B2" w:rsidRDefault="000911B2" w:rsidP="0044113F">
      <w:pPr>
        <w:spacing w:after="0"/>
        <w:jc w:val="both"/>
        <w:rPr>
          <w:rFonts w:ascii="黑体" w:eastAsia="黑体" w:hAnsi="黑体"/>
        </w:rPr>
      </w:pPr>
      <w:r w:rsidRPr="000911B2">
        <w:rPr>
          <w:rFonts w:ascii="黑体" w:eastAsia="黑体" w:hAnsi="黑体" w:hint="eastAsia"/>
        </w:rPr>
        <w:lastRenderedPageBreak/>
        <w:t>参考</w:t>
      </w:r>
      <w:r w:rsidRPr="000911B2">
        <w:rPr>
          <w:rFonts w:ascii="黑体" w:eastAsia="黑体" w:hAnsi="黑体"/>
        </w:rPr>
        <w:t>文献：</w:t>
      </w:r>
    </w:p>
    <w:p w14:paraId="5266F485" w14:textId="77777777" w:rsidR="000911B2" w:rsidRDefault="000911B2" w:rsidP="0044113F">
      <w:pPr>
        <w:spacing w:after="0"/>
        <w:jc w:val="both"/>
        <w:rPr>
          <w:rFonts w:ascii="Times New Roman" w:hAnsi="Times New Roman" w:cs="Times New Roman"/>
          <w:sz w:val="21"/>
          <w:szCs w:val="21"/>
        </w:rPr>
      </w:pP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1]</w:t>
      </w:r>
      <w:r>
        <w:rPr>
          <w:rFonts w:ascii="宋体" w:eastAsia="宋体" w:hAnsi="宋体"/>
          <w:sz w:val="20"/>
          <w:szCs w:val="20"/>
        </w:rPr>
        <w:t>张梅，郑志华，陈泽鹏，</w:t>
      </w:r>
      <w:r>
        <w:rPr>
          <w:rFonts w:ascii="宋体" w:eastAsia="宋体" w:hAnsi="宋体" w:hint="eastAsia"/>
          <w:sz w:val="20"/>
          <w:szCs w:val="20"/>
        </w:rPr>
        <w:t>等</w:t>
      </w:r>
      <w:r>
        <w:rPr>
          <w:rFonts w:ascii="宋体" w:eastAsia="宋体" w:hAnsi="宋体"/>
          <w:sz w:val="20"/>
          <w:szCs w:val="20"/>
        </w:rPr>
        <w:t xml:space="preserve">． </w:t>
      </w:r>
      <w:r>
        <w:rPr>
          <w:rFonts w:ascii="TimesNewRomanPSMT" w:hAnsi="TimesNewRomanPSMT"/>
          <w:sz w:val="20"/>
          <w:szCs w:val="20"/>
        </w:rPr>
        <w:t xml:space="preserve">2019 </w:t>
      </w:r>
      <w:proofErr w:type="gramStart"/>
      <w:r>
        <w:rPr>
          <w:rFonts w:ascii="宋体" w:eastAsia="宋体" w:hAnsi="宋体"/>
          <w:sz w:val="20"/>
          <w:szCs w:val="20"/>
        </w:rPr>
        <w:t>版超药品说明书</w:t>
      </w:r>
      <w:proofErr w:type="gramEnd"/>
      <w:r>
        <w:rPr>
          <w:rFonts w:ascii="宋体" w:eastAsia="宋体" w:hAnsi="宋体"/>
          <w:sz w:val="20"/>
          <w:szCs w:val="20"/>
        </w:rPr>
        <w:t>用药目录的深入解读</w:t>
      </w:r>
      <w:r>
        <w:rPr>
          <w:rFonts w:ascii="宋体" w:eastAsia="宋体" w:hAnsi="宋体" w:hint="eastAsia"/>
          <w:sz w:val="20"/>
          <w:szCs w:val="20"/>
        </w:rPr>
        <w:t>[J]</w:t>
      </w:r>
      <w:r>
        <w:rPr>
          <w:rFonts w:ascii="宋体" w:eastAsia="宋体" w:hAnsi="宋体"/>
          <w:sz w:val="20"/>
          <w:szCs w:val="20"/>
        </w:rPr>
        <w:t>．今日药学</w:t>
      </w:r>
      <w:r>
        <w:rPr>
          <w:rFonts w:ascii="TimesNewRomanPSMT" w:hAnsi="TimesNewRomanPSMT"/>
          <w:sz w:val="20"/>
          <w:szCs w:val="20"/>
        </w:rPr>
        <w:t>,2020,30(4):239-242</w:t>
      </w:r>
      <w:r>
        <w:rPr>
          <w:rFonts w:ascii="TimesNewRomanPSMT" w:hAnsi="TimesNewRomanPSMT" w:hint="eastAsia"/>
          <w:sz w:val="20"/>
          <w:szCs w:val="20"/>
        </w:rPr>
        <w:t>.</w:t>
      </w:r>
    </w:p>
    <w:p w14:paraId="52BF64A9" w14:textId="77777777" w:rsidR="000911B2" w:rsidRDefault="000911B2" w:rsidP="0044113F">
      <w:pPr>
        <w:numPr>
          <w:ilvl w:val="0"/>
          <w:numId w:val="1"/>
        </w:numPr>
        <w:spacing w:after="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Product Information: ADRENALIN(R) intramuscular injection, subcutaneous injection, intravenous injection, epinephrine intramuscular injection, subcutaneous injection, intravenous </w:t>
      </w:r>
      <w:proofErr w:type="gramStart"/>
      <w:r>
        <w:rPr>
          <w:rFonts w:ascii="Times New Roman" w:eastAsiaTheme="minorEastAsia" w:hAnsi="Times New Roman" w:cs="Times New Roman"/>
          <w:sz w:val="21"/>
          <w:szCs w:val="21"/>
        </w:rPr>
        <w:t>injection</w:t>
      </w:r>
      <w:r>
        <w:rPr>
          <w:rFonts w:ascii="Times New Roman" w:eastAsiaTheme="minorEastAsia" w:hAnsi="Times New Roman" w:cs="Times New Roman" w:hint="eastAsia"/>
          <w:sz w:val="21"/>
          <w:szCs w:val="21"/>
        </w:rPr>
        <w:t>[</w:t>
      </w:r>
      <w:proofErr w:type="gramEnd"/>
      <w:r>
        <w:rPr>
          <w:rFonts w:ascii="Times New Roman" w:eastAsiaTheme="minorEastAsia" w:hAnsi="Times New Roman" w:cs="Times New Roman" w:hint="eastAsia"/>
          <w:sz w:val="21"/>
          <w:szCs w:val="21"/>
        </w:rPr>
        <w:t>Z]</w:t>
      </w:r>
      <w:r>
        <w:rPr>
          <w:rFonts w:ascii="Times New Roman" w:eastAsiaTheme="minorEastAsia" w:hAnsi="Times New Roman" w:cs="Times New Roman"/>
          <w:sz w:val="21"/>
          <w:szCs w:val="21"/>
        </w:rPr>
        <w:t>. Par Pharmaceutical (per FDA), Chestnut Ridge, NY, 2019.</w:t>
      </w:r>
    </w:p>
    <w:p w14:paraId="13859924" w14:textId="77777777" w:rsidR="000911B2" w:rsidRDefault="000911B2" w:rsidP="0044113F">
      <w:pPr>
        <w:numPr>
          <w:ilvl w:val="0"/>
          <w:numId w:val="1"/>
        </w:numPr>
        <w:spacing w:after="0"/>
        <w:jc w:val="both"/>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 xml:space="preserve">Annane D, Vignon P, Renault A, </w:t>
      </w:r>
      <w:r>
        <w:rPr>
          <w:rFonts w:ascii="Times New Roman" w:eastAsiaTheme="minorEastAsia" w:hAnsi="Times New Roman" w:cs="Times New Roman" w:hint="eastAsia"/>
          <w:i/>
          <w:iCs/>
          <w:sz w:val="21"/>
          <w:szCs w:val="21"/>
        </w:rPr>
        <w:t>et al</w:t>
      </w:r>
      <w:r>
        <w:rPr>
          <w:rFonts w:ascii="Times New Roman" w:eastAsiaTheme="minorEastAsia" w:hAnsi="Times New Roman" w:cs="Times New Roman" w:hint="eastAsia"/>
          <w:sz w:val="21"/>
          <w:szCs w:val="21"/>
        </w:rPr>
        <w:t xml:space="preserve">. Norepinephrine plus dobutamine versus epinephrine alone for management of septic shock: a randomised </w:t>
      </w:r>
      <w:proofErr w:type="gramStart"/>
      <w:r>
        <w:rPr>
          <w:rFonts w:ascii="Times New Roman" w:eastAsiaTheme="minorEastAsia" w:hAnsi="Times New Roman" w:cs="Times New Roman" w:hint="eastAsia"/>
          <w:sz w:val="21"/>
          <w:szCs w:val="21"/>
        </w:rPr>
        <w:t>trial</w:t>
      </w:r>
      <w:r>
        <w:rPr>
          <w:rFonts w:ascii="Times New Roman" w:eastAsiaTheme="minorHAnsi" w:hAnsi="Times New Roman" w:cs="Times New Roman"/>
          <w:sz w:val="21"/>
          <w:szCs w:val="21"/>
          <w:shd w:val="clear" w:color="auto" w:fill="FFFFFF"/>
        </w:rPr>
        <w:t>[</w:t>
      </w:r>
      <w:proofErr w:type="gramEnd"/>
      <w:r>
        <w:rPr>
          <w:rFonts w:ascii="Times New Roman" w:eastAsiaTheme="minorHAnsi" w:hAnsi="Times New Roman" w:cs="Times New Roman"/>
          <w:sz w:val="21"/>
          <w:szCs w:val="21"/>
          <w:shd w:val="clear" w:color="auto" w:fill="FFFFFF"/>
        </w:rPr>
        <w:t>J]</w:t>
      </w:r>
      <w:r>
        <w:rPr>
          <w:rFonts w:ascii="Times New Roman" w:eastAsiaTheme="minorEastAsia" w:hAnsi="Times New Roman" w:cs="Times New Roman" w:hint="eastAsia"/>
          <w:sz w:val="21"/>
          <w:szCs w:val="21"/>
        </w:rPr>
        <w:t>. Lancet</w:t>
      </w:r>
      <w:proofErr w:type="gramStart"/>
      <w:r>
        <w:rPr>
          <w:rFonts w:ascii="Times New Roman" w:eastAsiaTheme="minorEastAsia" w:hAnsi="Times New Roman" w:cs="Times New Roman" w:hint="eastAsia"/>
          <w:sz w:val="21"/>
          <w:szCs w:val="21"/>
        </w:rPr>
        <w:t>,2007,370</w:t>
      </w:r>
      <w:proofErr w:type="gramEnd"/>
      <w:r>
        <w:rPr>
          <w:rFonts w:ascii="Times New Roman" w:eastAsiaTheme="minorEastAsia" w:hAnsi="Times New Roman" w:cs="Times New Roman" w:hint="eastAsia"/>
          <w:sz w:val="21"/>
          <w:szCs w:val="21"/>
        </w:rPr>
        <w:t>(9588):676-684</w:t>
      </w:r>
      <w:r>
        <w:rPr>
          <w:rFonts w:ascii="Times New Roman" w:eastAsiaTheme="minorEastAsia" w:hAnsi="Times New Roman" w:cs="Times New Roman"/>
          <w:sz w:val="21"/>
          <w:szCs w:val="21"/>
        </w:rPr>
        <w:t>.</w:t>
      </w:r>
    </w:p>
    <w:p w14:paraId="0750A338" w14:textId="77777777" w:rsidR="000911B2" w:rsidRDefault="000911B2" w:rsidP="0044113F">
      <w:pPr>
        <w:spacing w:after="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[4] Rhodes A, Evans L</w:t>
      </w:r>
      <w:r>
        <w:rPr>
          <w:rFonts w:ascii="Times New Roman" w:eastAsiaTheme="minorEastAsia" w:hAnsi="Times New Roman" w:cs="Times New Roman" w:hint="eastAsia"/>
          <w:sz w:val="21"/>
          <w:szCs w:val="21"/>
        </w:rPr>
        <w:t xml:space="preserve"> </w:t>
      </w:r>
      <w:r>
        <w:rPr>
          <w:rFonts w:ascii="Times New Roman" w:eastAsiaTheme="minorEastAsia" w:hAnsi="Times New Roman" w:cs="Times New Roman"/>
          <w:sz w:val="21"/>
          <w:szCs w:val="21"/>
        </w:rPr>
        <w:t xml:space="preserve">E, Alhazzani W, </w:t>
      </w:r>
      <w:r>
        <w:rPr>
          <w:rFonts w:ascii="Times New Roman" w:eastAsiaTheme="minorEastAsia" w:hAnsi="Times New Roman" w:cs="Times New Roman"/>
          <w:i/>
          <w:iCs/>
          <w:sz w:val="21"/>
          <w:szCs w:val="21"/>
        </w:rPr>
        <w:t>et al</w:t>
      </w:r>
      <w:r>
        <w:rPr>
          <w:rFonts w:ascii="Times New Roman" w:eastAsiaTheme="minorEastAsia" w:hAnsi="Times New Roman" w:cs="Times New Roman"/>
          <w:sz w:val="21"/>
          <w:szCs w:val="21"/>
        </w:rPr>
        <w:t xml:space="preserve">. </w:t>
      </w:r>
      <w:bookmarkStart w:id="16" w:name="OLE_LINK4"/>
      <w:bookmarkStart w:id="17" w:name="OLE_LINK5"/>
      <w:r>
        <w:rPr>
          <w:rFonts w:ascii="Times New Roman" w:eastAsiaTheme="minorEastAsia" w:hAnsi="Times New Roman" w:cs="Times New Roman"/>
          <w:sz w:val="21"/>
          <w:szCs w:val="21"/>
        </w:rPr>
        <w:t>Surviving Sepsis Campaign: international guidelines for management of sepsis and septic shock</w:t>
      </w:r>
      <w:bookmarkEnd w:id="16"/>
      <w:bookmarkEnd w:id="17"/>
      <w:r>
        <w:rPr>
          <w:rFonts w:ascii="Times New Roman" w:eastAsiaTheme="minorEastAsia" w:hAnsi="Times New Roman" w:cs="Times New Roman"/>
          <w:sz w:val="21"/>
          <w:szCs w:val="21"/>
        </w:rPr>
        <w:t>: 2016</w:t>
      </w:r>
      <w:r>
        <w:rPr>
          <w:rFonts w:ascii="Times New Roman" w:eastAsiaTheme="minorHAnsi" w:hAnsi="Times New Roman" w:cs="Times New Roman"/>
          <w:sz w:val="21"/>
          <w:szCs w:val="21"/>
          <w:shd w:val="clear" w:color="auto" w:fill="FFFFFF"/>
        </w:rPr>
        <w:t>[J]</w:t>
      </w:r>
      <w:r>
        <w:rPr>
          <w:rFonts w:ascii="Times New Roman" w:eastAsiaTheme="minorEastAsia" w:hAnsi="Times New Roman" w:cs="Times New Roman"/>
          <w:sz w:val="21"/>
          <w:szCs w:val="21"/>
        </w:rPr>
        <w:t>. Crit Care Med, 2017, 45(3):486-552.</w:t>
      </w:r>
    </w:p>
    <w:p w14:paraId="3B92441B" w14:textId="77777777" w:rsidR="000911B2" w:rsidRDefault="000911B2" w:rsidP="0044113F">
      <w:pPr>
        <w:spacing w:after="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[5] Neumar R</w:t>
      </w:r>
      <w:r>
        <w:rPr>
          <w:rFonts w:ascii="Times New Roman" w:eastAsiaTheme="minorEastAsia" w:hAnsi="Times New Roman" w:cs="Times New Roman" w:hint="eastAsia"/>
          <w:sz w:val="21"/>
          <w:szCs w:val="21"/>
        </w:rPr>
        <w:t xml:space="preserve"> </w:t>
      </w:r>
      <w:r>
        <w:rPr>
          <w:rFonts w:ascii="Times New Roman" w:eastAsiaTheme="minorEastAsia" w:hAnsi="Times New Roman" w:cs="Times New Roman"/>
          <w:sz w:val="21"/>
          <w:szCs w:val="21"/>
        </w:rPr>
        <w:t>W, Otto C</w:t>
      </w:r>
      <w:r>
        <w:rPr>
          <w:rFonts w:ascii="Times New Roman" w:eastAsiaTheme="minorEastAsia" w:hAnsi="Times New Roman" w:cs="Times New Roman" w:hint="eastAsia"/>
          <w:sz w:val="21"/>
          <w:szCs w:val="21"/>
        </w:rPr>
        <w:t xml:space="preserve"> </w:t>
      </w:r>
      <w:r>
        <w:rPr>
          <w:rFonts w:ascii="Times New Roman" w:eastAsiaTheme="minorEastAsia" w:hAnsi="Times New Roman" w:cs="Times New Roman"/>
          <w:sz w:val="21"/>
          <w:szCs w:val="21"/>
        </w:rPr>
        <w:t>W, Link M</w:t>
      </w:r>
      <w:r>
        <w:rPr>
          <w:rFonts w:ascii="Times New Roman" w:eastAsiaTheme="minorEastAsia" w:hAnsi="Times New Roman" w:cs="Times New Roman" w:hint="eastAsia"/>
          <w:sz w:val="21"/>
          <w:szCs w:val="21"/>
        </w:rPr>
        <w:t xml:space="preserve"> </w:t>
      </w:r>
      <w:r>
        <w:rPr>
          <w:rFonts w:ascii="Times New Roman" w:eastAsiaTheme="minorEastAsia" w:hAnsi="Times New Roman" w:cs="Times New Roman"/>
          <w:sz w:val="21"/>
          <w:szCs w:val="21"/>
        </w:rPr>
        <w:t xml:space="preserve">S, </w:t>
      </w:r>
      <w:r>
        <w:rPr>
          <w:rFonts w:ascii="Times New Roman" w:eastAsiaTheme="minorEastAsia" w:hAnsi="Times New Roman" w:cs="Times New Roman"/>
          <w:i/>
          <w:iCs/>
          <w:sz w:val="21"/>
          <w:szCs w:val="21"/>
        </w:rPr>
        <w:t>et al</w:t>
      </w:r>
      <w:r>
        <w:rPr>
          <w:rFonts w:ascii="Times New Roman" w:eastAsiaTheme="minorEastAsia" w:hAnsi="Times New Roman" w:cs="Times New Roman"/>
          <w:sz w:val="21"/>
          <w:szCs w:val="21"/>
        </w:rPr>
        <w:t>.</w:t>
      </w:r>
      <w:bookmarkStart w:id="18" w:name="OLE_LINK11"/>
      <w:bookmarkStart w:id="19" w:name="OLE_LINK10"/>
      <w:r>
        <w:rPr>
          <w:rFonts w:ascii="Times New Roman" w:eastAsiaTheme="minorEastAsia" w:hAnsi="Times New Roman" w:cs="Times New Roman"/>
          <w:sz w:val="21"/>
          <w:szCs w:val="21"/>
        </w:rPr>
        <w:t xml:space="preserve"> </w:t>
      </w:r>
      <w:bookmarkStart w:id="20" w:name="OLE_LINK14"/>
      <w:bookmarkStart w:id="21" w:name="OLE_LINK15"/>
      <w:bookmarkStart w:id="22" w:name="OLE_LINK16"/>
      <w:r>
        <w:rPr>
          <w:rFonts w:ascii="Times New Roman" w:eastAsiaTheme="minorEastAsia" w:hAnsi="Times New Roman" w:cs="Times New Roman"/>
          <w:sz w:val="21"/>
          <w:szCs w:val="21"/>
        </w:rPr>
        <w:t>2010 American Heart Association guidelines for cardiopulmonary resuscitation and emergency cardiovascular care</w:t>
      </w:r>
      <w:r>
        <w:rPr>
          <w:rFonts w:ascii="Times New Roman" w:eastAsiaTheme="minorHAnsi" w:hAnsi="Times New Roman" w:cs="Times New Roman"/>
          <w:sz w:val="21"/>
          <w:szCs w:val="21"/>
          <w:shd w:val="clear" w:color="auto" w:fill="FFFFFF"/>
        </w:rPr>
        <w:t>[J]</w:t>
      </w:r>
      <w:r>
        <w:rPr>
          <w:rFonts w:ascii="Times New Roman" w:eastAsiaTheme="minorEastAsia" w:hAnsi="Times New Roman" w:cs="Times New Roman"/>
          <w:sz w:val="21"/>
          <w:szCs w:val="21"/>
        </w:rPr>
        <w:t>.</w:t>
      </w:r>
      <w:bookmarkEnd w:id="18"/>
      <w:bookmarkEnd w:id="19"/>
      <w:bookmarkEnd w:id="20"/>
      <w:bookmarkEnd w:id="21"/>
      <w:bookmarkEnd w:id="22"/>
      <w:r>
        <w:rPr>
          <w:rFonts w:ascii="Times New Roman" w:eastAsiaTheme="minorEastAsia" w:hAnsi="Times New Roman" w:cs="Times New Roman"/>
          <w:sz w:val="21"/>
          <w:szCs w:val="21"/>
        </w:rPr>
        <w:t xml:space="preserve"> Circulation, 2010, 122(18 Suppl.3):S729-S767.</w:t>
      </w:r>
    </w:p>
    <w:p w14:paraId="754B9274" w14:textId="77777777" w:rsidR="000911B2" w:rsidRDefault="000911B2" w:rsidP="0044113F">
      <w:pPr>
        <w:pStyle w:val="a8"/>
        <w:spacing w:after="0"/>
        <w:ind w:left="1" w:firstLineChars="0" w:firstLine="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[6]European Association for the Study of the Liver. EASL clinical practice guidelines on the management of ascites, spontaneous bacterial peritonitis, and hepatorenal syndrome in </w:t>
      </w:r>
      <w:proofErr w:type="gramStart"/>
      <w:r>
        <w:rPr>
          <w:rFonts w:ascii="Times New Roman" w:eastAsiaTheme="minorEastAsia" w:hAnsi="Times New Roman" w:cs="Times New Roman"/>
          <w:sz w:val="21"/>
          <w:szCs w:val="21"/>
        </w:rPr>
        <w:t>cirrhosis</w:t>
      </w:r>
      <w:r>
        <w:rPr>
          <w:rFonts w:ascii="Times New Roman" w:eastAsiaTheme="minorHAnsi" w:hAnsi="Times New Roman" w:cs="Times New Roman"/>
          <w:sz w:val="21"/>
          <w:szCs w:val="21"/>
          <w:shd w:val="clear" w:color="auto" w:fill="FFFFFF"/>
        </w:rPr>
        <w:t>[</w:t>
      </w:r>
      <w:proofErr w:type="gramEnd"/>
      <w:r>
        <w:rPr>
          <w:rFonts w:ascii="Times New Roman" w:eastAsiaTheme="minorHAnsi" w:hAnsi="Times New Roman" w:cs="Times New Roman"/>
          <w:sz w:val="21"/>
          <w:szCs w:val="21"/>
          <w:shd w:val="clear" w:color="auto" w:fill="FFFFFF"/>
        </w:rPr>
        <w:t>J]</w:t>
      </w:r>
      <w:r>
        <w:rPr>
          <w:rFonts w:ascii="Times New Roman" w:eastAsiaTheme="minorEastAsia" w:hAnsi="Times New Roman" w:cs="Times New Roman"/>
          <w:sz w:val="21"/>
          <w:szCs w:val="21"/>
        </w:rPr>
        <w:t xml:space="preserve">. </w:t>
      </w:r>
      <w:r>
        <w:rPr>
          <w:rFonts w:ascii="Times New Roman" w:eastAsiaTheme="minorEastAsia" w:hAnsi="Times New Roman" w:cs="Times New Roman" w:hint="eastAsia"/>
          <w:sz w:val="21"/>
          <w:szCs w:val="21"/>
        </w:rPr>
        <w:t>J Hepatol, 2010</w:t>
      </w:r>
      <w:proofErr w:type="gramStart"/>
      <w:r>
        <w:rPr>
          <w:rFonts w:ascii="Times New Roman" w:eastAsiaTheme="minorEastAsia" w:hAnsi="Times New Roman" w:cs="Times New Roman" w:hint="eastAsia"/>
          <w:sz w:val="21"/>
          <w:szCs w:val="21"/>
        </w:rPr>
        <w:t>,53</w:t>
      </w:r>
      <w:proofErr w:type="gramEnd"/>
      <w:r>
        <w:rPr>
          <w:rFonts w:ascii="Times New Roman" w:eastAsiaTheme="minorEastAsia" w:hAnsi="Times New Roman" w:cs="Times New Roman" w:hint="eastAsia"/>
          <w:sz w:val="21"/>
          <w:szCs w:val="21"/>
        </w:rPr>
        <w:t>(3):397-417.</w:t>
      </w:r>
    </w:p>
    <w:p w14:paraId="6F3E5364" w14:textId="77777777" w:rsidR="000911B2" w:rsidRDefault="000911B2" w:rsidP="0044113F">
      <w:pPr>
        <w:pStyle w:val="a8"/>
        <w:spacing w:after="0"/>
        <w:ind w:left="1" w:firstLineChars="0" w:firstLine="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[7] Runyon B</w:t>
      </w:r>
      <w:r>
        <w:rPr>
          <w:rFonts w:ascii="Times New Roman" w:eastAsiaTheme="minorEastAsia" w:hAnsi="Times New Roman" w:cs="Times New Roman" w:hint="eastAsia"/>
          <w:sz w:val="21"/>
          <w:szCs w:val="21"/>
        </w:rPr>
        <w:t xml:space="preserve"> </w:t>
      </w:r>
      <w:r>
        <w:rPr>
          <w:rFonts w:ascii="Times New Roman" w:eastAsiaTheme="minorEastAsia" w:hAnsi="Times New Roman" w:cs="Times New Roman"/>
          <w:sz w:val="21"/>
          <w:szCs w:val="21"/>
        </w:rPr>
        <w:t>A. AASLD. Introduction to the revised American Association for the Study of Liver Diseases Practice Guideline management of adult patients with ascites due to cirrhosis 2012</w:t>
      </w:r>
      <w:r>
        <w:rPr>
          <w:rFonts w:ascii="Times New Roman" w:eastAsiaTheme="minorHAnsi" w:hAnsi="Times New Roman" w:cs="Times New Roman"/>
          <w:sz w:val="21"/>
          <w:szCs w:val="21"/>
          <w:shd w:val="clear" w:color="auto" w:fill="FFFFFF"/>
        </w:rPr>
        <w:t>[J]</w:t>
      </w:r>
      <w:r>
        <w:rPr>
          <w:rFonts w:ascii="Times New Roman" w:eastAsiaTheme="minorEastAsia" w:hAnsi="Times New Roman" w:cs="Times New Roman"/>
          <w:sz w:val="21"/>
          <w:szCs w:val="21"/>
        </w:rPr>
        <w:t xml:space="preserve">. </w:t>
      </w:r>
      <w:r>
        <w:rPr>
          <w:rFonts w:ascii="Times New Roman" w:eastAsiaTheme="minorEastAsia" w:hAnsi="Times New Roman" w:cs="Times New Roman" w:hint="eastAsia"/>
          <w:sz w:val="21"/>
          <w:szCs w:val="21"/>
        </w:rPr>
        <w:t>Hepatology</w:t>
      </w:r>
      <w:proofErr w:type="gramStart"/>
      <w:r>
        <w:rPr>
          <w:rFonts w:ascii="Times New Roman" w:eastAsiaTheme="minorEastAsia" w:hAnsi="Times New Roman" w:cs="Times New Roman" w:hint="eastAsia"/>
          <w:sz w:val="21"/>
          <w:szCs w:val="21"/>
        </w:rPr>
        <w:t>,2013,57</w:t>
      </w:r>
      <w:proofErr w:type="gramEnd"/>
      <w:r>
        <w:rPr>
          <w:rFonts w:ascii="Times New Roman" w:eastAsiaTheme="minorEastAsia" w:hAnsi="Times New Roman" w:cs="Times New Roman" w:hint="eastAsia"/>
          <w:sz w:val="21"/>
          <w:szCs w:val="21"/>
        </w:rPr>
        <w:t>(4):1651-1653.</w:t>
      </w:r>
    </w:p>
    <w:p w14:paraId="451208DB" w14:textId="77777777" w:rsidR="000911B2" w:rsidRDefault="000911B2" w:rsidP="0044113F">
      <w:pPr>
        <w:pStyle w:val="a8"/>
        <w:spacing w:after="0"/>
        <w:ind w:left="1" w:firstLineChars="0" w:firstLine="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[8] Pericleous M, Sarnowski A, Moore A, </w:t>
      </w:r>
      <w:r>
        <w:rPr>
          <w:rFonts w:ascii="Times New Roman" w:eastAsiaTheme="minorEastAsia" w:hAnsi="Times New Roman" w:cs="Times New Roman"/>
          <w:i/>
          <w:iCs/>
          <w:sz w:val="21"/>
          <w:szCs w:val="21"/>
        </w:rPr>
        <w:t>et al</w:t>
      </w:r>
      <w:r>
        <w:rPr>
          <w:rFonts w:ascii="Times New Roman" w:eastAsiaTheme="minorEastAsia" w:hAnsi="Times New Roman" w:cs="Times New Roman"/>
          <w:sz w:val="21"/>
          <w:szCs w:val="21"/>
        </w:rPr>
        <w:t xml:space="preserve">. The clinical management of abdominal ascites, spontaneous bacterial peritonitis and hepatorenal syndrome: a review of current guidelines and </w:t>
      </w:r>
      <w:proofErr w:type="gramStart"/>
      <w:r>
        <w:rPr>
          <w:rFonts w:ascii="Times New Roman" w:eastAsiaTheme="minorEastAsia" w:hAnsi="Times New Roman" w:cs="Times New Roman"/>
          <w:sz w:val="21"/>
          <w:szCs w:val="21"/>
        </w:rPr>
        <w:t>recommendations</w:t>
      </w:r>
      <w:r>
        <w:rPr>
          <w:rFonts w:ascii="Times New Roman" w:eastAsiaTheme="minorHAnsi" w:hAnsi="Times New Roman" w:cs="Times New Roman"/>
          <w:sz w:val="21"/>
          <w:szCs w:val="21"/>
          <w:shd w:val="clear" w:color="auto" w:fill="FFFFFF"/>
        </w:rPr>
        <w:t>[</w:t>
      </w:r>
      <w:proofErr w:type="gramEnd"/>
      <w:r>
        <w:rPr>
          <w:rFonts w:ascii="Times New Roman" w:eastAsiaTheme="minorHAnsi" w:hAnsi="Times New Roman" w:cs="Times New Roman"/>
          <w:sz w:val="21"/>
          <w:szCs w:val="21"/>
          <w:shd w:val="clear" w:color="auto" w:fill="FFFFFF"/>
        </w:rPr>
        <w:t>J]</w:t>
      </w:r>
      <w:r>
        <w:rPr>
          <w:rFonts w:ascii="Times New Roman" w:eastAsiaTheme="minorEastAsia" w:hAnsi="Times New Roman" w:cs="Times New Roman"/>
          <w:sz w:val="21"/>
          <w:szCs w:val="21"/>
        </w:rPr>
        <w:t>. Eur J Gastroenterol Hepatol</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 xml:space="preserve"> 2016</w:t>
      </w:r>
      <w:proofErr w:type="gramStart"/>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28</w:t>
      </w:r>
      <w:proofErr w:type="gramEnd"/>
      <w:r>
        <w:rPr>
          <w:rFonts w:ascii="Times New Roman" w:eastAsiaTheme="minorEastAsia" w:hAnsi="Times New Roman" w:cs="Times New Roman"/>
          <w:sz w:val="21"/>
          <w:szCs w:val="21"/>
        </w:rPr>
        <w:t>(3):e10</w:t>
      </w:r>
      <w:r>
        <w:rPr>
          <w:rFonts w:ascii="Times New Roman" w:eastAsiaTheme="minorEastAsia" w:hAnsi="Times New Roman" w:cs="Times New Roman" w:hint="eastAsia"/>
          <w:sz w:val="21"/>
          <w:szCs w:val="21"/>
        </w:rPr>
        <w:t>-e18</w:t>
      </w:r>
      <w:r>
        <w:rPr>
          <w:rFonts w:ascii="Times New Roman" w:eastAsiaTheme="minorEastAsia" w:hAnsi="Times New Roman" w:cs="Times New Roman"/>
          <w:sz w:val="21"/>
          <w:szCs w:val="21"/>
        </w:rPr>
        <w:t>.</w:t>
      </w:r>
    </w:p>
    <w:p w14:paraId="5FEA9831" w14:textId="77777777" w:rsidR="000911B2" w:rsidRDefault="000911B2" w:rsidP="0044113F">
      <w:pPr>
        <w:pStyle w:val="a8"/>
        <w:spacing w:after="0"/>
        <w:ind w:left="1" w:firstLineChars="0" w:firstLine="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[9] </w:t>
      </w:r>
      <w:r>
        <w:rPr>
          <w:rFonts w:ascii="Times New Roman" w:eastAsiaTheme="minorEastAsia" w:hAnsi="Times New Roman" w:cs="Times New Roman" w:hint="eastAsia"/>
          <w:sz w:val="21"/>
          <w:szCs w:val="21"/>
        </w:rPr>
        <w:t xml:space="preserve">Liu Z M, Chen J, Kou Q, </w:t>
      </w:r>
      <w:r>
        <w:rPr>
          <w:rFonts w:ascii="Times New Roman" w:eastAsiaTheme="minorEastAsia" w:hAnsi="Times New Roman" w:cs="Times New Roman" w:hint="eastAsia"/>
          <w:i/>
          <w:iCs/>
          <w:sz w:val="21"/>
          <w:szCs w:val="21"/>
        </w:rPr>
        <w:t>et al</w:t>
      </w:r>
      <w:r>
        <w:rPr>
          <w:rFonts w:ascii="Times New Roman" w:eastAsiaTheme="minorEastAsia" w:hAnsi="Times New Roman" w:cs="Times New Roman" w:hint="eastAsia"/>
          <w:sz w:val="21"/>
          <w:szCs w:val="21"/>
        </w:rPr>
        <w:t>. Terlipressin versus norepinephrine as infusion in patients with septic shock: a multicentre, randomised, double-blinded trial</w:t>
      </w:r>
      <w:r>
        <w:rPr>
          <w:rFonts w:ascii="Times New Roman" w:eastAsiaTheme="minorHAnsi" w:hAnsi="Times New Roman" w:cs="Times New Roman"/>
          <w:sz w:val="21"/>
          <w:szCs w:val="21"/>
          <w:shd w:val="clear" w:color="auto" w:fill="FFFFFF"/>
        </w:rPr>
        <w:t>[J]</w:t>
      </w:r>
      <w:r>
        <w:rPr>
          <w:rFonts w:ascii="Times New Roman" w:eastAsiaTheme="minorEastAsia" w:hAnsi="Times New Roman" w:cs="Times New Roman" w:hint="eastAsia"/>
          <w:sz w:val="21"/>
          <w:szCs w:val="21"/>
        </w:rPr>
        <w:t>. Intensive Care Med, 2018</w:t>
      </w:r>
      <w:proofErr w:type="gramStart"/>
      <w:r>
        <w:rPr>
          <w:rFonts w:ascii="Times New Roman" w:eastAsiaTheme="minorEastAsia" w:hAnsi="Times New Roman" w:cs="Times New Roman" w:hint="eastAsia"/>
          <w:sz w:val="21"/>
          <w:szCs w:val="21"/>
        </w:rPr>
        <w:t>,44</w:t>
      </w:r>
      <w:proofErr w:type="gramEnd"/>
      <w:r>
        <w:rPr>
          <w:rFonts w:ascii="Times New Roman" w:eastAsiaTheme="minorEastAsia" w:hAnsi="Times New Roman" w:cs="Times New Roman" w:hint="eastAsia"/>
          <w:sz w:val="21"/>
          <w:szCs w:val="21"/>
        </w:rPr>
        <w:t>(11):1816-1825.</w:t>
      </w:r>
    </w:p>
    <w:p w14:paraId="45DD7973" w14:textId="77777777" w:rsidR="000911B2" w:rsidRDefault="000911B2" w:rsidP="0044113F">
      <w:pPr>
        <w:pStyle w:val="a8"/>
        <w:spacing w:after="0"/>
        <w:ind w:left="1" w:firstLineChars="0" w:firstLine="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[10] Zhu Y, Huang H, Xi X, </w:t>
      </w:r>
      <w:r>
        <w:rPr>
          <w:rFonts w:ascii="Times New Roman" w:eastAsiaTheme="minorEastAsia" w:hAnsi="Times New Roman" w:cs="Times New Roman"/>
          <w:i/>
          <w:iCs/>
          <w:sz w:val="21"/>
          <w:szCs w:val="21"/>
        </w:rPr>
        <w:t>et al</w:t>
      </w:r>
      <w:r>
        <w:rPr>
          <w:rFonts w:ascii="Times New Roman" w:eastAsiaTheme="minorEastAsia" w:hAnsi="Times New Roman" w:cs="Times New Roman"/>
          <w:sz w:val="21"/>
          <w:szCs w:val="21"/>
        </w:rPr>
        <w:t xml:space="preserve">. Terlipressin for septic shock patients: a meta-analysis of randomized controlled </w:t>
      </w:r>
      <w:proofErr w:type="gramStart"/>
      <w:r>
        <w:rPr>
          <w:rFonts w:ascii="Times New Roman" w:eastAsiaTheme="minorEastAsia" w:hAnsi="Times New Roman" w:cs="Times New Roman"/>
          <w:sz w:val="21"/>
          <w:szCs w:val="21"/>
        </w:rPr>
        <w:t>study</w:t>
      </w:r>
      <w:r>
        <w:rPr>
          <w:rFonts w:ascii="Times New Roman" w:eastAsiaTheme="minorHAnsi" w:hAnsi="Times New Roman" w:cs="Times New Roman"/>
          <w:sz w:val="21"/>
          <w:szCs w:val="21"/>
          <w:shd w:val="clear" w:color="auto" w:fill="FFFFFF"/>
        </w:rPr>
        <w:t>[</w:t>
      </w:r>
      <w:proofErr w:type="gramEnd"/>
      <w:r>
        <w:rPr>
          <w:rFonts w:ascii="Times New Roman" w:eastAsiaTheme="minorHAnsi" w:hAnsi="Times New Roman" w:cs="Times New Roman"/>
          <w:sz w:val="21"/>
          <w:szCs w:val="21"/>
          <w:shd w:val="clear" w:color="auto" w:fill="FFFFFF"/>
        </w:rPr>
        <w:t>J]</w:t>
      </w:r>
      <w:r>
        <w:rPr>
          <w:rFonts w:ascii="Times New Roman" w:eastAsiaTheme="minorEastAsia" w:hAnsi="Times New Roman" w:cs="Times New Roman"/>
          <w:sz w:val="21"/>
          <w:szCs w:val="21"/>
        </w:rPr>
        <w:t>. J Intensive Care</w:t>
      </w:r>
      <w:proofErr w:type="gramStart"/>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2019</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7:16</w:t>
      </w:r>
      <w:proofErr w:type="gramEnd"/>
      <w:r>
        <w:rPr>
          <w:rFonts w:ascii="Times New Roman" w:eastAsiaTheme="minorEastAsia" w:hAnsi="Times New Roman" w:cs="Times New Roman"/>
          <w:sz w:val="21"/>
          <w:szCs w:val="21"/>
        </w:rPr>
        <w:t xml:space="preserve">. </w:t>
      </w:r>
    </w:p>
    <w:p w14:paraId="5C890EF6" w14:textId="77777777" w:rsidR="000911B2" w:rsidRDefault="000911B2" w:rsidP="0044113F">
      <w:pPr>
        <w:spacing w:after="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[11] </w:t>
      </w:r>
      <w:r>
        <w:rPr>
          <w:rFonts w:ascii="Times New Roman" w:eastAsiaTheme="minorEastAsia" w:hAnsi="Times New Roman" w:cs="Times New Roman"/>
          <w:sz w:val="21"/>
          <w:szCs w:val="21"/>
          <w:shd w:val="clear" w:color="auto" w:fill="FFFFFF"/>
        </w:rPr>
        <w:t>Miao Z</w:t>
      </w:r>
      <w:r>
        <w:rPr>
          <w:rFonts w:ascii="Times New Roman" w:eastAsiaTheme="minorEastAsia" w:hAnsi="Times New Roman" w:cs="Times New Roman" w:hint="eastAsia"/>
          <w:sz w:val="21"/>
          <w:szCs w:val="21"/>
          <w:shd w:val="clear" w:color="auto" w:fill="FFFFFF"/>
        </w:rPr>
        <w:t xml:space="preserve"> </w:t>
      </w:r>
      <w:r>
        <w:rPr>
          <w:rFonts w:ascii="Times New Roman" w:eastAsiaTheme="minorEastAsia" w:hAnsi="Times New Roman" w:cs="Times New Roman"/>
          <w:sz w:val="21"/>
          <w:szCs w:val="21"/>
          <w:shd w:val="clear" w:color="auto" w:fill="FFFFFF"/>
        </w:rPr>
        <w:t>L , Hou A</w:t>
      </w:r>
      <w:r>
        <w:rPr>
          <w:rFonts w:ascii="Times New Roman" w:eastAsiaTheme="minorEastAsia" w:hAnsi="Times New Roman" w:cs="Times New Roman" w:hint="eastAsia"/>
          <w:sz w:val="21"/>
          <w:szCs w:val="21"/>
          <w:shd w:val="clear" w:color="auto" w:fill="FFFFFF"/>
        </w:rPr>
        <w:t xml:space="preserve"> </w:t>
      </w:r>
      <w:r>
        <w:rPr>
          <w:rFonts w:ascii="Times New Roman" w:eastAsiaTheme="minorEastAsia" w:hAnsi="Times New Roman" w:cs="Times New Roman"/>
          <w:sz w:val="21"/>
          <w:szCs w:val="21"/>
          <w:shd w:val="clear" w:color="auto" w:fill="FFFFFF"/>
        </w:rPr>
        <w:t>J , Zang H</w:t>
      </w:r>
      <w:r>
        <w:rPr>
          <w:rFonts w:ascii="Times New Roman" w:eastAsiaTheme="minorEastAsia" w:hAnsi="Times New Roman" w:cs="Times New Roman" w:hint="eastAsia"/>
          <w:sz w:val="21"/>
          <w:szCs w:val="21"/>
          <w:shd w:val="clear" w:color="auto" w:fill="FFFFFF"/>
        </w:rPr>
        <w:t xml:space="preserve"> </w:t>
      </w:r>
      <w:r>
        <w:rPr>
          <w:rFonts w:ascii="Times New Roman" w:eastAsiaTheme="minorEastAsia" w:hAnsi="Times New Roman" w:cs="Times New Roman"/>
          <w:sz w:val="21"/>
          <w:szCs w:val="21"/>
          <w:shd w:val="clear" w:color="auto" w:fill="FFFFFF"/>
        </w:rPr>
        <w:t xml:space="preserve">Y , </w:t>
      </w:r>
      <w:r>
        <w:rPr>
          <w:rFonts w:ascii="Times New Roman" w:eastAsiaTheme="minorEastAsia" w:hAnsi="Times New Roman" w:cs="Times New Roman"/>
          <w:i/>
          <w:iCs/>
          <w:sz w:val="21"/>
          <w:szCs w:val="21"/>
          <w:shd w:val="clear" w:color="auto" w:fill="FFFFFF"/>
        </w:rPr>
        <w:t>et al</w:t>
      </w:r>
      <w:r>
        <w:rPr>
          <w:rFonts w:ascii="Times New Roman" w:eastAsiaTheme="minorEastAsia" w:hAnsi="Times New Roman" w:cs="Times New Roman"/>
          <w:sz w:val="21"/>
          <w:szCs w:val="21"/>
          <w:shd w:val="clear" w:color="auto" w:fill="FFFFFF"/>
        </w:rPr>
        <w:t>. Effects of recombinant human brain natriuretic peptide on the prognosis of patients with acute anterior myocardial infarction undergoing primary percutaneous coronary intervention: a prospective, multi-center, randomized clinical trial[J]. J Thorac Dis, 2017, 9(1):54-63.</w:t>
      </w:r>
    </w:p>
    <w:p w14:paraId="110FD993" w14:textId="77777777" w:rsidR="000911B2" w:rsidRDefault="000911B2" w:rsidP="0044113F">
      <w:pPr>
        <w:spacing w:after="0"/>
        <w:jc w:val="both"/>
        <w:rPr>
          <w:rFonts w:ascii="Times New Roman" w:eastAsiaTheme="minorEastAsia" w:hAnsi="Times New Roman" w:cs="Times New Roman"/>
          <w:sz w:val="21"/>
          <w:szCs w:val="21"/>
          <w:shd w:val="clear" w:color="auto" w:fill="FFFFFF"/>
        </w:rPr>
      </w:pPr>
      <w:r>
        <w:rPr>
          <w:rFonts w:ascii="Times New Roman" w:eastAsiaTheme="minorEastAsia" w:hAnsi="Times New Roman" w:cs="Times New Roman"/>
          <w:sz w:val="21"/>
          <w:szCs w:val="21"/>
        </w:rPr>
        <w:t xml:space="preserve">[12] </w:t>
      </w:r>
      <w:r>
        <w:rPr>
          <w:rFonts w:ascii="Times New Roman" w:eastAsiaTheme="minorEastAsia" w:hAnsi="Times New Roman" w:cs="Times New Roman" w:hint="eastAsia"/>
          <w:sz w:val="21"/>
          <w:szCs w:val="21"/>
        </w:rPr>
        <w:t xml:space="preserve">Hua P, Liu J, Tao J, </w:t>
      </w:r>
      <w:r>
        <w:rPr>
          <w:rFonts w:ascii="Times New Roman" w:eastAsiaTheme="minorEastAsia" w:hAnsi="Times New Roman" w:cs="Times New Roman" w:hint="eastAsia"/>
          <w:i/>
          <w:iCs/>
          <w:sz w:val="21"/>
          <w:szCs w:val="21"/>
        </w:rPr>
        <w:t>et al</w:t>
      </w:r>
      <w:r>
        <w:rPr>
          <w:rFonts w:ascii="Times New Roman" w:eastAsiaTheme="minorEastAsia" w:hAnsi="Times New Roman" w:cs="Times New Roman" w:hint="eastAsia"/>
          <w:sz w:val="21"/>
          <w:szCs w:val="21"/>
        </w:rPr>
        <w:t>. Safety and efficacy of the perioperative administration of recombinant human brain natriuretic peptide (rhBNP): a systematic review and meta-analysis</w:t>
      </w:r>
      <w:r>
        <w:rPr>
          <w:rFonts w:ascii="Times New Roman" w:eastAsiaTheme="minorHAnsi" w:hAnsi="Times New Roman" w:cs="Times New Roman"/>
          <w:sz w:val="21"/>
          <w:szCs w:val="21"/>
          <w:shd w:val="clear" w:color="auto" w:fill="FFFFFF"/>
        </w:rPr>
        <w:t>[J]</w:t>
      </w:r>
      <w:r>
        <w:rPr>
          <w:rFonts w:ascii="Times New Roman" w:eastAsiaTheme="minorEastAsia" w:hAnsi="Times New Roman" w:cs="Times New Roman" w:hint="eastAsia"/>
          <w:sz w:val="21"/>
          <w:szCs w:val="21"/>
        </w:rPr>
        <w:t>. Ther Clin Risk Manag</w:t>
      </w:r>
      <w:proofErr w:type="gramStart"/>
      <w:r>
        <w:rPr>
          <w:rFonts w:ascii="Times New Roman" w:eastAsiaTheme="minorEastAsia" w:hAnsi="Times New Roman" w:cs="Times New Roman" w:hint="eastAsia"/>
          <w:sz w:val="21"/>
          <w:szCs w:val="21"/>
        </w:rPr>
        <w:t>,2018,14:313</w:t>
      </w:r>
      <w:proofErr w:type="gramEnd"/>
      <w:r>
        <w:rPr>
          <w:rFonts w:ascii="Times New Roman" w:eastAsiaTheme="minorEastAsia" w:hAnsi="Times New Roman" w:cs="Times New Roman" w:hint="eastAsia"/>
          <w:sz w:val="21"/>
          <w:szCs w:val="21"/>
        </w:rPr>
        <w:t>-321.</w:t>
      </w:r>
    </w:p>
    <w:p w14:paraId="281A8697" w14:textId="77777777" w:rsidR="000911B2" w:rsidRDefault="000911B2" w:rsidP="0044113F">
      <w:pPr>
        <w:spacing w:after="0"/>
        <w:jc w:val="both"/>
        <w:rPr>
          <w:rFonts w:ascii="Times New Roman" w:eastAsiaTheme="minorEastAsia" w:hAnsi="Times New Roman" w:cs="Times New Roman"/>
          <w:sz w:val="21"/>
          <w:szCs w:val="21"/>
          <w:shd w:val="clear" w:color="auto" w:fill="FFFFFF"/>
        </w:rPr>
      </w:pPr>
      <w:r>
        <w:rPr>
          <w:rFonts w:ascii="Times New Roman" w:eastAsiaTheme="minorEastAsia" w:hAnsi="Times New Roman" w:cs="Times New Roman" w:hint="eastAsia"/>
          <w:sz w:val="21"/>
          <w:szCs w:val="21"/>
          <w:shd w:val="clear" w:color="auto" w:fill="FFFFFF"/>
        </w:rPr>
        <w:t>[</w:t>
      </w:r>
      <w:r>
        <w:rPr>
          <w:rFonts w:ascii="Times New Roman" w:eastAsiaTheme="minorEastAsia" w:hAnsi="Times New Roman" w:cs="Times New Roman"/>
          <w:sz w:val="21"/>
          <w:szCs w:val="21"/>
          <w:shd w:val="clear" w:color="auto" w:fill="FFFFFF"/>
        </w:rPr>
        <w:t xml:space="preserve">13] </w:t>
      </w:r>
      <w:r>
        <w:rPr>
          <w:rFonts w:ascii="Times New Roman" w:eastAsiaTheme="minorEastAsia" w:hAnsi="Times New Roman" w:cs="Times New Roman" w:hint="eastAsia"/>
          <w:sz w:val="21"/>
          <w:szCs w:val="21"/>
          <w:shd w:val="clear" w:color="auto" w:fill="FFFFFF"/>
        </w:rPr>
        <w:t xml:space="preserve">Boehringer Ingelheim. </w:t>
      </w:r>
      <w:proofErr w:type="gramStart"/>
      <w:r>
        <w:rPr>
          <w:rFonts w:ascii="Times New Roman" w:eastAsiaTheme="minorEastAsia" w:hAnsi="Times New Roman" w:cs="Times New Roman" w:hint="eastAsia"/>
          <w:sz w:val="21"/>
          <w:szCs w:val="21"/>
          <w:shd w:val="clear" w:color="auto" w:fill="FFFFFF"/>
        </w:rPr>
        <w:t>氨溴索德国</w:t>
      </w:r>
      <w:proofErr w:type="gramEnd"/>
      <w:r>
        <w:rPr>
          <w:rFonts w:ascii="Times New Roman" w:eastAsiaTheme="minorEastAsia" w:hAnsi="Times New Roman" w:cs="Times New Roman" w:hint="eastAsia"/>
          <w:sz w:val="21"/>
          <w:szCs w:val="21"/>
          <w:shd w:val="clear" w:color="auto" w:fill="FFFFFF"/>
        </w:rPr>
        <w:t>说明书</w:t>
      </w:r>
      <w:r>
        <w:rPr>
          <w:rFonts w:ascii="Times New Roman" w:eastAsiaTheme="minorEastAsia" w:hAnsi="Times New Roman" w:cs="Times New Roman" w:hint="eastAsia"/>
          <w:sz w:val="21"/>
          <w:szCs w:val="21"/>
          <w:shd w:val="clear" w:color="auto" w:fill="FFFFFF"/>
        </w:rPr>
        <w:t>[Z].2</w:t>
      </w:r>
      <w:r>
        <w:rPr>
          <w:rFonts w:ascii="Times New Roman" w:eastAsiaTheme="minorEastAsia" w:hAnsi="Times New Roman" w:cs="Times New Roman"/>
          <w:sz w:val="21"/>
          <w:szCs w:val="21"/>
          <w:shd w:val="clear" w:color="auto" w:fill="FFFFFF"/>
        </w:rPr>
        <w:t>006</w:t>
      </w:r>
      <w:r>
        <w:rPr>
          <w:rFonts w:ascii="Times New Roman" w:eastAsiaTheme="minorEastAsia" w:hAnsi="Times New Roman" w:cs="Times New Roman" w:hint="eastAsia"/>
          <w:sz w:val="21"/>
          <w:szCs w:val="21"/>
          <w:shd w:val="clear" w:color="auto" w:fill="FFFFFF"/>
        </w:rPr>
        <w:t>.</w:t>
      </w:r>
    </w:p>
    <w:p w14:paraId="1CAA0C73" w14:textId="77777777" w:rsidR="000911B2" w:rsidRDefault="000911B2" w:rsidP="0044113F">
      <w:pPr>
        <w:spacing w:after="0"/>
        <w:jc w:val="both"/>
        <w:rPr>
          <w:rFonts w:ascii="Times New Roman" w:eastAsiaTheme="minorEastAsia" w:hAnsi="Times New Roman" w:cs="Times New Roman"/>
          <w:sz w:val="21"/>
          <w:szCs w:val="21"/>
          <w:shd w:val="clear" w:color="auto" w:fill="FFFFFF"/>
        </w:rPr>
      </w:pPr>
      <w:r>
        <w:rPr>
          <w:rFonts w:ascii="Times New Roman" w:eastAsiaTheme="minorEastAsia" w:hAnsi="Times New Roman" w:cs="Times New Roman"/>
          <w:sz w:val="21"/>
          <w:szCs w:val="21"/>
        </w:rPr>
        <w:t xml:space="preserve">[14] </w:t>
      </w:r>
      <w:bookmarkStart w:id="23" w:name="_ENREF_5"/>
      <w:r>
        <w:rPr>
          <w:rFonts w:ascii="Times New Roman" w:eastAsiaTheme="minorEastAsia" w:hAnsi="Times New Roman" w:cs="Times New Roman" w:hint="eastAsia"/>
          <w:sz w:val="21"/>
          <w:szCs w:val="21"/>
        </w:rPr>
        <w:t>王天佑</w:t>
      </w:r>
      <w:r>
        <w:rPr>
          <w:rFonts w:ascii="Times New Roman" w:eastAsiaTheme="minorEastAsia" w:hAnsi="Times New Roman" w:cs="Times New Roman" w:hint="eastAsia"/>
          <w:sz w:val="21"/>
          <w:szCs w:val="21"/>
        </w:rPr>
        <w:t>,</w:t>
      </w:r>
      <w:r>
        <w:rPr>
          <w:rFonts w:ascii="Times New Roman" w:eastAsiaTheme="minorEastAsia" w:hAnsi="Times New Roman" w:cs="Times New Roman" w:hint="eastAsia"/>
          <w:sz w:val="21"/>
          <w:szCs w:val="21"/>
        </w:rPr>
        <w:t>李单青</w:t>
      </w:r>
      <w:r>
        <w:rPr>
          <w:rFonts w:ascii="Times New Roman" w:eastAsiaTheme="minorEastAsia" w:hAnsi="Times New Roman" w:cs="Times New Roman" w:hint="eastAsia"/>
          <w:sz w:val="21"/>
          <w:szCs w:val="21"/>
        </w:rPr>
        <w:t>,</w:t>
      </w:r>
      <w:r>
        <w:rPr>
          <w:rFonts w:ascii="Times New Roman" w:eastAsiaTheme="minorEastAsia" w:hAnsi="Times New Roman" w:cs="Times New Roman" w:hint="eastAsia"/>
          <w:sz w:val="21"/>
          <w:szCs w:val="21"/>
        </w:rPr>
        <w:t>崔永</w:t>
      </w:r>
      <w:r>
        <w:rPr>
          <w:rFonts w:ascii="Times New Roman" w:eastAsiaTheme="minorEastAsia" w:hAnsi="Times New Roman" w:cs="Times New Roman" w:hint="eastAsia"/>
          <w:sz w:val="21"/>
          <w:szCs w:val="21"/>
        </w:rPr>
        <w:t>,</w:t>
      </w:r>
      <w:r>
        <w:rPr>
          <w:rFonts w:ascii="Times New Roman" w:eastAsiaTheme="minorEastAsia" w:hAnsi="Times New Roman" w:cs="Times New Roman" w:hint="eastAsia"/>
          <w:sz w:val="21"/>
          <w:szCs w:val="21"/>
        </w:rPr>
        <w:t>等</w:t>
      </w:r>
      <w:r>
        <w:rPr>
          <w:rFonts w:ascii="Times New Roman" w:eastAsiaTheme="minorEastAsia" w:hAnsi="Times New Roman" w:cs="Times New Roman" w:hint="eastAsia"/>
          <w:sz w:val="21"/>
          <w:szCs w:val="21"/>
        </w:rPr>
        <w:t>.</w:t>
      </w:r>
      <w:r>
        <w:rPr>
          <w:rFonts w:ascii="Times New Roman" w:eastAsiaTheme="minorEastAsia" w:hAnsi="Times New Roman" w:cs="Times New Roman" w:hint="eastAsia"/>
          <w:sz w:val="21"/>
          <w:szCs w:val="21"/>
        </w:rPr>
        <w:t>胸外科</w:t>
      </w:r>
      <w:proofErr w:type="gramStart"/>
      <w:r>
        <w:rPr>
          <w:rFonts w:ascii="Times New Roman" w:eastAsiaTheme="minorEastAsia" w:hAnsi="Times New Roman" w:cs="Times New Roman" w:hint="eastAsia"/>
          <w:sz w:val="21"/>
          <w:szCs w:val="21"/>
        </w:rPr>
        <w:t>围手术期肺保护</w:t>
      </w:r>
      <w:proofErr w:type="gramEnd"/>
      <w:r>
        <w:rPr>
          <w:rFonts w:ascii="Times New Roman" w:eastAsiaTheme="minorEastAsia" w:hAnsi="Times New Roman" w:cs="Times New Roman" w:hint="eastAsia"/>
          <w:sz w:val="21"/>
          <w:szCs w:val="21"/>
        </w:rPr>
        <w:t>中国专家共识（</w:t>
      </w:r>
      <w:r>
        <w:rPr>
          <w:rFonts w:ascii="Times New Roman" w:eastAsiaTheme="minorEastAsia" w:hAnsi="Times New Roman" w:cs="Times New Roman" w:hint="eastAsia"/>
          <w:sz w:val="21"/>
          <w:szCs w:val="21"/>
        </w:rPr>
        <w:t>2019</w:t>
      </w:r>
      <w:r>
        <w:rPr>
          <w:rFonts w:ascii="Times New Roman" w:eastAsiaTheme="minorEastAsia" w:hAnsi="Times New Roman" w:cs="Times New Roman" w:hint="eastAsia"/>
          <w:sz w:val="21"/>
          <w:szCs w:val="21"/>
        </w:rPr>
        <w:t>版）</w:t>
      </w:r>
      <w:r>
        <w:rPr>
          <w:rFonts w:ascii="Times New Roman" w:eastAsiaTheme="minorEastAsia" w:hAnsi="Times New Roman" w:cs="Times New Roman" w:hint="eastAsia"/>
          <w:sz w:val="21"/>
          <w:szCs w:val="21"/>
        </w:rPr>
        <w:t>[J].</w:t>
      </w:r>
      <w:r>
        <w:rPr>
          <w:rFonts w:ascii="Times New Roman" w:eastAsiaTheme="minorEastAsia" w:hAnsi="Times New Roman" w:cs="Times New Roman" w:hint="eastAsia"/>
          <w:sz w:val="21"/>
          <w:szCs w:val="21"/>
        </w:rPr>
        <w:t>中国胸心血管外科临床杂志</w:t>
      </w:r>
      <w:r>
        <w:rPr>
          <w:rFonts w:ascii="Times New Roman" w:eastAsiaTheme="minorEastAsia" w:hAnsi="Times New Roman" w:cs="Times New Roman" w:hint="eastAsia"/>
          <w:sz w:val="21"/>
          <w:szCs w:val="21"/>
        </w:rPr>
        <w:t>,2019,26(9):</w:t>
      </w:r>
      <w:proofErr w:type="gramStart"/>
      <w:r>
        <w:rPr>
          <w:rFonts w:ascii="Times New Roman" w:eastAsiaTheme="minorEastAsia" w:hAnsi="Times New Roman" w:cs="Times New Roman" w:hint="eastAsia"/>
          <w:sz w:val="21"/>
          <w:szCs w:val="21"/>
        </w:rPr>
        <w:t>835-842.</w:t>
      </w:r>
      <w:proofErr w:type="gramEnd"/>
    </w:p>
    <w:p w14:paraId="42AC5718" w14:textId="77777777" w:rsidR="000911B2" w:rsidRDefault="000911B2" w:rsidP="0044113F">
      <w:pPr>
        <w:spacing w:after="0"/>
        <w:jc w:val="both"/>
        <w:rPr>
          <w:rFonts w:ascii="Times New Roman" w:eastAsiaTheme="minorEastAsia" w:hAnsi="Times New Roman" w:cs="Times New Roman"/>
          <w:sz w:val="21"/>
          <w:szCs w:val="21"/>
          <w:shd w:val="clear" w:color="auto" w:fill="FFFFFF"/>
        </w:rPr>
      </w:pPr>
      <w:r>
        <w:rPr>
          <w:rFonts w:ascii="Times New Roman" w:eastAsiaTheme="minorEastAsia" w:hAnsi="Times New Roman" w:cs="Times New Roman"/>
          <w:sz w:val="21"/>
          <w:szCs w:val="21"/>
        </w:rPr>
        <w:t>[15] Fegiz G. Prevention by ambroxol of bronchopulmonary</w:t>
      </w:r>
      <w:r>
        <w:rPr>
          <w:rFonts w:ascii="Times New Roman" w:eastAsiaTheme="minorEastAsia" w:hAnsi="Times New Roman" w:cs="Times New Roman" w:hint="eastAsia"/>
          <w:sz w:val="21"/>
          <w:szCs w:val="21"/>
          <w:shd w:val="clear" w:color="auto" w:fill="FFFFFF"/>
        </w:rPr>
        <w:t xml:space="preserve"> </w:t>
      </w:r>
      <w:r>
        <w:rPr>
          <w:rFonts w:ascii="Times New Roman" w:eastAsiaTheme="minorEastAsia" w:hAnsi="Times New Roman" w:cs="Times New Roman"/>
          <w:sz w:val="21"/>
          <w:szCs w:val="21"/>
        </w:rPr>
        <w:t>complications after upper abdominal surgery: double-blind Italian</w:t>
      </w:r>
      <w:r>
        <w:rPr>
          <w:rFonts w:ascii="Times New Roman" w:eastAsiaTheme="minorEastAsia" w:hAnsi="Times New Roman" w:cs="Times New Roman" w:hint="eastAsia"/>
          <w:sz w:val="21"/>
          <w:szCs w:val="21"/>
          <w:shd w:val="clear" w:color="auto" w:fill="FFFFFF"/>
        </w:rPr>
        <w:t xml:space="preserve"> </w:t>
      </w:r>
      <w:r>
        <w:rPr>
          <w:rFonts w:ascii="Times New Roman" w:eastAsiaTheme="minorEastAsia" w:hAnsi="Times New Roman" w:cs="Times New Roman"/>
          <w:sz w:val="21"/>
          <w:szCs w:val="21"/>
        </w:rPr>
        <w:t xml:space="preserve">multicenter clinical study versus </w:t>
      </w:r>
      <w:proofErr w:type="gramStart"/>
      <w:r>
        <w:rPr>
          <w:rFonts w:ascii="Times New Roman" w:eastAsiaTheme="minorEastAsia" w:hAnsi="Times New Roman" w:cs="Times New Roman"/>
          <w:sz w:val="21"/>
          <w:szCs w:val="21"/>
        </w:rPr>
        <w:t>placebo</w:t>
      </w:r>
      <w:r>
        <w:rPr>
          <w:rFonts w:ascii="Times New Roman" w:eastAsiaTheme="minorHAnsi" w:hAnsi="Times New Roman" w:cs="Times New Roman"/>
          <w:sz w:val="21"/>
          <w:szCs w:val="21"/>
          <w:shd w:val="clear" w:color="auto" w:fill="FFFFFF"/>
        </w:rPr>
        <w:t>[</w:t>
      </w:r>
      <w:proofErr w:type="gramEnd"/>
      <w:r>
        <w:rPr>
          <w:rFonts w:ascii="Times New Roman" w:eastAsiaTheme="minorHAnsi" w:hAnsi="Times New Roman" w:cs="Times New Roman"/>
          <w:sz w:val="21"/>
          <w:szCs w:val="21"/>
          <w:shd w:val="clear" w:color="auto" w:fill="FFFFFF"/>
        </w:rPr>
        <w:t>J]</w:t>
      </w:r>
      <w:r>
        <w:rPr>
          <w:rFonts w:ascii="Times New Roman" w:eastAsiaTheme="minorEastAsia" w:hAnsi="Times New Roman" w:cs="Times New Roman"/>
          <w:sz w:val="21"/>
          <w:szCs w:val="21"/>
        </w:rPr>
        <w:t>.</w:t>
      </w:r>
      <w:r>
        <w:rPr>
          <w:rFonts w:ascii="Times New Roman" w:eastAsiaTheme="minorHAnsi" w:hAnsi="Times New Roman" w:cs="Times New Roman"/>
          <w:sz w:val="21"/>
          <w:szCs w:val="21"/>
          <w:shd w:val="clear" w:color="auto" w:fill="FFFFFF"/>
        </w:rPr>
        <w:t xml:space="preserve"> </w:t>
      </w:r>
      <w:r>
        <w:rPr>
          <w:rFonts w:ascii="Times New Roman" w:eastAsiaTheme="minorEastAsia" w:hAnsi="Times New Roman" w:cs="Times New Roman"/>
          <w:sz w:val="21"/>
          <w:szCs w:val="21"/>
        </w:rPr>
        <w:t>Lung</w:t>
      </w:r>
      <w:proofErr w:type="gramStart"/>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1991</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169</w:t>
      </w:r>
      <w:proofErr w:type="gramEnd"/>
      <w:r>
        <w:rPr>
          <w:rFonts w:ascii="Times New Roman" w:eastAsiaTheme="minorEastAsia" w:hAnsi="Times New Roman" w:cs="Times New Roman"/>
          <w:sz w:val="21"/>
          <w:szCs w:val="21"/>
        </w:rPr>
        <w:t>(2):69-76.</w:t>
      </w:r>
      <w:bookmarkEnd w:id="23"/>
    </w:p>
    <w:p w14:paraId="6895F9D9" w14:textId="77777777" w:rsidR="000911B2" w:rsidRDefault="000911B2" w:rsidP="0044113F">
      <w:pPr>
        <w:spacing w:after="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[16] Wu X, Li S, Zhang J,</w:t>
      </w:r>
      <w:r>
        <w:rPr>
          <w:rFonts w:ascii="Times New Roman" w:eastAsiaTheme="minorEastAsia" w:hAnsi="Times New Roman" w:cs="Times New Roman"/>
          <w:i/>
          <w:iCs/>
          <w:sz w:val="21"/>
          <w:szCs w:val="21"/>
        </w:rPr>
        <w:t xml:space="preserve"> et al</w:t>
      </w:r>
      <w:r>
        <w:rPr>
          <w:rFonts w:ascii="Times New Roman" w:eastAsiaTheme="minorEastAsia" w:hAnsi="Times New Roman" w:cs="Times New Roman"/>
          <w:sz w:val="21"/>
          <w:szCs w:val="21"/>
        </w:rPr>
        <w:t xml:space="preserve">. Meta-analysis of high doses of ambroxol treatment for acute lung injury/acute respiratory distress syndrome based on randomized controlled </w:t>
      </w:r>
      <w:proofErr w:type="gramStart"/>
      <w:r>
        <w:rPr>
          <w:rFonts w:ascii="Times New Roman" w:eastAsiaTheme="minorEastAsia" w:hAnsi="Times New Roman" w:cs="Times New Roman"/>
          <w:sz w:val="21"/>
          <w:szCs w:val="21"/>
        </w:rPr>
        <w:t>trials</w:t>
      </w:r>
      <w:r>
        <w:rPr>
          <w:rFonts w:ascii="Times New Roman" w:eastAsiaTheme="minorHAnsi" w:hAnsi="Times New Roman" w:cs="Times New Roman"/>
          <w:sz w:val="21"/>
          <w:szCs w:val="21"/>
          <w:shd w:val="clear" w:color="auto" w:fill="FFFFFF"/>
        </w:rPr>
        <w:t>[</w:t>
      </w:r>
      <w:proofErr w:type="gramEnd"/>
      <w:r>
        <w:rPr>
          <w:rFonts w:ascii="Times New Roman" w:eastAsiaTheme="minorHAnsi" w:hAnsi="Times New Roman" w:cs="Times New Roman"/>
          <w:sz w:val="21"/>
          <w:szCs w:val="21"/>
          <w:shd w:val="clear" w:color="auto" w:fill="FFFFFF"/>
        </w:rPr>
        <w:t>J]</w:t>
      </w:r>
      <w:r>
        <w:rPr>
          <w:rFonts w:ascii="Times New Roman" w:eastAsiaTheme="minorEastAsia" w:hAnsi="Times New Roman" w:cs="Times New Roman"/>
          <w:sz w:val="21"/>
          <w:szCs w:val="21"/>
        </w:rPr>
        <w:t xml:space="preserve">. </w:t>
      </w:r>
      <w:hyperlink r:id="rId11" w:history="1">
        <w:r>
          <w:rPr>
            <w:rFonts w:ascii="Times New Roman" w:eastAsiaTheme="minorEastAsia" w:hAnsi="Times New Roman" w:cs="Times New Roman"/>
            <w:sz w:val="21"/>
            <w:szCs w:val="21"/>
          </w:rPr>
          <w:t xml:space="preserve">J Clin </w:t>
        </w:r>
      </w:hyperlink>
      <w:hyperlink r:id="rId12" w:history="1">
        <w:r>
          <w:rPr>
            <w:rFonts w:ascii="Times New Roman" w:eastAsiaTheme="minorEastAsia" w:hAnsi="Times New Roman" w:cs="Times New Roman"/>
            <w:sz w:val="21"/>
            <w:szCs w:val="21"/>
          </w:rPr>
          <w:t>Pharmacol</w:t>
        </w:r>
      </w:hyperlink>
      <w:proofErr w:type="gramStart"/>
      <w:r>
        <w:rPr>
          <w:rFonts w:eastAsiaTheme="minorEastAsia" w:hint="eastAsia"/>
        </w:rPr>
        <w:t>,</w:t>
      </w:r>
      <w:r>
        <w:rPr>
          <w:rFonts w:ascii="Times New Roman" w:eastAsiaTheme="minorEastAsia" w:hAnsi="Times New Roman" w:cs="Times New Roman" w:hint="eastAsia"/>
          <w:sz w:val="21"/>
          <w:szCs w:val="21"/>
        </w:rPr>
        <w:t>2014,54</w:t>
      </w:r>
      <w:proofErr w:type="gramEnd"/>
      <w:r>
        <w:rPr>
          <w:rFonts w:ascii="Times New Roman" w:eastAsiaTheme="minorEastAsia" w:hAnsi="Times New Roman" w:cs="Times New Roman" w:hint="eastAsia"/>
          <w:sz w:val="21"/>
          <w:szCs w:val="21"/>
        </w:rPr>
        <w:t>(11):1199-1206</w:t>
      </w:r>
      <w:r>
        <w:rPr>
          <w:rFonts w:ascii="Times New Roman" w:eastAsiaTheme="minorEastAsia" w:hAnsi="Times New Roman" w:cs="Times New Roman"/>
          <w:sz w:val="21"/>
          <w:szCs w:val="21"/>
        </w:rPr>
        <w:t>.</w:t>
      </w:r>
    </w:p>
    <w:p w14:paraId="5C9EFAA2" w14:textId="77777777" w:rsidR="000911B2" w:rsidRDefault="000911B2" w:rsidP="0044113F">
      <w:pPr>
        <w:spacing w:after="0"/>
        <w:jc w:val="both"/>
        <w:rPr>
          <w:rFonts w:ascii="Times New Roman" w:eastAsiaTheme="minorEastAsia" w:hAnsi="Times New Roman" w:cs="Times New Roman"/>
          <w:sz w:val="21"/>
          <w:szCs w:val="21"/>
          <w:shd w:val="clear" w:color="auto" w:fill="FFFFFF"/>
        </w:rPr>
      </w:pPr>
      <w:r>
        <w:rPr>
          <w:rFonts w:ascii="Times New Roman" w:eastAsiaTheme="minorEastAsia" w:hAnsi="Times New Roman" w:cs="Times New Roman"/>
          <w:sz w:val="21"/>
          <w:szCs w:val="21"/>
        </w:rPr>
        <w:t xml:space="preserve">[17] </w:t>
      </w:r>
      <w:r>
        <w:rPr>
          <w:rFonts w:ascii="Times New Roman" w:eastAsiaTheme="minorEastAsia" w:hAnsi="Times New Roman" w:cs="Times New Roman"/>
          <w:sz w:val="21"/>
          <w:szCs w:val="21"/>
          <w:shd w:val="clear" w:color="auto" w:fill="FFFFFF"/>
        </w:rPr>
        <w:t>中华医学会</w:t>
      </w:r>
      <w:r>
        <w:rPr>
          <w:rFonts w:ascii="Times New Roman" w:eastAsiaTheme="minorEastAsia" w:hAnsi="Times New Roman" w:cs="Times New Roman"/>
          <w:sz w:val="21"/>
          <w:szCs w:val="21"/>
          <w:shd w:val="clear" w:color="auto" w:fill="FFFFFF"/>
        </w:rPr>
        <w:t>.</w:t>
      </w:r>
      <w:r>
        <w:rPr>
          <w:rFonts w:ascii="Times New Roman" w:eastAsiaTheme="minorEastAsia" w:hAnsi="Times New Roman" w:cs="Times New Roman"/>
          <w:sz w:val="21"/>
          <w:szCs w:val="21"/>
          <w:shd w:val="clear" w:color="auto" w:fill="FFFFFF"/>
        </w:rPr>
        <w:t>临床诊疗指南</w:t>
      </w:r>
      <w:r>
        <w:rPr>
          <w:rFonts w:ascii="Times New Roman" w:eastAsiaTheme="minorEastAsia" w:hAnsi="Times New Roman" w:cs="Times New Roman" w:hint="eastAsia"/>
          <w:sz w:val="21"/>
          <w:szCs w:val="21"/>
          <w:shd w:val="clear" w:color="auto" w:fill="FFFFFF"/>
        </w:rPr>
        <w:t xml:space="preserve"> </w:t>
      </w:r>
      <w:r>
        <w:rPr>
          <w:rFonts w:ascii="Times New Roman" w:eastAsiaTheme="minorEastAsia" w:hAnsi="Times New Roman" w:cs="Times New Roman"/>
          <w:sz w:val="21"/>
          <w:szCs w:val="21"/>
          <w:shd w:val="clear" w:color="auto" w:fill="FFFFFF"/>
        </w:rPr>
        <w:t>外科学分册</w:t>
      </w:r>
      <w:r>
        <w:rPr>
          <w:rFonts w:ascii="Times New Roman" w:eastAsiaTheme="minorEastAsia" w:hAnsi="Times New Roman" w:cs="Times New Roman"/>
          <w:sz w:val="21"/>
          <w:szCs w:val="21"/>
          <w:shd w:val="clear" w:color="auto" w:fill="FFFFFF"/>
        </w:rPr>
        <w:t>[M].</w:t>
      </w:r>
      <w:r>
        <w:rPr>
          <w:rFonts w:ascii="Times New Roman" w:eastAsiaTheme="minorEastAsia" w:hAnsi="Times New Roman" w:cs="Times New Roman"/>
          <w:sz w:val="21"/>
          <w:szCs w:val="21"/>
          <w:shd w:val="clear" w:color="auto" w:fill="FFFFFF"/>
        </w:rPr>
        <w:t>北京：人民卫生出版社，</w:t>
      </w:r>
      <w:r>
        <w:rPr>
          <w:rFonts w:ascii="Times New Roman" w:eastAsiaTheme="minorEastAsia" w:hAnsi="Times New Roman" w:cs="Times New Roman"/>
          <w:sz w:val="21"/>
          <w:szCs w:val="21"/>
          <w:shd w:val="clear" w:color="auto" w:fill="FFFFFF"/>
        </w:rPr>
        <w:t>2006</w:t>
      </w:r>
      <w:r>
        <w:rPr>
          <w:rFonts w:ascii="Times New Roman" w:eastAsiaTheme="minorEastAsia" w:hAnsi="Times New Roman" w:cs="Times New Roman"/>
          <w:sz w:val="21"/>
          <w:szCs w:val="21"/>
          <w:shd w:val="clear" w:color="auto" w:fill="FFFFFF"/>
        </w:rPr>
        <w:t>：</w:t>
      </w:r>
      <w:r>
        <w:rPr>
          <w:rFonts w:ascii="Times New Roman" w:eastAsiaTheme="minorEastAsia" w:hAnsi="Times New Roman" w:cs="Times New Roman"/>
          <w:sz w:val="21"/>
          <w:szCs w:val="21"/>
          <w:shd w:val="clear" w:color="auto" w:fill="FFFFFF"/>
        </w:rPr>
        <w:t>212.</w:t>
      </w:r>
    </w:p>
    <w:p w14:paraId="5A01FBE8" w14:textId="77777777" w:rsidR="000911B2" w:rsidRDefault="000911B2" w:rsidP="0044113F">
      <w:pPr>
        <w:spacing w:after="0"/>
        <w:jc w:val="both"/>
        <w:rPr>
          <w:rFonts w:ascii="Times New Roman" w:eastAsiaTheme="minorEastAsia" w:hAnsi="Times New Roman" w:cs="Times New Roman"/>
          <w:sz w:val="21"/>
          <w:szCs w:val="21"/>
          <w:shd w:val="clear" w:color="auto" w:fill="FFFFFF"/>
        </w:rPr>
      </w:pPr>
      <w:r>
        <w:rPr>
          <w:rFonts w:ascii="Times New Roman" w:eastAsiaTheme="minorEastAsia" w:hAnsi="Times New Roman" w:cs="Times New Roman"/>
          <w:sz w:val="21"/>
          <w:szCs w:val="21"/>
        </w:rPr>
        <w:t xml:space="preserve">[18] </w:t>
      </w:r>
      <w:r>
        <w:rPr>
          <w:rFonts w:ascii="Times New Roman" w:eastAsiaTheme="minorEastAsia" w:hAnsi="Times New Roman" w:cs="Times New Roman"/>
          <w:sz w:val="21"/>
          <w:szCs w:val="21"/>
          <w:shd w:val="clear" w:color="auto" w:fill="FFFFFF"/>
        </w:rPr>
        <w:t xml:space="preserve">Peng X, Wang P, Li S, </w:t>
      </w:r>
      <w:r>
        <w:rPr>
          <w:rFonts w:ascii="Times New Roman" w:eastAsiaTheme="minorEastAsia" w:hAnsi="Times New Roman" w:cs="Times New Roman"/>
          <w:i/>
          <w:iCs/>
          <w:sz w:val="21"/>
          <w:szCs w:val="21"/>
          <w:shd w:val="clear" w:color="auto" w:fill="FFFFFF"/>
        </w:rPr>
        <w:t>et al</w:t>
      </w:r>
      <w:r>
        <w:rPr>
          <w:rFonts w:ascii="Times New Roman" w:eastAsiaTheme="minorEastAsia" w:hAnsi="Times New Roman" w:cs="Times New Roman"/>
          <w:sz w:val="21"/>
          <w:szCs w:val="21"/>
          <w:shd w:val="clear" w:color="auto" w:fill="FFFFFF"/>
        </w:rPr>
        <w:t xml:space="preserve">. Randomized clinical trial comparing octreotide and scopolamine butylbromide in symptom control of patients with inoperable bowel obstruction due to advanced ovarian </w:t>
      </w:r>
      <w:proofErr w:type="gramStart"/>
      <w:r>
        <w:rPr>
          <w:rFonts w:ascii="Times New Roman" w:eastAsiaTheme="minorEastAsia" w:hAnsi="Times New Roman" w:cs="Times New Roman"/>
          <w:sz w:val="21"/>
          <w:szCs w:val="21"/>
          <w:shd w:val="clear" w:color="auto" w:fill="FFFFFF"/>
        </w:rPr>
        <w:t>cancer</w:t>
      </w:r>
      <w:r>
        <w:rPr>
          <w:rFonts w:ascii="Times New Roman" w:eastAsiaTheme="minorHAnsi" w:hAnsi="Times New Roman" w:cs="Times New Roman"/>
          <w:sz w:val="21"/>
          <w:szCs w:val="21"/>
          <w:shd w:val="clear" w:color="auto" w:fill="FFFFFF"/>
        </w:rPr>
        <w:t>[</w:t>
      </w:r>
      <w:proofErr w:type="gramEnd"/>
      <w:r>
        <w:rPr>
          <w:rFonts w:ascii="Times New Roman" w:eastAsiaTheme="minorHAnsi" w:hAnsi="Times New Roman" w:cs="Times New Roman"/>
          <w:sz w:val="21"/>
          <w:szCs w:val="21"/>
          <w:shd w:val="clear" w:color="auto" w:fill="FFFFFF"/>
        </w:rPr>
        <w:t>J]</w:t>
      </w:r>
      <w:r>
        <w:rPr>
          <w:rFonts w:ascii="Times New Roman" w:eastAsiaTheme="minorEastAsia" w:hAnsi="Times New Roman" w:cs="Times New Roman"/>
          <w:sz w:val="21"/>
          <w:szCs w:val="21"/>
          <w:shd w:val="clear" w:color="auto" w:fill="FFFFFF"/>
        </w:rPr>
        <w:t>. World J Surg Oncol</w:t>
      </w:r>
      <w:proofErr w:type="gramStart"/>
      <w:r>
        <w:rPr>
          <w:rFonts w:ascii="Times New Roman" w:eastAsiaTheme="minorEastAsia" w:hAnsi="Times New Roman" w:cs="Times New Roman" w:hint="eastAsia"/>
          <w:sz w:val="21"/>
          <w:szCs w:val="21"/>
          <w:shd w:val="clear" w:color="auto" w:fill="FFFFFF"/>
        </w:rPr>
        <w:t>,</w:t>
      </w:r>
      <w:r>
        <w:rPr>
          <w:rFonts w:ascii="Times New Roman" w:eastAsiaTheme="minorEastAsia" w:hAnsi="Times New Roman" w:cs="Times New Roman"/>
          <w:sz w:val="21"/>
          <w:szCs w:val="21"/>
          <w:shd w:val="clear" w:color="auto" w:fill="FFFFFF"/>
        </w:rPr>
        <w:t>2015</w:t>
      </w:r>
      <w:r>
        <w:rPr>
          <w:rFonts w:ascii="Times New Roman" w:eastAsiaTheme="minorEastAsia" w:hAnsi="Times New Roman" w:cs="Times New Roman" w:hint="eastAsia"/>
          <w:sz w:val="21"/>
          <w:szCs w:val="21"/>
          <w:shd w:val="clear" w:color="auto" w:fill="FFFFFF"/>
        </w:rPr>
        <w:t>,</w:t>
      </w:r>
      <w:r>
        <w:rPr>
          <w:rFonts w:ascii="Times New Roman" w:eastAsiaTheme="minorEastAsia" w:hAnsi="Times New Roman" w:cs="Times New Roman"/>
          <w:sz w:val="21"/>
          <w:szCs w:val="21"/>
          <w:shd w:val="clear" w:color="auto" w:fill="FFFFFF"/>
        </w:rPr>
        <w:t>13:50</w:t>
      </w:r>
      <w:proofErr w:type="gramEnd"/>
      <w:r>
        <w:rPr>
          <w:rFonts w:ascii="Times New Roman" w:eastAsiaTheme="minorEastAsia" w:hAnsi="Times New Roman" w:cs="Times New Roman"/>
          <w:sz w:val="21"/>
          <w:szCs w:val="21"/>
          <w:shd w:val="clear" w:color="auto" w:fill="FFFFFF"/>
        </w:rPr>
        <w:t>.</w:t>
      </w:r>
    </w:p>
    <w:p w14:paraId="1929D211" w14:textId="77777777" w:rsidR="000911B2" w:rsidRDefault="000911B2" w:rsidP="0044113F">
      <w:pPr>
        <w:pStyle w:val="a4"/>
        <w:spacing w:before="0" w:beforeAutospacing="0" w:after="0" w:afterAutospacing="0"/>
        <w:jc w:val="both"/>
        <w:rPr>
          <w:rFonts w:ascii="Times New Roman" w:hAnsi="Times New Roman" w:cs="Times New Roman"/>
          <w:sz w:val="21"/>
          <w:szCs w:val="21"/>
        </w:rPr>
      </w:pPr>
      <w:r>
        <w:rPr>
          <w:rFonts w:ascii="Times New Roman" w:eastAsiaTheme="minorEastAsia" w:hAnsi="Times New Roman" w:cs="Times New Roman"/>
          <w:sz w:val="21"/>
          <w:szCs w:val="21"/>
        </w:rPr>
        <w:t>[19]</w:t>
      </w:r>
      <w:r>
        <w:rPr>
          <w:rFonts w:ascii="Times New Roman" w:hAnsi="Times New Roman" w:cs="Times New Roman"/>
          <w:sz w:val="21"/>
          <w:szCs w:val="21"/>
        </w:rPr>
        <w:t>默沙东制药有限公司</w:t>
      </w:r>
      <w:r>
        <w:rPr>
          <w:rFonts w:ascii="Times New Roman" w:hAnsi="Times New Roman" w:cs="Times New Roman" w:hint="eastAsia"/>
          <w:sz w:val="21"/>
          <w:szCs w:val="21"/>
        </w:rPr>
        <w:t>.</w:t>
      </w:r>
      <w:r>
        <w:rPr>
          <w:rFonts w:ascii="Times New Roman" w:hAnsi="Times New Roman" w:cs="Times New Roman"/>
          <w:sz w:val="21"/>
          <w:szCs w:val="21"/>
        </w:rPr>
        <w:t>注射用亚胺培南西司</w:t>
      </w:r>
      <w:proofErr w:type="gramStart"/>
      <w:r>
        <w:rPr>
          <w:rFonts w:ascii="Times New Roman" w:hAnsi="Times New Roman" w:cs="Times New Roman"/>
          <w:sz w:val="21"/>
          <w:szCs w:val="21"/>
        </w:rPr>
        <w:t>他丁钠说明书</w:t>
      </w:r>
      <w:proofErr w:type="gramEnd"/>
      <w:r>
        <w:rPr>
          <w:rFonts w:ascii="Times New Roman" w:hAnsi="Times New Roman" w:cs="Times New Roman" w:hint="eastAsia"/>
          <w:sz w:val="21"/>
          <w:szCs w:val="21"/>
        </w:rPr>
        <w:t>[Z].</w:t>
      </w:r>
      <w:r>
        <w:rPr>
          <w:rFonts w:ascii="Times New Roman" w:hAnsi="Times New Roman" w:cs="Times New Roman"/>
          <w:sz w:val="21"/>
          <w:szCs w:val="21"/>
        </w:rPr>
        <w:t>2013.</w:t>
      </w:r>
    </w:p>
    <w:p w14:paraId="746CA765" w14:textId="77777777" w:rsidR="000911B2" w:rsidRDefault="000911B2" w:rsidP="0044113F">
      <w:pPr>
        <w:pStyle w:val="a4"/>
        <w:spacing w:before="0" w:beforeAutospacing="0" w:after="0" w:afterAutospacing="0"/>
        <w:jc w:val="both"/>
        <w:rPr>
          <w:rFonts w:ascii="Times New Roman" w:hAnsi="Times New Roman" w:cs="Times New Roman"/>
          <w:sz w:val="21"/>
          <w:szCs w:val="21"/>
        </w:rPr>
      </w:pPr>
      <w:r>
        <w:rPr>
          <w:rFonts w:ascii="Times New Roman" w:eastAsiaTheme="minorEastAsia" w:hAnsi="Times New Roman" w:cs="Times New Roman"/>
          <w:sz w:val="21"/>
          <w:szCs w:val="21"/>
        </w:rPr>
        <w:t xml:space="preserve">[20] </w:t>
      </w:r>
      <w:r>
        <w:rPr>
          <w:rFonts w:ascii="Times New Roman" w:hAnsi="Times New Roman" w:cs="Times New Roman"/>
          <w:sz w:val="21"/>
          <w:szCs w:val="21"/>
        </w:rPr>
        <w:t xml:space="preserve">Horita N, Shibata Y, Watanabe H, </w:t>
      </w:r>
      <w:r>
        <w:rPr>
          <w:rFonts w:ascii="Times New Roman" w:hAnsi="Times New Roman" w:cs="Times New Roman"/>
          <w:i/>
          <w:iCs/>
          <w:sz w:val="21"/>
          <w:szCs w:val="21"/>
        </w:rPr>
        <w:t>et al</w:t>
      </w:r>
      <w:r>
        <w:rPr>
          <w:rFonts w:ascii="Times New Roman" w:hAnsi="Times New Roman" w:cs="Times New Roman"/>
          <w:sz w:val="21"/>
          <w:szCs w:val="21"/>
        </w:rPr>
        <w:t xml:space="preserve">. </w:t>
      </w:r>
      <w:hyperlink r:id="rId13" w:history="1">
        <w:r>
          <w:rPr>
            <w:rFonts w:ascii="Times New Roman" w:hAnsi="Times New Roman" w:cs="Times New Roman"/>
            <w:sz w:val="21"/>
            <w:szCs w:val="21"/>
          </w:rPr>
          <w:t>Comparison of antipseudomonal β-lactams for febrile neutropenia empiric therapy: systematic review and network meta-analysis</w:t>
        </w:r>
        <w:r>
          <w:rPr>
            <w:rFonts w:ascii="Times New Roman" w:eastAsiaTheme="minorHAnsi" w:hAnsi="Times New Roman" w:cs="Times New Roman"/>
            <w:sz w:val="21"/>
            <w:szCs w:val="21"/>
            <w:shd w:val="clear" w:color="auto" w:fill="FFFFFF"/>
          </w:rPr>
          <w:t>[J]</w:t>
        </w:r>
        <w:r>
          <w:rPr>
            <w:rFonts w:ascii="Times New Roman" w:hAnsi="Times New Roman" w:cs="Times New Roman"/>
            <w:sz w:val="21"/>
            <w:szCs w:val="21"/>
          </w:rPr>
          <w:t>.</w:t>
        </w:r>
      </w:hyperlink>
      <w:r>
        <w:rPr>
          <w:rStyle w:val="fontstyle01"/>
          <w:rFonts w:ascii="Times New Roman" w:hAnsi="Times New Roman" w:cs="Times New Roman"/>
          <w:sz w:val="21"/>
          <w:szCs w:val="21"/>
          <w:shd w:val="clear" w:color="auto" w:fill="FFFFFF"/>
        </w:rPr>
        <w:t xml:space="preserve"> </w:t>
      </w:r>
      <w:r>
        <w:rPr>
          <w:rStyle w:val="jrnl"/>
          <w:rFonts w:ascii="Times New Roman" w:hAnsi="Times New Roman" w:cs="Times New Roman" w:hint="eastAsia"/>
          <w:sz w:val="21"/>
          <w:szCs w:val="21"/>
          <w:shd w:val="clear" w:color="auto" w:fill="FFFFFF"/>
        </w:rPr>
        <w:t>Clin Microbiol Infect</w:t>
      </w:r>
      <w:proofErr w:type="gramStart"/>
      <w:r>
        <w:rPr>
          <w:rStyle w:val="jrnl"/>
          <w:rFonts w:ascii="Times New Roman" w:hAnsi="Times New Roman" w:cs="Times New Roman" w:hint="eastAsia"/>
          <w:sz w:val="21"/>
          <w:szCs w:val="21"/>
          <w:shd w:val="clear" w:color="auto" w:fill="FFFFFF"/>
        </w:rPr>
        <w:t>,2017,23</w:t>
      </w:r>
      <w:proofErr w:type="gramEnd"/>
      <w:r>
        <w:rPr>
          <w:rStyle w:val="jrnl"/>
          <w:rFonts w:ascii="Times New Roman" w:hAnsi="Times New Roman" w:cs="Times New Roman" w:hint="eastAsia"/>
          <w:sz w:val="21"/>
          <w:szCs w:val="21"/>
          <w:shd w:val="clear" w:color="auto" w:fill="FFFFFF"/>
        </w:rPr>
        <w:t>(10):723-729</w:t>
      </w:r>
      <w:r>
        <w:rPr>
          <w:rFonts w:ascii="Times New Roman" w:hAnsi="Times New Roman" w:cs="Times New Roman"/>
          <w:sz w:val="21"/>
          <w:szCs w:val="21"/>
          <w:shd w:val="clear" w:color="auto" w:fill="FFFFFF"/>
        </w:rPr>
        <w:t>.</w:t>
      </w:r>
    </w:p>
    <w:p w14:paraId="075ECA00" w14:textId="77777777" w:rsidR="000911B2" w:rsidRDefault="000911B2" w:rsidP="0044113F">
      <w:pPr>
        <w:pStyle w:val="a4"/>
        <w:spacing w:before="0" w:beforeAutospacing="0" w:after="0" w:afterAutospacing="0"/>
        <w:jc w:val="both"/>
        <w:rPr>
          <w:rFonts w:ascii="Times New Roman" w:hAnsi="Times New Roman" w:cs="Times New Roman"/>
          <w:sz w:val="21"/>
          <w:szCs w:val="21"/>
        </w:rPr>
      </w:pPr>
      <w:r>
        <w:rPr>
          <w:rFonts w:ascii="Times New Roman" w:eastAsiaTheme="minorEastAsia" w:hAnsi="Times New Roman" w:cs="Times New Roman"/>
          <w:sz w:val="21"/>
          <w:szCs w:val="21"/>
        </w:rPr>
        <w:t>[21]</w:t>
      </w:r>
      <w:r>
        <w:rPr>
          <w:rFonts w:ascii="Times New Roman" w:hAnsi="Times New Roman" w:cs="Times New Roman"/>
          <w:sz w:val="21"/>
          <w:szCs w:val="21"/>
        </w:rPr>
        <w:t>日本明治制药株式会社</w:t>
      </w:r>
      <w:r>
        <w:rPr>
          <w:rFonts w:ascii="Times New Roman" w:hAnsi="Times New Roman" w:cs="Times New Roman" w:hint="eastAsia"/>
          <w:sz w:val="21"/>
          <w:szCs w:val="21"/>
        </w:rPr>
        <w:t>.</w:t>
      </w:r>
      <w:r>
        <w:rPr>
          <w:rFonts w:ascii="Times New Roman" w:hAnsi="Times New Roman" w:cs="Times New Roman"/>
          <w:sz w:val="21"/>
          <w:szCs w:val="21"/>
        </w:rPr>
        <w:t>注射用比阿培南说明书</w:t>
      </w:r>
      <w:r>
        <w:rPr>
          <w:rFonts w:ascii="Times New Roman" w:hAnsi="Times New Roman" w:cs="Times New Roman" w:hint="eastAsia"/>
          <w:sz w:val="21"/>
          <w:szCs w:val="21"/>
        </w:rPr>
        <w:t>[Z]2</w:t>
      </w:r>
      <w:r>
        <w:rPr>
          <w:rFonts w:ascii="Times New Roman" w:hAnsi="Times New Roman" w:cs="Times New Roman"/>
          <w:sz w:val="21"/>
          <w:szCs w:val="21"/>
        </w:rPr>
        <w:t>009.</w:t>
      </w:r>
    </w:p>
    <w:p w14:paraId="5A7822A9" w14:textId="77777777" w:rsidR="000911B2" w:rsidRDefault="000911B2" w:rsidP="0044113F">
      <w:pPr>
        <w:pStyle w:val="a4"/>
        <w:spacing w:before="0" w:beforeAutospacing="0" w:after="0" w:afterAutospacing="0"/>
        <w:jc w:val="both"/>
        <w:rPr>
          <w:rFonts w:ascii="Times New Roman" w:hAnsi="Times New Roman" w:cs="Times New Roman"/>
          <w:sz w:val="21"/>
          <w:szCs w:val="21"/>
        </w:rPr>
      </w:pPr>
      <w:r>
        <w:rPr>
          <w:rFonts w:ascii="Times New Roman" w:hAnsi="Times New Roman" w:cs="Times New Roman"/>
          <w:sz w:val="21"/>
          <w:szCs w:val="21"/>
        </w:rPr>
        <w:t>[22]</w:t>
      </w:r>
      <w:r>
        <w:rPr>
          <w:rFonts w:ascii="Times New Roman" w:hAnsi="Times New Roman" w:cs="Times New Roman"/>
          <w:sz w:val="21"/>
          <w:szCs w:val="21"/>
        </w:rPr>
        <w:t>比阿培南协作组</w:t>
      </w:r>
      <w:r>
        <w:rPr>
          <w:rFonts w:ascii="Times New Roman" w:hAnsi="Times New Roman" w:cs="Times New Roman"/>
          <w:sz w:val="21"/>
          <w:szCs w:val="21"/>
        </w:rPr>
        <w:t>.</w:t>
      </w:r>
      <w:r>
        <w:rPr>
          <w:rFonts w:ascii="Times New Roman" w:hAnsi="Times New Roman" w:cs="Times New Roman"/>
          <w:sz w:val="21"/>
          <w:szCs w:val="21"/>
        </w:rPr>
        <w:t>比阿培南治疗血液系统疾病感染</w:t>
      </w:r>
      <w:r>
        <w:rPr>
          <w:rFonts w:ascii="Times New Roman" w:hAnsi="Times New Roman" w:cs="Times New Roman"/>
          <w:sz w:val="21"/>
          <w:szCs w:val="21"/>
        </w:rPr>
        <w:t>1090</w:t>
      </w:r>
      <w:r>
        <w:rPr>
          <w:rFonts w:ascii="Times New Roman" w:hAnsi="Times New Roman" w:cs="Times New Roman"/>
          <w:sz w:val="21"/>
          <w:szCs w:val="21"/>
        </w:rPr>
        <w:t>例疗效的多中心回顾性研究</w:t>
      </w:r>
      <w:r>
        <w:rPr>
          <w:rFonts w:ascii="Times New Roman" w:hAnsi="Times New Roman" w:cs="Times New Roman" w:hint="eastAsia"/>
          <w:sz w:val="21"/>
          <w:szCs w:val="21"/>
        </w:rPr>
        <w:t>[J]</w:t>
      </w:r>
      <w:r>
        <w:rPr>
          <w:rFonts w:ascii="Times New Roman" w:hAnsi="Times New Roman" w:cs="Times New Roman"/>
          <w:sz w:val="21"/>
          <w:szCs w:val="21"/>
        </w:rPr>
        <w:t>.</w:t>
      </w:r>
      <w:r>
        <w:rPr>
          <w:rFonts w:ascii="Times New Roman" w:hAnsi="Times New Roman" w:cs="Times New Roman"/>
          <w:sz w:val="21"/>
          <w:szCs w:val="21"/>
        </w:rPr>
        <w:t>中华血液学杂志</w:t>
      </w:r>
      <w:r>
        <w:rPr>
          <w:rFonts w:ascii="Times New Roman" w:hAnsi="Times New Roman" w:cs="Times New Roman" w:hint="eastAsia"/>
          <w:sz w:val="21"/>
          <w:szCs w:val="21"/>
        </w:rPr>
        <w:t>,</w:t>
      </w:r>
      <w:r>
        <w:rPr>
          <w:rFonts w:ascii="Times New Roman" w:hAnsi="Times New Roman" w:cs="Times New Roman"/>
          <w:sz w:val="21"/>
          <w:szCs w:val="21"/>
        </w:rPr>
        <w:t>2013</w:t>
      </w:r>
      <w:r>
        <w:rPr>
          <w:rFonts w:ascii="Times New Roman" w:hAnsi="Times New Roman" w:cs="Times New Roman" w:hint="eastAsia"/>
          <w:sz w:val="21"/>
          <w:szCs w:val="21"/>
        </w:rPr>
        <w:t>,</w:t>
      </w:r>
      <w:r>
        <w:rPr>
          <w:rFonts w:ascii="Times New Roman" w:hAnsi="Times New Roman" w:cs="Times New Roman"/>
          <w:sz w:val="21"/>
          <w:szCs w:val="21"/>
        </w:rPr>
        <w:t>34</w:t>
      </w:r>
      <w:r>
        <w:rPr>
          <w:rFonts w:ascii="Times New Roman" w:hAnsi="Times New Roman" w:cs="Times New Roman" w:hint="eastAsia"/>
          <w:sz w:val="21"/>
          <w:szCs w:val="21"/>
        </w:rPr>
        <w:t>(9)</w:t>
      </w:r>
      <w:r>
        <w:rPr>
          <w:rFonts w:ascii="Times New Roman" w:hAnsi="Times New Roman" w:cs="Times New Roman"/>
          <w:sz w:val="21"/>
          <w:szCs w:val="21"/>
        </w:rPr>
        <w:t>:807-809.</w:t>
      </w:r>
    </w:p>
    <w:p w14:paraId="4DD6A43B" w14:textId="77777777" w:rsidR="000911B2" w:rsidRDefault="000911B2" w:rsidP="0044113F">
      <w:pPr>
        <w:pStyle w:val="a4"/>
        <w:spacing w:before="0" w:beforeAutospacing="0" w:after="0" w:afterAutospacing="0"/>
        <w:jc w:val="both"/>
        <w:rPr>
          <w:rFonts w:ascii="Times New Roman" w:hAnsi="Times New Roman" w:cs="Times New Roman"/>
          <w:sz w:val="21"/>
          <w:szCs w:val="21"/>
        </w:rPr>
      </w:pPr>
      <w:r>
        <w:rPr>
          <w:rFonts w:ascii="Times New Roman" w:hAnsi="Times New Roman" w:cs="Times New Roman" w:hint="eastAsia"/>
          <w:sz w:val="21"/>
          <w:szCs w:val="21"/>
        </w:rPr>
        <w:t>[23]</w:t>
      </w:r>
      <w:r>
        <w:rPr>
          <w:rFonts w:hint="eastAsia"/>
        </w:rPr>
        <w:t xml:space="preserve"> </w:t>
      </w:r>
      <w:r>
        <w:rPr>
          <w:rFonts w:ascii="Times New Roman" w:hAnsi="Times New Roman" w:cs="Times New Roman" w:hint="eastAsia"/>
          <w:sz w:val="21"/>
          <w:szCs w:val="21"/>
        </w:rPr>
        <w:t>国家抗微生物治疗指南</w:t>
      </w:r>
      <w:r>
        <w:rPr>
          <w:rFonts w:ascii="Times New Roman" w:hAnsi="Times New Roman" w:cs="Times New Roman" w:hint="eastAsia"/>
          <w:sz w:val="21"/>
          <w:szCs w:val="21"/>
        </w:rPr>
        <w:t>[M].</w:t>
      </w:r>
      <w:r>
        <w:rPr>
          <w:rFonts w:ascii="Times New Roman" w:hAnsi="Times New Roman" w:cs="Times New Roman" w:hint="eastAsia"/>
          <w:sz w:val="21"/>
          <w:szCs w:val="21"/>
        </w:rPr>
        <w:t>第</w:t>
      </w:r>
      <w:r>
        <w:rPr>
          <w:rFonts w:ascii="Times New Roman" w:hAnsi="Times New Roman" w:cs="Times New Roman" w:hint="eastAsia"/>
          <w:sz w:val="21"/>
          <w:szCs w:val="21"/>
        </w:rPr>
        <w:t>2</w:t>
      </w:r>
      <w:r>
        <w:rPr>
          <w:rFonts w:ascii="Times New Roman" w:hAnsi="Times New Roman" w:cs="Times New Roman" w:hint="eastAsia"/>
          <w:sz w:val="21"/>
          <w:szCs w:val="21"/>
        </w:rPr>
        <w:t>版</w:t>
      </w:r>
      <w:r>
        <w:rPr>
          <w:rFonts w:ascii="Times New Roman" w:hAnsi="Times New Roman" w:cs="Times New Roman" w:hint="eastAsia"/>
          <w:sz w:val="21"/>
          <w:szCs w:val="21"/>
        </w:rPr>
        <w:t xml:space="preserve">. </w:t>
      </w:r>
      <w:r>
        <w:rPr>
          <w:rFonts w:ascii="Times New Roman" w:hAnsi="Times New Roman" w:cs="Times New Roman" w:hint="eastAsia"/>
          <w:sz w:val="21"/>
          <w:szCs w:val="21"/>
        </w:rPr>
        <w:t>北京：人民卫生出版社</w:t>
      </w:r>
      <w:r>
        <w:rPr>
          <w:rFonts w:ascii="Times New Roman" w:hAnsi="Times New Roman" w:cs="Times New Roman" w:hint="eastAsia"/>
          <w:sz w:val="21"/>
          <w:szCs w:val="21"/>
        </w:rPr>
        <w:t>,2017.</w:t>
      </w:r>
    </w:p>
    <w:p w14:paraId="3E67486C" w14:textId="77777777" w:rsidR="000911B2" w:rsidRDefault="000911B2" w:rsidP="0044113F">
      <w:pPr>
        <w:pStyle w:val="a4"/>
        <w:spacing w:before="0" w:beforeAutospacing="0" w:after="0" w:afterAutospacing="0"/>
        <w:jc w:val="both"/>
        <w:rPr>
          <w:rFonts w:ascii="Times New Roman" w:hAnsi="Times New Roman" w:cs="Times New Roman"/>
          <w:sz w:val="21"/>
          <w:szCs w:val="21"/>
        </w:rPr>
      </w:pPr>
      <w:r>
        <w:rPr>
          <w:rFonts w:ascii="Times New Roman" w:hAnsi="Times New Roman" w:cs="Times New Roman" w:hint="eastAsia"/>
          <w:sz w:val="21"/>
          <w:szCs w:val="21"/>
        </w:rPr>
        <w:t>[24]</w:t>
      </w:r>
      <w:r>
        <w:rPr>
          <w:rFonts w:hint="eastAsia"/>
        </w:rPr>
        <w:t xml:space="preserve"> </w:t>
      </w:r>
      <w:proofErr w:type="gramStart"/>
      <w:r>
        <w:rPr>
          <w:rFonts w:ascii="Times New Roman" w:hAnsi="Times New Roman" w:cs="Times New Roman" w:hint="eastAsia"/>
          <w:sz w:val="21"/>
          <w:szCs w:val="21"/>
        </w:rPr>
        <w:t>施毅</w:t>
      </w:r>
      <w:proofErr w:type="gramEnd"/>
      <w:r>
        <w:rPr>
          <w:rFonts w:ascii="Times New Roman" w:hAnsi="Times New Roman" w:cs="Times New Roman" w:hint="eastAsia"/>
          <w:sz w:val="21"/>
          <w:szCs w:val="21"/>
        </w:rPr>
        <w:t>.</w:t>
      </w:r>
      <w:r>
        <w:rPr>
          <w:rFonts w:ascii="Times New Roman" w:hAnsi="Times New Roman" w:cs="Times New Roman" w:hint="eastAsia"/>
          <w:sz w:val="21"/>
          <w:szCs w:val="21"/>
        </w:rPr>
        <w:t>中国成人医院获得性肺炎与呼吸机相关性肺炎诊断和治疗指南</w:t>
      </w:r>
      <w:r>
        <w:rPr>
          <w:rFonts w:ascii="Times New Roman" w:hAnsi="Times New Roman" w:cs="Times New Roman" w:hint="eastAsia"/>
          <w:sz w:val="21"/>
          <w:szCs w:val="21"/>
        </w:rPr>
        <w:t>(2018</w:t>
      </w:r>
      <w:r>
        <w:rPr>
          <w:rFonts w:ascii="Times New Roman" w:hAnsi="Times New Roman" w:cs="Times New Roman" w:hint="eastAsia"/>
          <w:sz w:val="21"/>
          <w:szCs w:val="21"/>
        </w:rPr>
        <w:t>年版</w:t>
      </w:r>
      <w:r>
        <w:rPr>
          <w:rFonts w:ascii="Times New Roman" w:hAnsi="Times New Roman" w:cs="Times New Roman" w:hint="eastAsia"/>
          <w:sz w:val="21"/>
          <w:szCs w:val="21"/>
        </w:rPr>
        <w:t>)[J].</w:t>
      </w:r>
      <w:r>
        <w:rPr>
          <w:rFonts w:ascii="Times New Roman" w:hAnsi="Times New Roman" w:cs="Times New Roman" w:hint="eastAsia"/>
          <w:sz w:val="21"/>
          <w:szCs w:val="21"/>
        </w:rPr>
        <w:t>中华结核和呼吸杂志</w:t>
      </w:r>
      <w:r>
        <w:rPr>
          <w:rFonts w:ascii="Times New Roman" w:hAnsi="Times New Roman" w:cs="Times New Roman" w:hint="eastAsia"/>
          <w:sz w:val="21"/>
          <w:szCs w:val="21"/>
        </w:rPr>
        <w:t>,2018,41(4):</w:t>
      </w:r>
      <w:proofErr w:type="gramStart"/>
      <w:r>
        <w:rPr>
          <w:rFonts w:ascii="Times New Roman" w:hAnsi="Times New Roman" w:cs="Times New Roman" w:hint="eastAsia"/>
          <w:sz w:val="21"/>
          <w:szCs w:val="21"/>
        </w:rPr>
        <w:t>255-280.</w:t>
      </w:r>
      <w:proofErr w:type="gramEnd"/>
    </w:p>
    <w:p w14:paraId="1B521AAC" w14:textId="77777777" w:rsidR="000911B2" w:rsidRDefault="000911B2" w:rsidP="0044113F">
      <w:pPr>
        <w:pStyle w:val="a4"/>
        <w:spacing w:before="0" w:beforeAutospacing="0" w:after="0" w:afterAutospacing="0"/>
        <w:jc w:val="both"/>
        <w:rPr>
          <w:rFonts w:ascii="Times New Roman" w:hAnsi="Times New Roman" w:cs="Times New Roman"/>
          <w:sz w:val="21"/>
          <w:szCs w:val="21"/>
        </w:rPr>
      </w:pPr>
      <w:r>
        <w:rPr>
          <w:rFonts w:ascii="Times New Roman" w:hAnsi="Times New Roman" w:cs="Times New Roman" w:hint="eastAsia"/>
          <w:sz w:val="21"/>
          <w:szCs w:val="21"/>
        </w:rPr>
        <w:lastRenderedPageBreak/>
        <w:t>[25]</w:t>
      </w:r>
      <w:r>
        <w:rPr>
          <w:rFonts w:hint="eastAsia"/>
        </w:rPr>
        <w:t xml:space="preserve"> </w:t>
      </w:r>
      <w:r>
        <w:rPr>
          <w:rFonts w:ascii="Times New Roman" w:hAnsi="Times New Roman" w:cs="Times New Roman" w:hint="eastAsia"/>
          <w:sz w:val="21"/>
          <w:szCs w:val="21"/>
        </w:rPr>
        <w:t>周华</w:t>
      </w:r>
      <w:r>
        <w:rPr>
          <w:rFonts w:ascii="Times New Roman" w:hAnsi="Times New Roman" w:cs="Times New Roman" w:hint="eastAsia"/>
          <w:sz w:val="21"/>
          <w:szCs w:val="21"/>
        </w:rPr>
        <w:t>,</w:t>
      </w:r>
      <w:r>
        <w:rPr>
          <w:rFonts w:ascii="Times New Roman" w:hAnsi="Times New Roman" w:cs="Times New Roman" w:hint="eastAsia"/>
          <w:sz w:val="21"/>
          <w:szCs w:val="21"/>
        </w:rPr>
        <w:t>李光辉</w:t>
      </w:r>
      <w:r>
        <w:rPr>
          <w:rFonts w:ascii="Times New Roman" w:hAnsi="Times New Roman" w:cs="Times New Roman" w:hint="eastAsia"/>
          <w:sz w:val="21"/>
          <w:szCs w:val="21"/>
        </w:rPr>
        <w:t>,</w:t>
      </w:r>
      <w:r>
        <w:rPr>
          <w:rFonts w:ascii="Times New Roman" w:hAnsi="Times New Roman" w:cs="Times New Roman" w:hint="eastAsia"/>
          <w:sz w:val="21"/>
          <w:szCs w:val="21"/>
        </w:rPr>
        <w:t>陈佰义</w:t>
      </w:r>
      <w:r>
        <w:rPr>
          <w:rFonts w:ascii="Times New Roman" w:hAnsi="Times New Roman" w:cs="Times New Roman" w:hint="eastAsia"/>
          <w:sz w:val="21"/>
          <w:szCs w:val="21"/>
        </w:rPr>
        <w:t>,</w:t>
      </w:r>
      <w:r>
        <w:rPr>
          <w:rFonts w:ascii="Times New Roman" w:hAnsi="Times New Roman" w:cs="Times New Roman" w:hint="eastAsia"/>
          <w:sz w:val="21"/>
          <w:szCs w:val="21"/>
        </w:rPr>
        <w:t>等</w:t>
      </w:r>
      <w:r>
        <w:rPr>
          <w:rFonts w:ascii="Times New Roman" w:hAnsi="Times New Roman" w:cs="Times New Roman" w:hint="eastAsia"/>
          <w:sz w:val="21"/>
          <w:szCs w:val="21"/>
        </w:rPr>
        <w:t>.</w:t>
      </w:r>
      <w:r>
        <w:rPr>
          <w:rFonts w:ascii="Times New Roman" w:hAnsi="Times New Roman" w:cs="Times New Roman" w:hint="eastAsia"/>
          <w:sz w:val="21"/>
          <w:szCs w:val="21"/>
        </w:rPr>
        <w:t>中国产超广谱β</w:t>
      </w:r>
      <w:r>
        <w:rPr>
          <w:rFonts w:ascii="Times New Roman" w:hAnsi="Times New Roman" w:cs="Times New Roman" w:hint="eastAsia"/>
          <w:sz w:val="21"/>
          <w:szCs w:val="21"/>
        </w:rPr>
        <w:t>-</w:t>
      </w:r>
      <w:proofErr w:type="gramStart"/>
      <w:r>
        <w:rPr>
          <w:rFonts w:ascii="Times New Roman" w:hAnsi="Times New Roman" w:cs="Times New Roman" w:hint="eastAsia"/>
          <w:sz w:val="21"/>
          <w:szCs w:val="21"/>
        </w:rPr>
        <w:t>内酰胺酶肠杆菌</w:t>
      </w:r>
      <w:proofErr w:type="gramEnd"/>
      <w:r>
        <w:rPr>
          <w:rFonts w:ascii="Times New Roman" w:hAnsi="Times New Roman" w:cs="Times New Roman" w:hint="eastAsia"/>
          <w:sz w:val="21"/>
          <w:szCs w:val="21"/>
        </w:rPr>
        <w:t>科细菌感染应对策略专家共识</w:t>
      </w:r>
      <w:r>
        <w:rPr>
          <w:rFonts w:ascii="Times New Roman" w:hAnsi="Times New Roman" w:cs="Times New Roman" w:hint="eastAsia"/>
          <w:sz w:val="21"/>
          <w:szCs w:val="21"/>
        </w:rPr>
        <w:t>[J].</w:t>
      </w:r>
      <w:r>
        <w:rPr>
          <w:rFonts w:ascii="Times New Roman" w:hAnsi="Times New Roman" w:cs="Times New Roman" w:hint="eastAsia"/>
          <w:sz w:val="21"/>
          <w:szCs w:val="21"/>
        </w:rPr>
        <w:t>中华医学杂志</w:t>
      </w:r>
      <w:r>
        <w:rPr>
          <w:rFonts w:ascii="Times New Roman" w:hAnsi="Times New Roman" w:cs="Times New Roman" w:hint="eastAsia"/>
          <w:sz w:val="21"/>
          <w:szCs w:val="21"/>
        </w:rPr>
        <w:t>,2014,94(24):</w:t>
      </w:r>
      <w:proofErr w:type="gramStart"/>
      <w:r>
        <w:rPr>
          <w:rFonts w:ascii="Times New Roman" w:hAnsi="Times New Roman" w:cs="Times New Roman" w:hint="eastAsia"/>
          <w:sz w:val="21"/>
          <w:szCs w:val="21"/>
        </w:rPr>
        <w:t>1847-1856.</w:t>
      </w:r>
      <w:proofErr w:type="gramEnd"/>
    </w:p>
    <w:p w14:paraId="37D5FE3E" w14:textId="77777777" w:rsidR="000911B2" w:rsidRDefault="000911B2" w:rsidP="0044113F">
      <w:pPr>
        <w:pStyle w:val="a4"/>
        <w:spacing w:before="0" w:beforeAutospacing="0" w:after="0" w:afterAutospacing="0"/>
        <w:jc w:val="both"/>
        <w:rPr>
          <w:rFonts w:ascii="Times New Roman" w:hAnsi="Times New Roman" w:cs="Times New Roman"/>
          <w:sz w:val="21"/>
          <w:szCs w:val="21"/>
        </w:rPr>
      </w:pPr>
      <w:r>
        <w:rPr>
          <w:rFonts w:ascii="Times New Roman" w:hAnsi="Times New Roman" w:cs="Times New Roman" w:hint="eastAsia"/>
          <w:sz w:val="21"/>
          <w:szCs w:val="21"/>
        </w:rPr>
        <w:t>[26]</w:t>
      </w:r>
      <w:hyperlink r:id="rId14" w:history="1">
        <w:r>
          <w:rPr>
            <w:rFonts w:ascii="Times New Roman" w:hAnsi="Times New Roman" w:cs="Times New Roman" w:hint="eastAsia"/>
            <w:sz w:val="21"/>
            <w:szCs w:val="21"/>
          </w:rPr>
          <w:t>慢性阻塞性肺疾病急性加重抗感染治疗中国专家共识编写组</w:t>
        </w:r>
      </w:hyperlink>
      <w:r>
        <w:rPr>
          <w:rFonts w:hint="eastAsia"/>
        </w:rPr>
        <w:t>.</w:t>
      </w:r>
      <w:r>
        <w:rPr>
          <w:rFonts w:ascii="Times New Roman" w:hAnsi="Times New Roman" w:cs="Times New Roman" w:hint="eastAsia"/>
          <w:sz w:val="21"/>
          <w:szCs w:val="21"/>
        </w:rPr>
        <w:t>慢性阻塞性肺疾病急性加重抗感染治疗中国专家共识</w:t>
      </w:r>
      <w:r>
        <w:rPr>
          <w:rFonts w:ascii="Times New Roman" w:hAnsi="Times New Roman" w:cs="Times New Roman" w:hint="eastAsia"/>
          <w:sz w:val="21"/>
          <w:szCs w:val="21"/>
        </w:rPr>
        <w:t>[J].</w:t>
      </w:r>
      <w:r>
        <w:rPr>
          <w:rFonts w:ascii="Times New Roman" w:hAnsi="Times New Roman" w:cs="Times New Roman" w:hint="eastAsia"/>
          <w:sz w:val="21"/>
          <w:szCs w:val="21"/>
        </w:rPr>
        <w:t>国际呼吸杂志</w:t>
      </w:r>
      <w:r>
        <w:rPr>
          <w:rFonts w:ascii="Times New Roman" w:hAnsi="Times New Roman" w:cs="Times New Roman" w:hint="eastAsia"/>
          <w:sz w:val="21"/>
          <w:szCs w:val="21"/>
        </w:rPr>
        <w:t>,2019,39(17):1281-1296.</w:t>
      </w:r>
    </w:p>
    <w:p w14:paraId="27876E7C" w14:textId="77777777" w:rsidR="000911B2" w:rsidRDefault="000911B2" w:rsidP="0044113F">
      <w:pPr>
        <w:pStyle w:val="a8"/>
        <w:widowControl w:val="0"/>
        <w:tabs>
          <w:tab w:val="left" w:pos="426"/>
        </w:tabs>
        <w:adjustRightInd/>
        <w:snapToGrid/>
        <w:spacing w:after="0"/>
        <w:ind w:firstLineChars="0" w:firstLine="0"/>
        <w:contextualSpacing/>
        <w:jc w:val="both"/>
        <w:rPr>
          <w:rFonts w:ascii="Times New Roman" w:eastAsia="宋体" w:hAnsi="Times New Roman" w:cs="Times New Roman"/>
          <w:sz w:val="21"/>
          <w:szCs w:val="21"/>
        </w:rPr>
      </w:pPr>
      <w:r>
        <w:rPr>
          <w:rFonts w:ascii="Times New Roman" w:hAnsi="Times New Roman" w:cs="Times New Roman"/>
          <w:sz w:val="21"/>
          <w:szCs w:val="21"/>
        </w:rPr>
        <w:t>[2</w:t>
      </w:r>
      <w:r>
        <w:rPr>
          <w:rFonts w:ascii="Times New Roman" w:hAnsi="Times New Roman" w:cs="Times New Roman" w:hint="eastAsia"/>
          <w:sz w:val="21"/>
          <w:szCs w:val="21"/>
        </w:rPr>
        <w:t>7</w:t>
      </w:r>
      <w:r>
        <w:rPr>
          <w:rFonts w:ascii="Times New Roman" w:hAnsi="Times New Roman" w:cs="Times New Roman"/>
          <w:sz w:val="21"/>
          <w:szCs w:val="21"/>
        </w:rPr>
        <w:t>]</w:t>
      </w:r>
      <w:r>
        <w:rPr>
          <w:rFonts w:ascii="Times New Roman" w:eastAsia="宋体" w:hAnsi="Times New Roman" w:cs="Times New Roman"/>
          <w:sz w:val="21"/>
          <w:szCs w:val="21"/>
        </w:rPr>
        <w:t>辉</w:t>
      </w:r>
      <w:proofErr w:type="gramStart"/>
      <w:r>
        <w:rPr>
          <w:rFonts w:ascii="Times New Roman" w:eastAsia="宋体" w:hAnsi="Times New Roman" w:cs="Times New Roman"/>
          <w:sz w:val="21"/>
          <w:szCs w:val="21"/>
        </w:rPr>
        <w:t>瑞投资</w:t>
      </w:r>
      <w:proofErr w:type="gramEnd"/>
      <w:r>
        <w:rPr>
          <w:rFonts w:ascii="Times New Roman" w:eastAsia="宋体" w:hAnsi="Times New Roman" w:cs="Times New Roman"/>
          <w:sz w:val="21"/>
          <w:szCs w:val="21"/>
        </w:rPr>
        <w:t>有限公司</w:t>
      </w:r>
      <w:r>
        <w:rPr>
          <w:rFonts w:ascii="Times New Roman" w:eastAsia="宋体" w:hAnsi="Times New Roman" w:cs="Times New Roman" w:hint="eastAsia"/>
          <w:sz w:val="21"/>
          <w:szCs w:val="21"/>
        </w:rPr>
        <w:t>.</w:t>
      </w:r>
      <w:r>
        <w:rPr>
          <w:rFonts w:ascii="Times New Roman" w:eastAsia="宋体" w:hAnsi="Times New Roman" w:cs="Times New Roman"/>
          <w:sz w:val="21"/>
          <w:szCs w:val="21"/>
        </w:rPr>
        <w:t>泰阁（注射</w:t>
      </w:r>
      <w:proofErr w:type="gramStart"/>
      <w:r>
        <w:rPr>
          <w:rFonts w:ascii="Times New Roman" w:eastAsia="宋体" w:hAnsi="Times New Roman" w:cs="Times New Roman"/>
          <w:sz w:val="21"/>
          <w:szCs w:val="21"/>
        </w:rPr>
        <w:t>用替加</w:t>
      </w:r>
      <w:proofErr w:type="gramEnd"/>
      <w:r>
        <w:rPr>
          <w:rFonts w:ascii="Times New Roman" w:eastAsia="宋体" w:hAnsi="Times New Roman" w:cs="Times New Roman"/>
          <w:sz w:val="21"/>
          <w:szCs w:val="21"/>
        </w:rPr>
        <w:t>环素）说明书</w:t>
      </w:r>
      <w:r>
        <w:rPr>
          <w:rFonts w:ascii="Times New Roman" w:eastAsia="宋体" w:hAnsi="Times New Roman" w:cs="Times New Roman" w:hint="eastAsia"/>
          <w:sz w:val="21"/>
          <w:szCs w:val="21"/>
        </w:rPr>
        <w:t>[Z]</w:t>
      </w:r>
      <w:r>
        <w:rPr>
          <w:rFonts w:ascii="Times New Roman" w:eastAsia="宋体" w:hAnsi="Times New Roman" w:cs="Times New Roman"/>
          <w:sz w:val="21"/>
          <w:szCs w:val="21"/>
        </w:rPr>
        <w:t>.2017</w:t>
      </w:r>
      <w:r>
        <w:rPr>
          <w:rFonts w:ascii="Times New Roman" w:eastAsia="宋体" w:hAnsi="Times New Roman" w:cs="Times New Roman" w:hint="eastAsia"/>
          <w:sz w:val="21"/>
          <w:szCs w:val="21"/>
        </w:rPr>
        <w:t>.</w:t>
      </w:r>
    </w:p>
    <w:p w14:paraId="11A65C59" w14:textId="77777777" w:rsidR="000911B2" w:rsidRDefault="000911B2" w:rsidP="0044113F">
      <w:pPr>
        <w:pStyle w:val="a8"/>
        <w:widowControl w:val="0"/>
        <w:tabs>
          <w:tab w:val="left" w:pos="426"/>
        </w:tabs>
        <w:adjustRightInd/>
        <w:snapToGrid/>
        <w:spacing w:after="0"/>
        <w:ind w:firstLineChars="0" w:firstLine="0"/>
        <w:contextualSpacing/>
        <w:jc w:val="both"/>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hint="eastAsia"/>
          <w:sz w:val="21"/>
          <w:szCs w:val="21"/>
        </w:rPr>
        <w:t>8</w:t>
      </w:r>
      <w:r>
        <w:rPr>
          <w:rFonts w:ascii="Times New Roman" w:hAnsi="Times New Roman" w:cs="Times New Roman"/>
          <w:sz w:val="21"/>
          <w:szCs w:val="21"/>
        </w:rPr>
        <w:t xml:space="preserve">] Bassetti M, Nicoini L, Repetio E, </w:t>
      </w:r>
      <w:r>
        <w:rPr>
          <w:rFonts w:ascii="Times New Roman" w:hAnsi="Times New Roman" w:cs="Times New Roman"/>
          <w:i/>
          <w:iCs/>
          <w:sz w:val="21"/>
          <w:szCs w:val="21"/>
        </w:rPr>
        <w:t>et al</w:t>
      </w:r>
      <w:r>
        <w:rPr>
          <w:rFonts w:ascii="Times New Roman" w:hAnsi="Times New Roman" w:cs="Times New Roman" w:hint="eastAsia"/>
          <w:sz w:val="21"/>
          <w:szCs w:val="21"/>
        </w:rPr>
        <w:t>.</w:t>
      </w:r>
      <w:r>
        <w:rPr>
          <w:rFonts w:ascii="Times New Roman" w:hAnsi="Times New Roman" w:cs="Times New Roman"/>
          <w:sz w:val="21"/>
          <w:szCs w:val="21"/>
        </w:rPr>
        <w:t xml:space="preserve">Tigecycline used in serious nosocomial infections: a drug use </w:t>
      </w:r>
      <w:proofErr w:type="gramStart"/>
      <w:r>
        <w:rPr>
          <w:rFonts w:ascii="Times New Roman" w:hAnsi="Times New Roman" w:cs="Times New Roman"/>
          <w:sz w:val="21"/>
          <w:szCs w:val="21"/>
        </w:rPr>
        <w:t>evaluation</w:t>
      </w:r>
      <w:r>
        <w:rPr>
          <w:rFonts w:ascii="Times New Roman" w:eastAsiaTheme="minorHAnsi" w:hAnsi="Times New Roman" w:cs="Times New Roman"/>
          <w:sz w:val="21"/>
          <w:szCs w:val="21"/>
          <w:shd w:val="clear" w:color="auto" w:fill="FFFFFF"/>
        </w:rPr>
        <w:t>[</w:t>
      </w:r>
      <w:proofErr w:type="gramEnd"/>
      <w:r>
        <w:rPr>
          <w:rFonts w:ascii="Times New Roman" w:eastAsiaTheme="minorHAnsi" w:hAnsi="Times New Roman" w:cs="Times New Roman"/>
          <w:sz w:val="21"/>
          <w:szCs w:val="21"/>
          <w:shd w:val="clear" w:color="auto" w:fill="FFFFFF"/>
        </w:rPr>
        <w:t>J]</w:t>
      </w:r>
      <w:r>
        <w:rPr>
          <w:rFonts w:ascii="Times New Roman" w:hAnsi="Times New Roman" w:cs="Times New Roman"/>
          <w:sz w:val="21"/>
          <w:szCs w:val="21"/>
        </w:rPr>
        <w:t xml:space="preserve">. BMC Infect Dis, 2010, 10: 287. </w:t>
      </w:r>
    </w:p>
    <w:p w14:paraId="363178E1" w14:textId="77777777" w:rsidR="000911B2" w:rsidRDefault="000911B2" w:rsidP="0044113F">
      <w:pPr>
        <w:pStyle w:val="a8"/>
        <w:widowControl w:val="0"/>
        <w:tabs>
          <w:tab w:val="left" w:pos="426"/>
        </w:tabs>
        <w:adjustRightInd/>
        <w:snapToGrid/>
        <w:spacing w:after="0"/>
        <w:ind w:firstLineChars="0" w:firstLine="0"/>
        <w:contextualSpacing/>
        <w:jc w:val="both"/>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hint="eastAsia"/>
          <w:sz w:val="21"/>
          <w:szCs w:val="21"/>
        </w:rPr>
        <w:t>9</w:t>
      </w:r>
      <w:r>
        <w:rPr>
          <w:rFonts w:ascii="Times New Roman" w:hAnsi="Times New Roman" w:cs="Times New Roman"/>
          <w:sz w:val="21"/>
          <w:szCs w:val="21"/>
        </w:rPr>
        <w:t xml:space="preserve">] Ramirez J, Dartois N, Gandjini H, </w:t>
      </w:r>
      <w:r>
        <w:rPr>
          <w:rFonts w:ascii="Times New Roman" w:hAnsi="Times New Roman" w:cs="Times New Roman"/>
          <w:i/>
          <w:iCs/>
          <w:sz w:val="21"/>
          <w:szCs w:val="21"/>
        </w:rPr>
        <w:t>et al</w:t>
      </w:r>
      <w:r>
        <w:rPr>
          <w:rFonts w:ascii="Times New Roman" w:hAnsi="Times New Roman" w:cs="Times New Roman" w:hint="eastAsia"/>
          <w:sz w:val="21"/>
          <w:szCs w:val="21"/>
        </w:rPr>
        <w:t>.</w:t>
      </w:r>
      <w:r>
        <w:rPr>
          <w:rFonts w:ascii="Times New Roman" w:hAnsi="Times New Roman" w:cs="Times New Roman"/>
          <w:sz w:val="21"/>
          <w:szCs w:val="21"/>
        </w:rPr>
        <w:t>Randomized phase 2 trial to evaluate the clinical efficacy of two high-dosage tigecycline regimens versus imipenem-cilastatin for treatment of hospital-acquired pneumonia</w:t>
      </w:r>
      <w:r>
        <w:rPr>
          <w:rFonts w:ascii="Times New Roman" w:eastAsiaTheme="minorHAnsi" w:hAnsi="Times New Roman" w:cs="Times New Roman"/>
          <w:sz w:val="21"/>
          <w:szCs w:val="21"/>
          <w:shd w:val="clear" w:color="auto" w:fill="FFFFFF"/>
        </w:rPr>
        <w:t>[J]</w:t>
      </w:r>
      <w:r>
        <w:rPr>
          <w:rFonts w:ascii="Times New Roman" w:eastAsia="宋体" w:hAnsi="Times New Roman" w:cs="Times New Roman" w:hint="eastAsia"/>
          <w:sz w:val="21"/>
          <w:szCs w:val="21"/>
        </w:rPr>
        <w:t>.</w:t>
      </w:r>
      <w:r>
        <w:rPr>
          <w:rFonts w:ascii="Times New Roman" w:hAnsi="Times New Roman" w:cs="Times New Roman"/>
          <w:sz w:val="21"/>
          <w:szCs w:val="21"/>
        </w:rPr>
        <w:t xml:space="preserve">Antimicrob Agents Chemother, 2013, 57(4): 1756-1762. </w:t>
      </w:r>
    </w:p>
    <w:p w14:paraId="22F73292" w14:textId="77777777" w:rsidR="000911B2" w:rsidRDefault="000911B2" w:rsidP="0044113F">
      <w:pPr>
        <w:pStyle w:val="a8"/>
        <w:widowControl w:val="0"/>
        <w:tabs>
          <w:tab w:val="left" w:pos="426"/>
        </w:tabs>
        <w:adjustRightInd/>
        <w:snapToGrid/>
        <w:spacing w:after="0"/>
        <w:ind w:firstLineChars="0" w:firstLine="0"/>
        <w:contextualSpacing/>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30</w:t>
      </w:r>
      <w:r>
        <w:rPr>
          <w:rFonts w:ascii="Times New Roman" w:hAnsi="Times New Roman" w:cs="Times New Roman"/>
          <w:sz w:val="21"/>
          <w:szCs w:val="21"/>
        </w:rPr>
        <w:t>] Freire A</w:t>
      </w:r>
      <w:r>
        <w:rPr>
          <w:rFonts w:ascii="Times New Roman" w:hAnsi="Times New Roman" w:cs="Times New Roman" w:hint="eastAsia"/>
          <w:sz w:val="21"/>
          <w:szCs w:val="21"/>
        </w:rPr>
        <w:t xml:space="preserve"> </w:t>
      </w:r>
      <w:r>
        <w:rPr>
          <w:rFonts w:ascii="Times New Roman" w:hAnsi="Times New Roman" w:cs="Times New Roman"/>
          <w:sz w:val="21"/>
          <w:szCs w:val="21"/>
        </w:rPr>
        <w:t>T, Melnyk V, Kim M</w:t>
      </w:r>
      <w:r>
        <w:rPr>
          <w:rFonts w:ascii="Times New Roman" w:hAnsi="Times New Roman" w:cs="Times New Roman" w:hint="eastAsia"/>
          <w:sz w:val="21"/>
          <w:szCs w:val="21"/>
        </w:rPr>
        <w:t xml:space="preserve"> </w:t>
      </w:r>
      <w:r>
        <w:rPr>
          <w:rFonts w:ascii="Times New Roman" w:hAnsi="Times New Roman" w:cs="Times New Roman"/>
          <w:sz w:val="21"/>
          <w:szCs w:val="21"/>
        </w:rPr>
        <w:t>J,</w:t>
      </w:r>
      <w:r>
        <w:rPr>
          <w:rFonts w:ascii="Times New Roman" w:hAnsi="Times New Roman" w:cs="Times New Roman"/>
          <w:i/>
          <w:iCs/>
          <w:sz w:val="21"/>
          <w:szCs w:val="21"/>
        </w:rPr>
        <w:t xml:space="preserve"> et al</w:t>
      </w:r>
      <w:r>
        <w:rPr>
          <w:rFonts w:ascii="Times New Roman" w:hAnsi="Times New Roman" w:cs="Times New Roman"/>
          <w:sz w:val="21"/>
          <w:szCs w:val="21"/>
        </w:rPr>
        <w:t>. Comparison of tigecycline with imipenem/cilastatin for the treatment of hospital-acquired pneumonia</w:t>
      </w:r>
      <w:r>
        <w:rPr>
          <w:rFonts w:ascii="Times New Roman" w:eastAsiaTheme="minorHAnsi" w:hAnsi="Times New Roman" w:cs="Times New Roman"/>
          <w:sz w:val="21"/>
          <w:szCs w:val="21"/>
          <w:shd w:val="clear" w:color="auto" w:fill="FFFFFF"/>
        </w:rPr>
        <w:t>[J]</w:t>
      </w:r>
      <w:r>
        <w:rPr>
          <w:rFonts w:ascii="Times New Roman" w:hAnsi="Times New Roman" w:cs="Times New Roman"/>
          <w:sz w:val="21"/>
          <w:szCs w:val="21"/>
        </w:rPr>
        <w:t xml:space="preserve">. Diagn Microbiol Infect Dis, 2010, 68(2): 140-151. </w:t>
      </w:r>
    </w:p>
    <w:p w14:paraId="005BD4EC" w14:textId="77777777" w:rsidR="000911B2" w:rsidRDefault="000911B2" w:rsidP="0044113F">
      <w:pPr>
        <w:pStyle w:val="a8"/>
        <w:widowControl w:val="0"/>
        <w:tabs>
          <w:tab w:val="left" w:pos="426"/>
        </w:tabs>
        <w:adjustRightInd/>
        <w:snapToGrid/>
        <w:spacing w:after="0"/>
        <w:ind w:firstLineChars="0" w:firstLine="0"/>
        <w:contextualSpacing/>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31</w:t>
      </w:r>
      <w:r>
        <w:rPr>
          <w:rFonts w:ascii="Times New Roman" w:hAnsi="Times New Roman" w:cs="Times New Roman"/>
          <w:sz w:val="21"/>
          <w:szCs w:val="21"/>
        </w:rPr>
        <w:t>] Song J</w:t>
      </w:r>
      <w:r>
        <w:rPr>
          <w:rFonts w:ascii="Times New Roman" w:hAnsi="Times New Roman" w:cs="Times New Roman" w:hint="eastAsia"/>
          <w:sz w:val="21"/>
          <w:szCs w:val="21"/>
        </w:rPr>
        <w:t xml:space="preserve"> </w:t>
      </w:r>
      <w:r>
        <w:rPr>
          <w:rFonts w:ascii="Times New Roman" w:hAnsi="Times New Roman" w:cs="Times New Roman"/>
          <w:sz w:val="21"/>
          <w:szCs w:val="21"/>
        </w:rPr>
        <w:t>H</w:t>
      </w:r>
      <w:r>
        <w:rPr>
          <w:rFonts w:ascii="Times New Roman" w:hAnsi="Times New Roman" w:cs="Times New Roman" w:hint="eastAsia"/>
          <w:sz w:val="21"/>
          <w:szCs w:val="21"/>
        </w:rPr>
        <w:t>,</w:t>
      </w:r>
      <w:r>
        <w:rPr>
          <w:rFonts w:ascii="Times New Roman" w:hAnsi="Times New Roman" w:cs="Times New Roman"/>
          <w:sz w:val="21"/>
          <w:szCs w:val="21"/>
        </w:rPr>
        <w:t xml:space="preserve"> Asian Hospital Acquired Pneumonia Working Group. Treatment recommendations of hospital-acquired pneumonia in Asian countries: first consensus report by the Asian HAP Working </w:t>
      </w:r>
      <w:proofErr w:type="gramStart"/>
      <w:r>
        <w:rPr>
          <w:rFonts w:ascii="Times New Roman" w:hAnsi="Times New Roman" w:cs="Times New Roman"/>
          <w:sz w:val="21"/>
          <w:szCs w:val="21"/>
        </w:rPr>
        <w:t>Group</w:t>
      </w:r>
      <w:r>
        <w:rPr>
          <w:rFonts w:ascii="Times New Roman" w:eastAsiaTheme="minorHAnsi" w:hAnsi="Times New Roman" w:cs="Times New Roman"/>
          <w:sz w:val="21"/>
          <w:szCs w:val="21"/>
          <w:shd w:val="clear" w:color="auto" w:fill="FFFFFF"/>
        </w:rPr>
        <w:t>[</w:t>
      </w:r>
      <w:proofErr w:type="gramEnd"/>
      <w:r>
        <w:rPr>
          <w:rFonts w:ascii="Times New Roman" w:eastAsiaTheme="minorHAnsi" w:hAnsi="Times New Roman" w:cs="Times New Roman"/>
          <w:sz w:val="21"/>
          <w:szCs w:val="21"/>
          <w:shd w:val="clear" w:color="auto" w:fill="FFFFFF"/>
        </w:rPr>
        <w:t>J]</w:t>
      </w:r>
      <w:r>
        <w:rPr>
          <w:rFonts w:ascii="Times New Roman" w:hAnsi="Times New Roman" w:cs="Times New Roman"/>
          <w:sz w:val="21"/>
          <w:szCs w:val="21"/>
        </w:rPr>
        <w:t xml:space="preserve">. </w:t>
      </w:r>
      <w:proofErr w:type="gramStart"/>
      <w:r>
        <w:rPr>
          <w:rFonts w:ascii="Times New Roman" w:hAnsi="Times New Roman" w:cs="Times New Roman"/>
          <w:sz w:val="21"/>
          <w:szCs w:val="21"/>
        </w:rPr>
        <w:t>Am</w:t>
      </w:r>
      <w:proofErr w:type="gramEnd"/>
      <w:r>
        <w:rPr>
          <w:rFonts w:ascii="Times New Roman" w:hAnsi="Times New Roman" w:cs="Times New Roman"/>
          <w:sz w:val="21"/>
          <w:szCs w:val="21"/>
        </w:rPr>
        <w:t xml:space="preserve"> J Infect Control, 2008, 36(4): 83-92. </w:t>
      </w:r>
    </w:p>
    <w:p w14:paraId="5E0418F4" w14:textId="77777777" w:rsidR="000911B2" w:rsidRDefault="000911B2" w:rsidP="0044113F">
      <w:pPr>
        <w:pStyle w:val="a8"/>
        <w:widowControl w:val="0"/>
        <w:tabs>
          <w:tab w:val="left" w:pos="426"/>
        </w:tabs>
        <w:adjustRightInd/>
        <w:snapToGrid/>
        <w:spacing w:after="0"/>
        <w:ind w:firstLineChars="0" w:firstLine="0"/>
        <w:contextualSpacing/>
        <w:jc w:val="both"/>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hint="eastAsia"/>
          <w:sz w:val="21"/>
          <w:szCs w:val="21"/>
        </w:rPr>
        <w:t>32</w:t>
      </w:r>
      <w:r>
        <w:rPr>
          <w:rFonts w:ascii="Times New Roman" w:hAnsi="Times New Roman" w:cs="Times New Roman"/>
          <w:sz w:val="21"/>
          <w:szCs w:val="21"/>
        </w:rPr>
        <w:t xml:space="preserve">] Gardiner D, Dukart G, Cooper A, </w:t>
      </w:r>
      <w:r>
        <w:rPr>
          <w:rFonts w:ascii="Times New Roman" w:hAnsi="Times New Roman" w:cs="Times New Roman"/>
          <w:i/>
          <w:iCs/>
          <w:sz w:val="21"/>
          <w:szCs w:val="21"/>
        </w:rPr>
        <w:t>et al</w:t>
      </w:r>
      <w:r>
        <w:rPr>
          <w:rFonts w:ascii="Times New Roman" w:hAnsi="Times New Roman" w:cs="Times New Roman"/>
          <w:sz w:val="21"/>
          <w:szCs w:val="21"/>
        </w:rPr>
        <w:t>. Safety and efficacy of intravenous tigecycline in subjects with secondary bacteremia</w:t>
      </w:r>
      <w:r>
        <w:rPr>
          <w:rFonts w:ascii="Times New Roman" w:hAnsi="Times New Roman" w:cs="Times New Roman"/>
          <w:sz w:val="21"/>
          <w:szCs w:val="21"/>
        </w:rPr>
        <w:t>：</w:t>
      </w:r>
      <w:r>
        <w:rPr>
          <w:rFonts w:ascii="Times New Roman" w:hAnsi="Times New Roman" w:cs="Times New Roman"/>
          <w:sz w:val="21"/>
          <w:szCs w:val="21"/>
        </w:rPr>
        <w:t xml:space="preserve">pooled results from 8 phase III clinical </w:t>
      </w:r>
      <w:proofErr w:type="gramStart"/>
      <w:r>
        <w:rPr>
          <w:rFonts w:ascii="Times New Roman" w:hAnsi="Times New Roman" w:cs="Times New Roman"/>
          <w:sz w:val="21"/>
          <w:szCs w:val="21"/>
        </w:rPr>
        <w:t>trials</w:t>
      </w:r>
      <w:r>
        <w:rPr>
          <w:rFonts w:ascii="Times New Roman" w:eastAsiaTheme="minorHAnsi" w:hAnsi="Times New Roman" w:cs="Times New Roman"/>
          <w:sz w:val="21"/>
          <w:szCs w:val="21"/>
          <w:shd w:val="clear" w:color="auto" w:fill="FFFFFF"/>
        </w:rPr>
        <w:t>[</w:t>
      </w:r>
      <w:proofErr w:type="gramEnd"/>
      <w:r>
        <w:rPr>
          <w:rFonts w:ascii="Times New Roman" w:eastAsiaTheme="minorHAnsi" w:hAnsi="Times New Roman" w:cs="Times New Roman"/>
          <w:sz w:val="21"/>
          <w:szCs w:val="21"/>
          <w:shd w:val="clear" w:color="auto" w:fill="FFFFFF"/>
        </w:rPr>
        <w:t>J]</w:t>
      </w:r>
      <w:r>
        <w:rPr>
          <w:rFonts w:ascii="Times New Roman" w:hAnsi="Times New Roman" w:cs="Times New Roman"/>
          <w:sz w:val="21"/>
          <w:szCs w:val="21"/>
        </w:rPr>
        <w:t xml:space="preserve">. Clin Infect Dis, 2010, 50(2): 229-238. </w:t>
      </w:r>
    </w:p>
    <w:p w14:paraId="5E3E43D3" w14:textId="77777777" w:rsidR="000911B2" w:rsidRDefault="000911B2" w:rsidP="0044113F">
      <w:pPr>
        <w:pStyle w:val="a8"/>
        <w:widowControl w:val="0"/>
        <w:tabs>
          <w:tab w:val="left" w:pos="426"/>
        </w:tabs>
        <w:adjustRightInd/>
        <w:snapToGrid/>
        <w:spacing w:after="0"/>
        <w:ind w:firstLineChars="0" w:firstLine="0"/>
        <w:contextualSpacing/>
        <w:jc w:val="both"/>
        <w:rPr>
          <w:rFonts w:ascii="Times New Roman" w:hAnsi="Times New Roman" w:cs="Times New Roman"/>
          <w:sz w:val="21"/>
          <w:szCs w:val="21"/>
        </w:rPr>
      </w:pPr>
      <w:bookmarkStart w:id="24" w:name="_Hlk38390270"/>
      <w:r>
        <w:rPr>
          <w:rFonts w:ascii="Times New Roman" w:hAnsi="Times New Roman" w:cs="Times New Roman"/>
          <w:sz w:val="21"/>
          <w:szCs w:val="21"/>
        </w:rPr>
        <w:t>[3</w:t>
      </w:r>
      <w:r>
        <w:rPr>
          <w:rFonts w:ascii="Times New Roman" w:hAnsi="Times New Roman" w:cs="Times New Roman" w:hint="eastAsia"/>
          <w:sz w:val="21"/>
          <w:szCs w:val="21"/>
        </w:rPr>
        <w:t>3</w:t>
      </w:r>
      <w:r>
        <w:rPr>
          <w:rFonts w:ascii="Times New Roman" w:hAnsi="Times New Roman" w:cs="Times New Roman"/>
          <w:sz w:val="21"/>
          <w:szCs w:val="21"/>
        </w:rPr>
        <w:t>]</w:t>
      </w:r>
      <w:bookmarkEnd w:id="24"/>
      <w:r>
        <w:rPr>
          <w:rFonts w:ascii="Times New Roman" w:hAnsi="Times New Roman" w:cs="Times New Roman"/>
          <w:sz w:val="21"/>
          <w:szCs w:val="21"/>
        </w:rPr>
        <w:t xml:space="preserve"> </w:t>
      </w:r>
      <w:r>
        <w:rPr>
          <w:rFonts w:ascii="Times New Roman" w:eastAsia="宋体" w:hAnsi="Times New Roman" w:cs="Times New Roman" w:hint="eastAsia"/>
          <w:sz w:val="21"/>
          <w:szCs w:val="21"/>
        </w:rPr>
        <w:t>国家</w:t>
      </w:r>
      <w:proofErr w:type="gramStart"/>
      <w:r>
        <w:rPr>
          <w:rFonts w:ascii="Times New Roman" w:eastAsia="宋体" w:hAnsi="Times New Roman" w:cs="Times New Roman" w:hint="eastAsia"/>
          <w:sz w:val="21"/>
          <w:szCs w:val="21"/>
        </w:rPr>
        <w:t>卫健委</w:t>
      </w:r>
      <w:proofErr w:type="gramEnd"/>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关</w:t>
      </w:r>
      <w:r>
        <w:rPr>
          <w:rFonts w:ascii="Times New Roman" w:eastAsia="宋体" w:hAnsi="Times New Roman" w:cs="Times New Roman"/>
          <w:sz w:val="21"/>
          <w:szCs w:val="21"/>
        </w:rPr>
        <w:t>于印发碳青霉烯类抗菌药物临床应用专家共识等</w:t>
      </w:r>
      <w:r>
        <w:rPr>
          <w:rFonts w:ascii="Times New Roman" w:eastAsia="宋体" w:hAnsi="Times New Roman" w:cs="Times New Roman"/>
          <w:sz w:val="21"/>
          <w:szCs w:val="21"/>
        </w:rPr>
        <w:t>3</w:t>
      </w:r>
      <w:r>
        <w:rPr>
          <w:rFonts w:ascii="Times New Roman" w:eastAsia="宋体" w:hAnsi="Times New Roman" w:cs="Times New Roman"/>
          <w:sz w:val="21"/>
          <w:szCs w:val="21"/>
        </w:rPr>
        <w:t>个技术文件的通知</w:t>
      </w:r>
      <w:r>
        <w:rPr>
          <w:rFonts w:ascii="Times New Roman" w:eastAsia="宋体" w:hAnsi="Times New Roman" w:cs="Times New Roman" w:hint="eastAsia"/>
          <w:sz w:val="21"/>
          <w:szCs w:val="21"/>
        </w:rPr>
        <w:t>[Z].</w:t>
      </w:r>
      <w:r>
        <w:rPr>
          <w:rFonts w:ascii="Times New Roman" w:eastAsia="宋体" w:hAnsi="Times New Roman" w:cs="Times New Roman"/>
          <w:sz w:val="21"/>
          <w:szCs w:val="21"/>
        </w:rPr>
        <w:t>国卫办医函〔</w:t>
      </w:r>
      <w:r>
        <w:rPr>
          <w:rFonts w:ascii="Times New Roman" w:eastAsia="宋体" w:hAnsi="Times New Roman" w:cs="Times New Roman"/>
          <w:sz w:val="21"/>
          <w:szCs w:val="21"/>
        </w:rPr>
        <w:t>2018</w:t>
      </w:r>
      <w:r>
        <w:rPr>
          <w:rFonts w:ascii="Times New Roman" w:eastAsia="宋体" w:hAnsi="Times New Roman" w:cs="Times New Roman"/>
          <w:sz w:val="21"/>
          <w:szCs w:val="21"/>
        </w:rPr>
        <w:t>〕</w:t>
      </w:r>
      <w:r>
        <w:rPr>
          <w:rFonts w:ascii="Times New Roman" w:eastAsia="宋体" w:hAnsi="Times New Roman" w:cs="Times New Roman"/>
          <w:sz w:val="21"/>
          <w:szCs w:val="21"/>
        </w:rPr>
        <w:t>822</w:t>
      </w:r>
      <w:r>
        <w:rPr>
          <w:rFonts w:ascii="Times New Roman" w:eastAsia="宋体" w:hAnsi="Times New Roman" w:cs="Times New Roman"/>
          <w:sz w:val="21"/>
          <w:szCs w:val="21"/>
        </w:rPr>
        <w:t>号</w:t>
      </w:r>
      <w:r>
        <w:rPr>
          <w:rFonts w:ascii="Times New Roman" w:eastAsia="宋体" w:hAnsi="Times New Roman" w:cs="Times New Roman" w:hint="eastAsia"/>
          <w:sz w:val="21"/>
          <w:szCs w:val="21"/>
        </w:rPr>
        <w:t>，</w:t>
      </w:r>
      <w:r>
        <w:rPr>
          <w:rFonts w:ascii="Times New Roman" w:hAnsi="Times New Roman" w:cs="Times New Roman" w:hint="eastAsia"/>
          <w:sz w:val="21"/>
          <w:szCs w:val="21"/>
        </w:rPr>
        <w:t>2018-09-18.</w:t>
      </w:r>
    </w:p>
    <w:p w14:paraId="15BCCF32" w14:textId="77777777" w:rsidR="000911B2" w:rsidRDefault="000911B2" w:rsidP="0044113F">
      <w:pPr>
        <w:pStyle w:val="a8"/>
        <w:widowControl w:val="0"/>
        <w:tabs>
          <w:tab w:val="left" w:pos="426"/>
        </w:tabs>
        <w:adjustRightInd/>
        <w:snapToGrid/>
        <w:spacing w:after="0"/>
        <w:ind w:firstLineChars="0" w:firstLine="0"/>
        <w:contextualSpacing/>
        <w:jc w:val="both"/>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hint="eastAsia"/>
          <w:sz w:val="21"/>
          <w:szCs w:val="21"/>
        </w:rPr>
        <w:t>4</w:t>
      </w:r>
      <w:r>
        <w:rPr>
          <w:rFonts w:ascii="Times New Roman" w:hAnsi="Times New Roman" w:cs="Times New Roman"/>
          <w:sz w:val="21"/>
          <w:szCs w:val="21"/>
        </w:rPr>
        <w:t>] Ramirez J, Dartois N, Gandjini H,</w:t>
      </w:r>
      <w:r>
        <w:rPr>
          <w:rFonts w:ascii="Times New Roman" w:hAnsi="Times New Roman" w:cs="Times New Roman"/>
          <w:i/>
          <w:iCs/>
          <w:sz w:val="21"/>
          <w:szCs w:val="21"/>
        </w:rPr>
        <w:t xml:space="preserve"> et al</w:t>
      </w:r>
      <w:r>
        <w:rPr>
          <w:rFonts w:ascii="Times New Roman" w:hAnsi="Times New Roman" w:cs="Times New Roman"/>
          <w:sz w:val="21"/>
          <w:szCs w:val="21"/>
        </w:rPr>
        <w:t>. Randomized phase 2 trial to evaluate the clinical efficacy of two high-dosage tigecycline regimens versus imipenem-cilastatin for treatment of hospital-acquired pneumonia</w:t>
      </w:r>
      <w:r>
        <w:rPr>
          <w:rFonts w:ascii="Times New Roman" w:eastAsiaTheme="minorHAnsi" w:hAnsi="Times New Roman" w:cs="Times New Roman"/>
          <w:sz w:val="21"/>
          <w:szCs w:val="21"/>
          <w:shd w:val="clear" w:color="auto" w:fill="FFFFFF"/>
        </w:rPr>
        <w:t>[J]</w:t>
      </w:r>
      <w:r>
        <w:rPr>
          <w:rFonts w:ascii="Times New Roman" w:hAnsi="Times New Roman" w:cs="Times New Roman"/>
          <w:sz w:val="21"/>
          <w:szCs w:val="21"/>
        </w:rPr>
        <w:t xml:space="preserve">. Antimicrob Agents Chemother, 2013, 57(4): 1756-1762. </w:t>
      </w:r>
    </w:p>
    <w:p w14:paraId="076566F7" w14:textId="77777777" w:rsidR="000911B2" w:rsidRDefault="000911B2" w:rsidP="0044113F">
      <w:pPr>
        <w:spacing w:after="0"/>
        <w:jc w:val="both"/>
        <w:rPr>
          <w:rFonts w:ascii="Times New Roman" w:eastAsiaTheme="minorHAnsi" w:hAnsi="Times New Roman" w:cs="Times New Roman"/>
          <w:sz w:val="21"/>
          <w:szCs w:val="21"/>
        </w:rPr>
      </w:pPr>
      <w:r>
        <w:rPr>
          <w:rFonts w:ascii="Times New Roman" w:hAnsi="Times New Roman" w:cs="Times New Roman"/>
          <w:sz w:val="21"/>
          <w:szCs w:val="21"/>
        </w:rPr>
        <w:t>[3</w:t>
      </w:r>
      <w:r>
        <w:rPr>
          <w:rFonts w:ascii="Times New Roman" w:hAnsi="Times New Roman" w:cs="Times New Roman" w:hint="eastAsia"/>
          <w:sz w:val="21"/>
          <w:szCs w:val="21"/>
        </w:rPr>
        <w:t>5</w:t>
      </w:r>
      <w:r>
        <w:rPr>
          <w:rFonts w:ascii="Times New Roman" w:hAnsi="Times New Roman" w:cs="Times New Roman"/>
          <w:sz w:val="21"/>
          <w:szCs w:val="21"/>
        </w:rPr>
        <w:t>]</w:t>
      </w:r>
      <w:r>
        <w:rPr>
          <w:rFonts w:ascii="Times New Roman" w:eastAsiaTheme="minorHAnsi" w:hAnsi="Times New Roman" w:cs="Times New Roman"/>
          <w:sz w:val="21"/>
          <w:szCs w:val="21"/>
        </w:rPr>
        <w:t xml:space="preserve"> O'Grady N</w:t>
      </w:r>
      <w:r>
        <w:rPr>
          <w:rFonts w:ascii="Times New Roman" w:eastAsia="宋体" w:hAnsi="Times New Roman" w:cs="Times New Roman" w:hint="eastAsia"/>
          <w:sz w:val="21"/>
          <w:szCs w:val="21"/>
        </w:rPr>
        <w:t xml:space="preserve"> </w:t>
      </w:r>
      <w:r>
        <w:rPr>
          <w:rFonts w:ascii="Times New Roman" w:eastAsiaTheme="minorHAnsi" w:hAnsi="Times New Roman" w:cs="Times New Roman"/>
          <w:sz w:val="21"/>
          <w:szCs w:val="21"/>
        </w:rPr>
        <w:t>P</w:t>
      </w:r>
      <w:r>
        <w:rPr>
          <w:rFonts w:ascii="Times New Roman" w:eastAsiaTheme="minorHAnsi" w:hAnsi="Times New Roman" w:cs="Times New Roman"/>
          <w:sz w:val="21"/>
          <w:szCs w:val="21"/>
          <w:shd w:val="clear" w:color="auto" w:fill="FFFFFF"/>
        </w:rPr>
        <w:t>,</w:t>
      </w:r>
      <w:r>
        <w:rPr>
          <w:rStyle w:val="apple-converted-space"/>
          <w:rFonts w:ascii="Times New Roman" w:eastAsiaTheme="minorHAnsi" w:hAnsi="Times New Roman" w:cs="Times New Roman"/>
          <w:sz w:val="21"/>
          <w:szCs w:val="21"/>
          <w:shd w:val="clear" w:color="auto" w:fill="FFFFFF"/>
        </w:rPr>
        <w:t> </w:t>
      </w:r>
      <w:r>
        <w:rPr>
          <w:rFonts w:ascii="Times New Roman" w:eastAsiaTheme="minorHAnsi" w:hAnsi="Times New Roman" w:cs="Times New Roman"/>
          <w:sz w:val="21"/>
          <w:szCs w:val="21"/>
        </w:rPr>
        <w:t>Alexander M</w:t>
      </w:r>
      <w:r>
        <w:rPr>
          <w:rFonts w:ascii="Times New Roman" w:eastAsiaTheme="minorHAnsi" w:hAnsi="Times New Roman" w:cs="Times New Roman"/>
          <w:sz w:val="21"/>
          <w:szCs w:val="21"/>
          <w:shd w:val="clear" w:color="auto" w:fill="FFFFFF"/>
        </w:rPr>
        <w:t>,</w:t>
      </w:r>
      <w:r>
        <w:rPr>
          <w:rStyle w:val="apple-converted-space"/>
          <w:rFonts w:ascii="Times New Roman" w:eastAsiaTheme="minorHAnsi" w:hAnsi="Times New Roman" w:cs="Times New Roman"/>
          <w:sz w:val="21"/>
          <w:szCs w:val="21"/>
          <w:shd w:val="clear" w:color="auto" w:fill="FFFFFF"/>
        </w:rPr>
        <w:t> </w:t>
      </w:r>
      <w:r>
        <w:rPr>
          <w:rFonts w:ascii="Times New Roman" w:eastAsiaTheme="minorHAnsi" w:hAnsi="Times New Roman" w:cs="Times New Roman"/>
          <w:sz w:val="21"/>
          <w:szCs w:val="21"/>
        </w:rPr>
        <w:t>Burns L</w:t>
      </w:r>
      <w:r>
        <w:rPr>
          <w:rFonts w:ascii="Times New Roman" w:eastAsia="宋体" w:hAnsi="Times New Roman" w:cs="Times New Roman" w:hint="eastAsia"/>
          <w:sz w:val="21"/>
          <w:szCs w:val="21"/>
        </w:rPr>
        <w:t xml:space="preserve"> </w:t>
      </w:r>
      <w:r>
        <w:rPr>
          <w:rFonts w:ascii="Times New Roman" w:eastAsiaTheme="minorHAnsi" w:hAnsi="Times New Roman" w:cs="Times New Roman"/>
          <w:sz w:val="21"/>
          <w:szCs w:val="21"/>
        </w:rPr>
        <w:t>A</w:t>
      </w:r>
      <w:r>
        <w:rPr>
          <w:rFonts w:ascii="Times New Roman" w:eastAsiaTheme="minorHAnsi" w:hAnsi="Times New Roman" w:cs="Times New Roman"/>
          <w:sz w:val="21"/>
          <w:szCs w:val="21"/>
          <w:shd w:val="clear" w:color="auto" w:fill="FFFFFF"/>
        </w:rPr>
        <w:t>,</w:t>
      </w:r>
      <w:r>
        <w:rPr>
          <w:rFonts w:ascii="Times New Roman" w:eastAsiaTheme="minorHAnsi" w:hAnsi="Times New Roman" w:cs="Times New Roman"/>
          <w:sz w:val="21"/>
          <w:szCs w:val="21"/>
        </w:rPr>
        <w:t xml:space="preserve"> </w:t>
      </w:r>
      <w:r>
        <w:rPr>
          <w:rFonts w:ascii="Times New Roman" w:eastAsiaTheme="minorHAnsi" w:hAnsi="Times New Roman" w:cs="Times New Roman"/>
          <w:i/>
          <w:iCs/>
          <w:sz w:val="21"/>
          <w:szCs w:val="21"/>
        </w:rPr>
        <w:t>et al</w:t>
      </w:r>
      <w:r>
        <w:rPr>
          <w:rFonts w:ascii="Times New Roman" w:eastAsiaTheme="minorHAnsi" w:hAnsi="Times New Roman" w:cs="Times New Roman"/>
          <w:sz w:val="21"/>
          <w:szCs w:val="21"/>
        </w:rPr>
        <w:t xml:space="preserve">. </w:t>
      </w:r>
      <w:r>
        <w:rPr>
          <w:rFonts w:ascii="Times New Roman" w:eastAsiaTheme="minorHAnsi" w:hAnsi="Times New Roman" w:cs="Times New Roman"/>
          <w:sz w:val="21"/>
          <w:szCs w:val="21"/>
          <w:shd w:val="clear" w:color="auto" w:fill="FFFFFF"/>
        </w:rPr>
        <w:t>Guidelines for the prevention of intravascular catheter-related infections[J].</w:t>
      </w:r>
      <w:r>
        <w:rPr>
          <w:rFonts w:ascii="Times New Roman" w:eastAsiaTheme="minorHAnsi" w:hAnsi="Times New Roman" w:cs="Times New Roman"/>
          <w:sz w:val="21"/>
          <w:szCs w:val="21"/>
        </w:rPr>
        <w:t xml:space="preserve"> Am J Infect Control</w:t>
      </w:r>
      <w:proofErr w:type="gramStart"/>
      <w:r>
        <w:rPr>
          <w:rFonts w:ascii="Times New Roman" w:eastAsia="宋体" w:hAnsi="Times New Roman" w:cs="Times New Roman" w:hint="eastAsia"/>
          <w:sz w:val="21"/>
          <w:szCs w:val="21"/>
        </w:rPr>
        <w:t>,</w:t>
      </w:r>
      <w:r>
        <w:rPr>
          <w:rFonts w:ascii="Times New Roman" w:eastAsiaTheme="minorHAnsi" w:hAnsi="Times New Roman" w:cs="Times New Roman"/>
          <w:sz w:val="21"/>
          <w:szCs w:val="21"/>
          <w:shd w:val="clear" w:color="auto" w:fill="FFFFFF"/>
        </w:rPr>
        <w:t>2011</w:t>
      </w:r>
      <w:r>
        <w:rPr>
          <w:rFonts w:ascii="Times New Roman" w:eastAsia="宋体" w:hAnsi="Times New Roman" w:cs="Times New Roman" w:hint="eastAsia"/>
          <w:sz w:val="21"/>
          <w:szCs w:val="21"/>
          <w:shd w:val="clear" w:color="auto" w:fill="FFFFFF"/>
        </w:rPr>
        <w:t>,</w:t>
      </w:r>
      <w:r>
        <w:rPr>
          <w:rFonts w:ascii="Times New Roman" w:eastAsiaTheme="minorHAnsi" w:hAnsi="Times New Roman" w:cs="Times New Roman"/>
          <w:sz w:val="21"/>
          <w:szCs w:val="21"/>
          <w:shd w:val="clear" w:color="auto" w:fill="FFFFFF"/>
        </w:rPr>
        <w:t>39</w:t>
      </w:r>
      <w:proofErr w:type="gramEnd"/>
      <w:r>
        <w:rPr>
          <w:rFonts w:ascii="Times New Roman" w:eastAsiaTheme="minorHAnsi" w:hAnsi="Times New Roman" w:cs="Times New Roman"/>
          <w:sz w:val="21"/>
          <w:szCs w:val="21"/>
          <w:shd w:val="clear" w:color="auto" w:fill="FFFFFF"/>
        </w:rPr>
        <w:t>(4 Suppl 1):1-34.</w:t>
      </w:r>
    </w:p>
    <w:p w14:paraId="582BD53D" w14:textId="77777777" w:rsidR="000911B2" w:rsidRDefault="000911B2" w:rsidP="0044113F">
      <w:pPr>
        <w:spacing w:after="0"/>
        <w:jc w:val="both"/>
        <w:rPr>
          <w:rFonts w:ascii="Times New Roman" w:eastAsiaTheme="minorHAnsi" w:hAnsi="Times New Roman" w:cs="Times New Roman"/>
          <w:sz w:val="21"/>
          <w:szCs w:val="21"/>
          <w:shd w:val="clear" w:color="auto" w:fill="FFFFFF"/>
        </w:rPr>
      </w:pPr>
      <w:r>
        <w:rPr>
          <w:rFonts w:ascii="Times New Roman" w:hAnsi="Times New Roman" w:cs="Times New Roman"/>
          <w:sz w:val="21"/>
          <w:szCs w:val="21"/>
        </w:rPr>
        <w:t>[3</w:t>
      </w:r>
      <w:r>
        <w:rPr>
          <w:rFonts w:ascii="Times New Roman" w:hAnsi="Times New Roman" w:cs="Times New Roman" w:hint="eastAsia"/>
          <w:sz w:val="21"/>
          <w:szCs w:val="21"/>
        </w:rPr>
        <w:t>6</w:t>
      </w:r>
      <w:r>
        <w:rPr>
          <w:rFonts w:ascii="Times New Roman" w:hAnsi="Times New Roman" w:cs="Times New Roman"/>
          <w:sz w:val="21"/>
          <w:szCs w:val="21"/>
        </w:rPr>
        <w:t>]</w:t>
      </w:r>
      <w:r>
        <w:rPr>
          <w:rStyle w:val="al-author-name-more"/>
          <w:rFonts w:ascii="Times New Roman" w:eastAsiaTheme="minorHAnsi" w:hAnsi="Times New Roman" w:cs="Times New Roman"/>
          <w:sz w:val="21"/>
          <w:szCs w:val="21"/>
          <w:shd w:val="clear" w:color="auto" w:fill="FFFFFF"/>
        </w:rPr>
        <w:t xml:space="preserve"> Nasia S</w:t>
      </w:r>
      <w:r>
        <w:rPr>
          <w:rStyle w:val="al-author-name-more"/>
          <w:rFonts w:ascii="Times New Roman" w:eastAsiaTheme="minorHAnsi" w:hAnsi="Times New Roman" w:cs="Times New Roman"/>
          <w:sz w:val="21"/>
          <w:szCs w:val="21"/>
          <w:shd w:val="clear" w:color="auto" w:fill="FFFFFF"/>
        </w:rPr>
        <w:t>，</w:t>
      </w:r>
      <w:r>
        <w:rPr>
          <w:rStyle w:val="al-author-name-more"/>
          <w:rFonts w:ascii="Times New Roman" w:eastAsiaTheme="minorHAnsi" w:hAnsi="Times New Roman" w:cs="Times New Roman"/>
          <w:sz w:val="21"/>
          <w:szCs w:val="21"/>
          <w:shd w:val="clear" w:color="auto" w:fill="FFFFFF"/>
        </w:rPr>
        <w:t>Dennis G</w:t>
      </w:r>
      <w:r>
        <w:rPr>
          <w:rStyle w:val="al-author-name-more"/>
          <w:rFonts w:ascii="Times New Roman" w:eastAsia="宋体" w:hAnsi="Times New Roman" w:cs="Times New Roman" w:hint="eastAsia"/>
          <w:sz w:val="21"/>
          <w:szCs w:val="21"/>
          <w:shd w:val="clear" w:color="auto" w:fill="FFFFFF"/>
        </w:rPr>
        <w:t xml:space="preserve"> </w:t>
      </w:r>
      <w:r>
        <w:rPr>
          <w:rStyle w:val="al-author-name-more"/>
          <w:rFonts w:ascii="Times New Roman" w:eastAsiaTheme="minorHAnsi" w:hAnsi="Times New Roman" w:cs="Times New Roman"/>
          <w:sz w:val="21"/>
          <w:szCs w:val="21"/>
          <w:shd w:val="clear" w:color="auto" w:fill="FFFFFF"/>
        </w:rPr>
        <w:t>M.</w:t>
      </w:r>
      <w:r>
        <w:rPr>
          <w:rFonts w:ascii="Times New Roman" w:eastAsiaTheme="minorHAnsi" w:hAnsi="Times New Roman" w:cs="Times New Roman"/>
          <w:sz w:val="21"/>
          <w:szCs w:val="21"/>
        </w:rPr>
        <w:t xml:space="preserve"> </w:t>
      </w:r>
      <w:r>
        <w:rPr>
          <w:rFonts w:ascii="Times New Roman" w:eastAsiaTheme="minorHAnsi" w:hAnsi="Times New Roman" w:cs="Times New Roman"/>
          <w:kern w:val="36"/>
          <w:sz w:val="21"/>
          <w:szCs w:val="21"/>
        </w:rPr>
        <w:t xml:space="preserve">Use of Vancomycin-Containing Lock or Flush Solutions for Prevention of Bloodstream Infection Associated with Central Venous Access Devices: A Meta-Analysis of Prospective, Randomized </w:t>
      </w:r>
      <w:proofErr w:type="gramStart"/>
      <w:r>
        <w:rPr>
          <w:rFonts w:ascii="Times New Roman" w:eastAsiaTheme="minorHAnsi" w:hAnsi="Times New Roman" w:cs="Times New Roman"/>
          <w:kern w:val="36"/>
          <w:sz w:val="21"/>
          <w:szCs w:val="21"/>
        </w:rPr>
        <w:t>Trials</w:t>
      </w:r>
      <w:r>
        <w:rPr>
          <w:rFonts w:ascii="Times New Roman" w:eastAsiaTheme="minorHAnsi" w:hAnsi="Times New Roman" w:cs="Times New Roman"/>
          <w:sz w:val="21"/>
          <w:szCs w:val="21"/>
          <w:shd w:val="clear" w:color="auto" w:fill="FFFFFF"/>
        </w:rPr>
        <w:t>[</w:t>
      </w:r>
      <w:proofErr w:type="gramEnd"/>
      <w:r>
        <w:rPr>
          <w:rFonts w:ascii="Times New Roman" w:eastAsiaTheme="minorHAnsi" w:hAnsi="Times New Roman" w:cs="Times New Roman"/>
          <w:sz w:val="21"/>
          <w:szCs w:val="21"/>
          <w:shd w:val="clear" w:color="auto" w:fill="FFFFFF"/>
        </w:rPr>
        <w:t>J]</w:t>
      </w:r>
      <w:r>
        <w:rPr>
          <w:rFonts w:ascii="Times New Roman" w:eastAsiaTheme="minorHAnsi" w:hAnsi="Times New Roman" w:cs="Times New Roman"/>
          <w:kern w:val="36"/>
          <w:sz w:val="21"/>
          <w:szCs w:val="21"/>
        </w:rPr>
        <w:t>.</w:t>
      </w:r>
      <w:r>
        <w:rPr>
          <w:rFonts w:ascii="Times New Roman" w:eastAsiaTheme="minorHAnsi" w:hAnsi="Times New Roman" w:cs="Times New Roman"/>
          <w:sz w:val="21"/>
          <w:szCs w:val="21"/>
          <w:shd w:val="clear" w:color="auto" w:fill="FFFFFF"/>
        </w:rPr>
        <w:t xml:space="preserve"> Clinical Infectious Diseases</w:t>
      </w:r>
      <w:proofErr w:type="gramStart"/>
      <w:r>
        <w:rPr>
          <w:rFonts w:ascii="Times New Roman" w:eastAsia="宋体" w:hAnsi="Times New Roman" w:cs="Times New Roman" w:hint="eastAsia"/>
          <w:sz w:val="21"/>
          <w:szCs w:val="21"/>
          <w:shd w:val="clear" w:color="auto" w:fill="FFFFFF"/>
        </w:rPr>
        <w:t>,</w:t>
      </w:r>
      <w:r>
        <w:rPr>
          <w:rFonts w:ascii="Times New Roman" w:eastAsiaTheme="minorHAnsi" w:hAnsi="Times New Roman" w:cs="Times New Roman"/>
          <w:sz w:val="21"/>
          <w:szCs w:val="21"/>
          <w:shd w:val="clear" w:color="auto" w:fill="FFFFFF"/>
        </w:rPr>
        <w:t>2006,43</w:t>
      </w:r>
      <w:proofErr w:type="gramEnd"/>
      <w:r>
        <w:rPr>
          <w:rFonts w:ascii="Times New Roman" w:eastAsiaTheme="minorHAnsi" w:hAnsi="Times New Roman" w:cs="Times New Roman"/>
          <w:sz w:val="21"/>
          <w:szCs w:val="21"/>
          <w:shd w:val="clear" w:color="auto" w:fill="FFFFFF"/>
        </w:rPr>
        <w:t>(4):474</w:t>
      </w:r>
      <w:r>
        <w:rPr>
          <w:rFonts w:ascii="Times New Roman" w:eastAsia="宋体" w:hAnsi="Times New Roman" w:cs="Times New Roman" w:hint="eastAsia"/>
          <w:sz w:val="21"/>
          <w:szCs w:val="21"/>
          <w:shd w:val="clear" w:color="auto" w:fill="FFFFFF"/>
        </w:rPr>
        <w:t>-</w:t>
      </w:r>
      <w:r>
        <w:rPr>
          <w:rFonts w:ascii="Times New Roman" w:eastAsiaTheme="minorHAnsi" w:hAnsi="Times New Roman" w:cs="Times New Roman"/>
          <w:sz w:val="21"/>
          <w:szCs w:val="21"/>
          <w:shd w:val="clear" w:color="auto" w:fill="FFFFFF"/>
        </w:rPr>
        <w:t>484.</w:t>
      </w:r>
    </w:p>
    <w:p w14:paraId="24A07841" w14:textId="77777777" w:rsidR="000911B2" w:rsidRDefault="000911B2" w:rsidP="0044113F">
      <w:pPr>
        <w:pStyle w:val="a4"/>
        <w:spacing w:before="0" w:beforeAutospacing="0" w:after="0" w:afterAutospacing="0"/>
        <w:jc w:val="both"/>
        <w:rPr>
          <w:rFonts w:ascii="Times New Roman" w:eastAsiaTheme="minorHAnsi" w:hAnsi="Times New Roman" w:cs="Times New Roman"/>
          <w:sz w:val="21"/>
          <w:szCs w:val="21"/>
        </w:rPr>
      </w:pPr>
      <w:r>
        <w:rPr>
          <w:rFonts w:ascii="Times New Roman" w:hAnsi="Times New Roman" w:cs="Times New Roman"/>
          <w:sz w:val="21"/>
          <w:szCs w:val="21"/>
        </w:rPr>
        <w:t>[3</w:t>
      </w:r>
      <w:r>
        <w:rPr>
          <w:rFonts w:ascii="Times New Roman" w:hAnsi="Times New Roman" w:cs="Times New Roman" w:hint="eastAsia"/>
          <w:sz w:val="21"/>
          <w:szCs w:val="21"/>
        </w:rPr>
        <w:t>7</w:t>
      </w:r>
      <w:r>
        <w:rPr>
          <w:rFonts w:ascii="Times New Roman" w:hAnsi="Times New Roman" w:cs="Times New Roman"/>
          <w:sz w:val="21"/>
          <w:szCs w:val="21"/>
        </w:rPr>
        <w:t>]</w:t>
      </w:r>
      <w:r>
        <w:rPr>
          <w:rFonts w:ascii="Times New Roman" w:eastAsiaTheme="minorHAnsi" w:hAnsi="Times New Roman" w:cs="Times New Roman"/>
          <w:sz w:val="21"/>
          <w:szCs w:val="21"/>
        </w:rPr>
        <w:t xml:space="preserve"> </w:t>
      </w:r>
      <w:r>
        <w:rPr>
          <w:rFonts w:ascii="Times New Roman" w:hAnsi="Times New Roman" w:cs="Times New Roman" w:hint="eastAsia"/>
          <w:sz w:val="21"/>
          <w:szCs w:val="21"/>
        </w:rPr>
        <w:t xml:space="preserve">John J </w:t>
      </w:r>
      <w:r>
        <w:rPr>
          <w:rFonts w:ascii="Times New Roman" w:eastAsiaTheme="minorHAnsi" w:hAnsi="Times New Roman" w:cs="Times New Roman"/>
          <w:sz w:val="21"/>
          <w:szCs w:val="21"/>
        </w:rPr>
        <w:t xml:space="preserve">L, </w:t>
      </w:r>
      <w:r>
        <w:rPr>
          <w:rFonts w:ascii="Times New Roman" w:hAnsi="Times New Roman" w:cs="Times New Roman" w:hint="eastAsia"/>
          <w:sz w:val="21"/>
          <w:szCs w:val="21"/>
        </w:rPr>
        <w:t xml:space="preserve">Aaron </w:t>
      </w:r>
      <w:r>
        <w:rPr>
          <w:rFonts w:ascii="Times New Roman" w:eastAsiaTheme="minorHAnsi" w:hAnsi="Times New Roman" w:cs="Times New Roman"/>
          <w:sz w:val="21"/>
          <w:szCs w:val="21"/>
        </w:rPr>
        <w:t xml:space="preserve">C, </w:t>
      </w:r>
      <w:r>
        <w:rPr>
          <w:rFonts w:ascii="Times New Roman" w:hAnsi="Times New Roman" w:cs="Times New Roman" w:hint="eastAsia"/>
          <w:sz w:val="21"/>
          <w:szCs w:val="21"/>
        </w:rPr>
        <w:t xml:space="preserve">Cynthia </w:t>
      </w:r>
      <w:r>
        <w:rPr>
          <w:rFonts w:ascii="Times New Roman" w:eastAsiaTheme="minorHAnsi" w:hAnsi="Times New Roman" w:cs="Times New Roman"/>
          <w:sz w:val="21"/>
          <w:szCs w:val="21"/>
        </w:rPr>
        <w:t xml:space="preserve">G, </w:t>
      </w:r>
      <w:r>
        <w:rPr>
          <w:rFonts w:ascii="Times New Roman" w:eastAsiaTheme="minorHAnsi" w:hAnsi="Times New Roman" w:cs="Times New Roman"/>
          <w:i/>
          <w:iCs/>
          <w:sz w:val="21"/>
          <w:szCs w:val="21"/>
        </w:rPr>
        <w:t>et al</w:t>
      </w:r>
      <w:r>
        <w:rPr>
          <w:rFonts w:ascii="Times New Roman" w:eastAsiaTheme="minorHAnsi" w:hAnsi="Times New Roman" w:cs="Times New Roman"/>
          <w:sz w:val="21"/>
          <w:szCs w:val="21"/>
        </w:rPr>
        <w:t xml:space="preserve">. Current Practices of Intraventricular Antibiotic Therapy in the Treatment of Meningitis and Ventriculitis: Results from a Multicenter Retrospective Cohort </w:t>
      </w:r>
      <w:proofErr w:type="gramStart"/>
      <w:r>
        <w:rPr>
          <w:rFonts w:ascii="Times New Roman" w:eastAsiaTheme="minorHAnsi" w:hAnsi="Times New Roman" w:cs="Times New Roman"/>
          <w:sz w:val="21"/>
          <w:szCs w:val="21"/>
        </w:rPr>
        <w:t>Study</w:t>
      </w:r>
      <w:r>
        <w:rPr>
          <w:rFonts w:ascii="Times New Roman" w:eastAsiaTheme="minorHAnsi" w:hAnsi="Times New Roman" w:cs="Times New Roman"/>
          <w:sz w:val="21"/>
          <w:szCs w:val="21"/>
          <w:shd w:val="clear" w:color="auto" w:fill="FFFFFF"/>
        </w:rPr>
        <w:t>[</w:t>
      </w:r>
      <w:proofErr w:type="gramEnd"/>
      <w:r>
        <w:rPr>
          <w:rFonts w:ascii="Times New Roman" w:eastAsiaTheme="minorHAnsi" w:hAnsi="Times New Roman" w:cs="Times New Roman"/>
          <w:sz w:val="21"/>
          <w:szCs w:val="21"/>
          <w:shd w:val="clear" w:color="auto" w:fill="FFFFFF"/>
        </w:rPr>
        <w:t>J]</w:t>
      </w:r>
      <w:r>
        <w:rPr>
          <w:rFonts w:ascii="Times New Roman" w:eastAsiaTheme="minorHAnsi" w:hAnsi="Times New Roman" w:cs="Times New Roman"/>
          <w:sz w:val="21"/>
          <w:szCs w:val="21"/>
        </w:rPr>
        <w:t>. Neurocrit Care</w:t>
      </w:r>
      <w:proofErr w:type="gramStart"/>
      <w:r>
        <w:rPr>
          <w:rFonts w:ascii="Times New Roman" w:hAnsi="Times New Roman" w:cs="Times New Roman" w:hint="eastAsia"/>
          <w:sz w:val="21"/>
          <w:szCs w:val="21"/>
        </w:rPr>
        <w:t>,</w:t>
      </w:r>
      <w:r>
        <w:rPr>
          <w:rFonts w:ascii="Times New Roman" w:eastAsiaTheme="minorHAnsi" w:hAnsi="Times New Roman" w:cs="Times New Roman"/>
          <w:sz w:val="21"/>
          <w:szCs w:val="21"/>
        </w:rPr>
        <w:t>2019,30</w:t>
      </w:r>
      <w:proofErr w:type="gramEnd"/>
      <w:r>
        <w:rPr>
          <w:rFonts w:ascii="Times New Roman" w:eastAsiaTheme="minorHAnsi" w:hAnsi="Times New Roman" w:cs="Times New Roman"/>
          <w:sz w:val="21"/>
          <w:szCs w:val="21"/>
        </w:rPr>
        <w:t>(3):609-616.</w:t>
      </w:r>
    </w:p>
    <w:p w14:paraId="3B320917" w14:textId="77777777" w:rsidR="000911B2" w:rsidRDefault="000911B2" w:rsidP="0044113F">
      <w:pPr>
        <w:pStyle w:val="a4"/>
        <w:spacing w:before="0" w:beforeAutospacing="0" w:after="0" w:afterAutospacing="0"/>
        <w:jc w:val="both"/>
        <w:rPr>
          <w:rFonts w:ascii="Times New Roman" w:eastAsiaTheme="minorHAnsi" w:hAnsi="Times New Roman" w:cs="Times New Roman"/>
          <w:sz w:val="21"/>
          <w:szCs w:val="21"/>
        </w:rPr>
      </w:pPr>
      <w:r>
        <w:rPr>
          <w:rFonts w:ascii="Times New Roman" w:hAnsi="Times New Roman" w:cs="Times New Roman"/>
          <w:sz w:val="21"/>
          <w:szCs w:val="21"/>
        </w:rPr>
        <w:t>[3</w:t>
      </w:r>
      <w:r>
        <w:rPr>
          <w:rFonts w:ascii="Times New Roman" w:hAnsi="Times New Roman" w:cs="Times New Roman" w:hint="eastAsia"/>
          <w:sz w:val="21"/>
          <w:szCs w:val="21"/>
        </w:rPr>
        <w:t>8</w:t>
      </w:r>
      <w:r>
        <w:rPr>
          <w:rFonts w:ascii="Times New Roman" w:hAnsi="Times New Roman" w:cs="Times New Roman"/>
          <w:sz w:val="21"/>
          <w:szCs w:val="21"/>
        </w:rPr>
        <w:t>]</w:t>
      </w:r>
      <w:r>
        <w:rPr>
          <w:rFonts w:ascii="Times New Roman" w:eastAsiaTheme="minorHAnsi" w:hAnsi="Times New Roman" w:cs="Times New Roman"/>
          <w:sz w:val="21"/>
          <w:szCs w:val="21"/>
        </w:rPr>
        <w:t xml:space="preserve"> Tunkel A</w:t>
      </w:r>
      <w:r>
        <w:rPr>
          <w:rFonts w:ascii="Times New Roman" w:hAnsi="Times New Roman" w:cs="Times New Roman" w:hint="eastAsia"/>
          <w:sz w:val="21"/>
          <w:szCs w:val="21"/>
        </w:rPr>
        <w:t xml:space="preserve"> </w:t>
      </w:r>
      <w:r>
        <w:rPr>
          <w:rFonts w:ascii="Times New Roman" w:eastAsiaTheme="minorHAnsi" w:hAnsi="Times New Roman" w:cs="Times New Roman"/>
          <w:sz w:val="21"/>
          <w:szCs w:val="21"/>
        </w:rPr>
        <w:t>R</w:t>
      </w:r>
      <w:r>
        <w:rPr>
          <w:rFonts w:ascii="Times New Roman" w:eastAsiaTheme="minorHAnsi" w:hAnsi="Times New Roman" w:cs="Times New Roman"/>
          <w:sz w:val="21"/>
          <w:szCs w:val="21"/>
        </w:rPr>
        <w:t>，</w:t>
      </w:r>
      <w:r>
        <w:rPr>
          <w:rFonts w:ascii="Times New Roman" w:eastAsiaTheme="minorHAnsi" w:hAnsi="Times New Roman" w:cs="Times New Roman"/>
          <w:sz w:val="21"/>
          <w:szCs w:val="21"/>
        </w:rPr>
        <w:t>Hartman B</w:t>
      </w:r>
      <w:r>
        <w:rPr>
          <w:rFonts w:ascii="Times New Roman" w:hAnsi="Times New Roman" w:cs="Times New Roman" w:hint="eastAsia"/>
          <w:sz w:val="21"/>
          <w:szCs w:val="21"/>
        </w:rPr>
        <w:t xml:space="preserve"> </w:t>
      </w:r>
      <w:r>
        <w:rPr>
          <w:rFonts w:ascii="Times New Roman" w:eastAsiaTheme="minorHAnsi" w:hAnsi="Times New Roman" w:cs="Times New Roman"/>
          <w:sz w:val="21"/>
          <w:szCs w:val="21"/>
        </w:rPr>
        <w:t>J</w:t>
      </w:r>
      <w:r>
        <w:rPr>
          <w:rFonts w:ascii="Times New Roman" w:eastAsiaTheme="minorHAnsi" w:hAnsi="Times New Roman" w:cs="Times New Roman"/>
          <w:sz w:val="21"/>
          <w:szCs w:val="21"/>
        </w:rPr>
        <w:t>，</w:t>
      </w:r>
      <w:r>
        <w:rPr>
          <w:rFonts w:ascii="Times New Roman" w:eastAsiaTheme="minorHAnsi" w:hAnsi="Times New Roman" w:cs="Times New Roman"/>
          <w:sz w:val="21"/>
          <w:szCs w:val="21"/>
        </w:rPr>
        <w:t>Kaplan S</w:t>
      </w:r>
      <w:r>
        <w:rPr>
          <w:rFonts w:ascii="Times New Roman" w:hAnsi="Times New Roman" w:cs="Times New Roman" w:hint="eastAsia"/>
          <w:sz w:val="21"/>
          <w:szCs w:val="21"/>
        </w:rPr>
        <w:t xml:space="preserve"> </w:t>
      </w:r>
      <w:r>
        <w:rPr>
          <w:rFonts w:ascii="Times New Roman" w:eastAsiaTheme="minorHAnsi" w:hAnsi="Times New Roman" w:cs="Times New Roman"/>
          <w:sz w:val="21"/>
          <w:szCs w:val="21"/>
        </w:rPr>
        <w:t>L</w:t>
      </w:r>
      <w:r>
        <w:rPr>
          <w:rFonts w:ascii="Times New Roman" w:eastAsiaTheme="minorHAnsi" w:hAnsi="Times New Roman" w:cs="Times New Roman"/>
          <w:sz w:val="21"/>
          <w:szCs w:val="21"/>
        </w:rPr>
        <w:t>，</w:t>
      </w:r>
      <w:r>
        <w:rPr>
          <w:rFonts w:ascii="Times New Roman" w:eastAsiaTheme="minorHAnsi" w:hAnsi="Times New Roman" w:cs="Times New Roman"/>
          <w:i/>
          <w:iCs/>
          <w:sz w:val="21"/>
          <w:szCs w:val="21"/>
        </w:rPr>
        <w:t>et al</w:t>
      </w:r>
      <w:r>
        <w:rPr>
          <w:rFonts w:ascii="Times New Roman" w:eastAsiaTheme="minorHAnsi" w:hAnsi="Times New Roman" w:cs="Times New Roman"/>
          <w:position w:val="2"/>
          <w:sz w:val="21"/>
          <w:szCs w:val="21"/>
        </w:rPr>
        <w:t xml:space="preserve">. Practice guidelines </w:t>
      </w:r>
      <w:r>
        <w:rPr>
          <w:rFonts w:ascii="Times New Roman" w:eastAsiaTheme="minorHAnsi" w:hAnsi="Times New Roman" w:cs="Times New Roman"/>
          <w:position w:val="4"/>
          <w:sz w:val="21"/>
          <w:szCs w:val="21"/>
        </w:rPr>
        <w:t xml:space="preserve">for the </w:t>
      </w:r>
      <w:r>
        <w:rPr>
          <w:rFonts w:ascii="Times New Roman" w:eastAsiaTheme="minorHAnsi" w:hAnsi="Times New Roman" w:cs="Times New Roman"/>
          <w:sz w:val="21"/>
          <w:szCs w:val="21"/>
        </w:rPr>
        <w:t>management of bacterial</w:t>
      </w:r>
      <w:r>
        <w:rPr>
          <w:rFonts w:ascii="Times New Roman" w:eastAsiaTheme="minorHAnsi" w:hAnsi="Times New Roman" w:cs="Times New Roman"/>
          <w:position w:val="4"/>
          <w:sz w:val="21"/>
          <w:szCs w:val="21"/>
        </w:rPr>
        <w:t xml:space="preserve"> </w:t>
      </w:r>
      <w:proofErr w:type="gramStart"/>
      <w:r>
        <w:rPr>
          <w:rFonts w:ascii="Times New Roman" w:eastAsiaTheme="minorHAnsi" w:hAnsi="Times New Roman" w:cs="Times New Roman"/>
          <w:sz w:val="21"/>
          <w:szCs w:val="21"/>
        </w:rPr>
        <w:t>meningitis</w:t>
      </w:r>
      <w:r>
        <w:rPr>
          <w:rFonts w:ascii="Times New Roman" w:eastAsiaTheme="minorHAnsi" w:hAnsi="Times New Roman" w:cs="Times New Roman"/>
          <w:sz w:val="21"/>
          <w:szCs w:val="21"/>
          <w:shd w:val="clear" w:color="auto" w:fill="FFFFFF"/>
        </w:rPr>
        <w:t>[</w:t>
      </w:r>
      <w:proofErr w:type="gramEnd"/>
      <w:r>
        <w:rPr>
          <w:rFonts w:ascii="Times New Roman" w:eastAsiaTheme="minorHAnsi" w:hAnsi="Times New Roman" w:cs="Times New Roman"/>
          <w:sz w:val="21"/>
          <w:szCs w:val="21"/>
          <w:shd w:val="clear" w:color="auto" w:fill="FFFFFF"/>
        </w:rPr>
        <w:t>J]</w:t>
      </w:r>
      <w:r>
        <w:rPr>
          <w:rFonts w:ascii="Times New Roman" w:eastAsiaTheme="minorHAnsi" w:hAnsi="Times New Roman" w:cs="Times New Roman"/>
          <w:sz w:val="21"/>
          <w:szCs w:val="21"/>
        </w:rPr>
        <w:t xml:space="preserve">. Clin </w:t>
      </w:r>
      <w:r>
        <w:rPr>
          <w:rFonts w:ascii="Times New Roman" w:eastAsiaTheme="minorHAnsi" w:hAnsi="Times New Roman" w:cs="Times New Roman"/>
          <w:position w:val="2"/>
          <w:sz w:val="21"/>
          <w:szCs w:val="21"/>
        </w:rPr>
        <w:t xml:space="preserve">Infect </w:t>
      </w:r>
      <w:r>
        <w:rPr>
          <w:rFonts w:ascii="Times New Roman" w:eastAsiaTheme="minorHAnsi" w:hAnsi="Times New Roman" w:cs="Times New Roman"/>
          <w:sz w:val="21"/>
          <w:szCs w:val="21"/>
        </w:rPr>
        <w:t>Dis</w:t>
      </w:r>
      <w:proofErr w:type="gramStart"/>
      <w:r>
        <w:rPr>
          <w:rFonts w:ascii="Times New Roman" w:hAnsi="Times New Roman" w:cs="Times New Roman" w:hint="eastAsia"/>
          <w:sz w:val="21"/>
          <w:szCs w:val="21"/>
        </w:rPr>
        <w:t>,</w:t>
      </w:r>
      <w:r>
        <w:rPr>
          <w:rFonts w:ascii="Times New Roman" w:eastAsiaTheme="minorHAnsi" w:hAnsi="Times New Roman" w:cs="Times New Roman"/>
          <w:sz w:val="21"/>
          <w:szCs w:val="21"/>
        </w:rPr>
        <w:t>2004,39</w:t>
      </w:r>
      <w:proofErr w:type="gramEnd"/>
      <w:r>
        <w:rPr>
          <w:rFonts w:ascii="Times New Roman" w:eastAsiaTheme="minorHAnsi" w:hAnsi="Times New Roman" w:cs="Times New Roman"/>
          <w:sz w:val="21"/>
          <w:szCs w:val="21"/>
        </w:rPr>
        <w:t>(9):1267</w:t>
      </w:r>
      <w:r>
        <w:rPr>
          <w:rFonts w:ascii="Times New Roman" w:hAnsi="Times New Roman" w:cs="Times New Roman" w:hint="eastAsia"/>
          <w:sz w:val="21"/>
          <w:szCs w:val="21"/>
        </w:rPr>
        <w:t>-</w:t>
      </w:r>
      <w:r>
        <w:rPr>
          <w:rFonts w:ascii="Times New Roman" w:eastAsiaTheme="minorHAnsi" w:hAnsi="Times New Roman" w:cs="Times New Roman"/>
          <w:sz w:val="21"/>
          <w:szCs w:val="21"/>
        </w:rPr>
        <w:t xml:space="preserve">1284. </w:t>
      </w:r>
    </w:p>
    <w:p w14:paraId="09938908" w14:textId="77777777" w:rsidR="000911B2" w:rsidRDefault="000911B2" w:rsidP="0044113F">
      <w:pPr>
        <w:widowControl w:val="0"/>
        <w:adjustRightInd/>
        <w:snapToGrid/>
        <w:spacing w:after="0"/>
        <w:jc w:val="both"/>
        <w:rPr>
          <w:rFonts w:ascii="Times New Roman" w:eastAsiaTheme="minorEastAsia" w:hAnsi="Times New Roman" w:cs="Times New Roman"/>
          <w:sz w:val="21"/>
          <w:szCs w:val="21"/>
          <w:shd w:val="clear" w:color="auto" w:fill="FFFFFF"/>
        </w:rPr>
      </w:pPr>
      <w:r>
        <w:rPr>
          <w:rFonts w:ascii="Times New Roman" w:hAnsi="Times New Roman" w:cs="Times New Roman"/>
          <w:sz w:val="21"/>
          <w:szCs w:val="21"/>
        </w:rPr>
        <w:t>[3</w:t>
      </w:r>
      <w:r>
        <w:rPr>
          <w:rFonts w:ascii="Times New Roman" w:hAnsi="Times New Roman" w:cs="Times New Roman" w:hint="eastAsia"/>
          <w:sz w:val="21"/>
          <w:szCs w:val="21"/>
        </w:rPr>
        <w:t>9</w:t>
      </w:r>
      <w:r>
        <w:rPr>
          <w:rFonts w:ascii="Times New Roman" w:hAnsi="Times New Roman" w:cs="Times New Roman"/>
          <w:sz w:val="21"/>
          <w:szCs w:val="21"/>
        </w:rPr>
        <w:t>]</w:t>
      </w:r>
      <w:r>
        <w:rPr>
          <w:rFonts w:ascii="Times New Roman" w:eastAsiaTheme="minorEastAsia" w:hAnsi="Times New Roman" w:cs="Times New Roman"/>
          <w:sz w:val="21"/>
          <w:szCs w:val="21"/>
          <w:shd w:val="clear" w:color="auto" w:fill="FFFFFF"/>
        </w:rPr>
        <w:t>Britt N S , Potter E M , Patel N ,</w:t>
      </w:r>
      <w:r>
        <w:rPr>
          <w:rFonts w:ascii="Times New Roman" w:eastAsiaTheme="minorEastAsia" w:hAnsi="Times New Roman" w:cs="Times New Roman"/>
          <w:i/>
          <w:iCs/>
          <w:sz w:val="21"/>
          <w:szCs w:val="21"/>
          <w:shd w:val="clear" w:color="auto" w:fill="FFFFFF"/>
        </w:rPr>
        <w:t xml:space="preserve"> et al</w:t>
      </w:r>
      <w:r>
        <w:rPr>
          <w:rFonts w:ascii="Times New Roman" w:eastAsiaTheme="minorEastAsia" w:hAnsi="Times New Roman" w:cs="Times New Roman"/>
          <w:sz w:val="21"/>
          <w:szCs w:val="21"/>
          <w:shd w:val="clear" w:color="auto" w:fill="FFFFFF"/>
        </w:rPr>
        <w:t>. Comparison of the Effectiveness and Safety of Linezolid and Daptomycin in Vancomycin-Resistant Enterococcal Bloodstream Infection: A National Cohort Study of Veterans Affairs Patients[J].  Clin Infect Dis</w:t>
      </w:r>
      <w:proofErr w:type="gramStart"/>
      <w:r>
        <w:rPr>
          <w:rFonts w:ascii="Times New Roman" w:eastAsiaTheme="minorEastAsia" w:hAnsi="Times New Roman" w:cs="Times New Roman" w:hint="eastAsia"/>
          <w:sz w:val="21"/>
          <w:szCs w:val="21"/>
          <w:shd w:val="clear" w:color="auto" w:fill="FFFFFF"/>
        </w:rPr>
        <w:t>,</w:t>
      </w:r>
      <w:r>
        <w:rPr>
          <w:rFonts w:ascii="Times New Roman" w:eastAsiaTheme="minorEastAsia" w:hAnsi="Times New Roman" w:cs="Times New Roman"/>
          <w:sz w:val="21"/>
          <w:szCs w:val="21"/>
          <w:shd w:val="clear" w:color="auto" w:fill="FFFFFF"/>
        </w:rPr>
        <w:t>2015</w:t>
      </w:r>
      <w:r>
        <w:rPr>
          <w:rFonts w:ascii="Times New Roman" w:eastAsiaTheme="minorEastAsia" w:hAnsi="Times New Roman" w:cs="Times New Roman" w:hint="eastAsia"/>
          <w:sz w:val="21"/>
          <w:szCs w:val="21"/>
          <w:shd w:val="clear" w:color="auto" w:fill="FFFFFF"/>
        </w:rPr>
        <w:t>,</w:t>
      </w:r>
      <w:r>
        <w:rPr>
          <w:rFonts w:ascii="Times New Roman" w:eastAsiaTheme="minorEastAsia" w:hAnsi="Times New Roman" w:cs="Times New Roman"/>
          <w:sz w:val="21"/>
          <w:szCs w:val="21"/>
          <w:shd w:val="clear" w:color="auto" w:fill="FFFFFF"/>
        </w:rPr>
        <w:t>61</w:t>
      </w:r>
      <w:proofErr w:type="gramEnd"/>
      <w:r>
        <w:rPr>
          <w:rFonts w:ascii="Times New Roman" w:eastAsiaTheme="minorEastAsia" w:hAnsi="Times New Roman" w:cs="Times New Roman"/>
          <w:sz w:val="21"/>
          <w:szCs w:val="21"/>
          <w:shd w:val="clear" w:color="auto" w:fill="FFFFFF"/>
        </w:rPr>
        <w:t>(6):871-</w:t>
      </w:r>
      <w:r>
        <w:rPr>
          <w:rFonts w:ascii="Times New Roman" w:eastAsiaTheme="minorEastAsia" w:hAnsi="Times New Roman" w:cs="Times New Roman" w:hint="eastAsia"/>
          <w:sz w:val="21"/>
          <w:szCs w:val="21"/>
          <w:shd w:val="clear" w:color="auto" w:fill="FFFFFF"/>
        </w:rPr>
        <w:t>87</w:t>
      </w:r>
      <w:r>
        <w:rPr>
          <w:rFonts w:ascii="Times New Roman" w:eastAsiaTheme="minorEastAsia" w:hAnsi="Times New Roman" w:cs="Times New Roman"/>
          <w:sz w:val="21"/>
          <w:szCs w:val="21"/>
          <w:shd w:val="clear" w:color="auto" w:fill="FFFFFF"/>
        </w:rPr>
        <w:t>8.</w:t>
      </w:r>
    </w:p>
    <w:p w14:paraId="7BFCAAEE" w14:textId="77777777" w:rsidR="000911B2" w:rsidRDefault="000911B2" w:rsidP="0044113F">
      <w:pPr>
        <w:widowControl w:val="0"/>
        <w:adjustRightInd/>
        <w:snapToGrid/>
        <w:spacing w:after="0"/>
        <w:jc w:val="both"/>
        <w:rPr>
          <w:rFonts w:ascii="Times New Roman" w:eastAsiaTheme="minorEastAsia"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40</w:t>
      </w:r>
      <w:r>
        <w:rPr>
          <w:rFonts w:ascii="Times New Roman" w:hAnsi="Times New Roman" w:cs="Times New Roman"/>
          <w:sz w:val="21"/>
          <w:szCs w:val="21"/>
        </w:rPr>
        <w:t>]</w:t>
      </w:r>
      <w:r>
        <w:rPr>
          <w:rFonts w:ascii="Times New Roman" w:eastAsiaTheme="minorEastAsia" w:hAnsi="Times New Roman" w:cs="Times New Roman"/>
          <w:sz w:val="21"/>
          <w:szCs w:val="21"/>
          <w:shd w:val="clear" w:color="auto" w:fill="FFFFFF"/>
        </w:rPr>
        <w:t xml:space="preserve"> Britt N S , Potter E M , Patel N ,</w:t>
      </w:r>
      <w:r>
        <w:rPr>
          <w:rFonts w:ascii="Times New Roman" w:eastAsiaTheme="minorEastAsia" w:hAnsi="Times New Roman" w:cs="Times New Roman"/>
          <w:i/>
          <w:iCs/>
          <w:sz w:val="21"/>
          <w:szCs w:val="21"/>
          <w:shd w:val="clear" w:color="auto" w:fill="FFFFFF"/>
        </w:rPr>
        <w:t xml:space="preserve"> et al</w:t>
      </w:r>
      <w:r>
        <w:rPr>
          <w:rFonts w:ascii="Times New Roman" w:eastAsiaTheme="minorEastAsia" w:hAnsi="Times New Roman" w:cs="Times New Roman"/>
          <w:sz w:val="21"/>
          <w:szCs w:val="21"/>
          <w:shd w:val="clear" w:color="auto" w:fill="FFFFFF"/>
        </w:rPr>
        <w:t>. Effect of Continuous and Sequential Therapy among Veterans Receiving Daptomycin or Linezolid for Vancomycin-Resistant Enterococcus faecium Bacteremia[J]. Antimicrobial Agents and Chemotherapy, 2017, 61(5):e02216-16.</w:t>
      </w:r>
    </w:p>
    <w:p w14:paraId="2736610D" w14:textId="77777777" w:rsidR="000911B2" w:rsidRDefault="000911B2" w:rsidP="0044113F">
      <w:pPr>
        <w:widowControl w:val="0"/>
        <w:adjustRightInd/>
        <w:snapToGrid/>
        <w:spacing w:after="0"/>
        <w:jc w:val="both"/>
        <w:rPr>
          <w:rFonts w:ascii="Times New Roman" w:eastAsiaTheme="minorEastAsia"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41</w:t>
      </w:r>
      <w:r>
        <w:rPr>
          <w:rFonts w:ascii="Times New Roman" w:hAnsi="Times New Roman" w:cs="Times New Roman"/>
          <w:sz w:val="21"/>
          <w:szCs w:val="21"/>
        </w:rPr>
        <w:t>]</w:t>
      </w:r>
      <w:r>
        <w:rPr>
          <w:rFonts w:ascii="Times New Roman" w:eastAsiaTheme="minorEastAsia" w:hAnsi="Times New Roman" w:cs="Times New Roman"/>
          <w:sz w:val="21"/>
          <w:szCs w:val="21"/>
        </w:rPr>
        <w:t xml:space="preserve"> Seaton R </w:t>
      </w:r>
      <w:proofErr w:type="gramStart"/>
      <w:r>
        <w:rPr>
          <w:rFonts w:ascii="Times New Roman" w:eastAsiaTheme="minorEastAsia" w:hAnsi="Times New Roman" w:cs="Times New Roman"/>
          <w:sz w:val="21"/>
          <w:szCs w:val="21"/>
        </w:rPr>
        <w:t>A ,</w:t>
      </w:r>
      <w:proofErr w:type="gramEnd"/>
      <w:r>
        <w:rPr>
          <w:rFonts w:ascii="Times New Roman" w:eastAsiaTheme="minorEastAsia" w:hAnsi="Times New Roman" w:cs="Times New Roman"/>
          <w:sz w:val="21"/>
          <w:szCs w:val="21"/>
        </w:rPr>
        <w:t xml:space="preserve"> Gonzalez-Ruiz A , Cleveland K O , </w:t>
      </w:r>
      <w:r>
        <w:rPr>
          <w:rFonts w:ascii="Times New Roman" w:eastAsiaTheme="minorEastAsia" w:hAnsi="Times New Roman" w:cs="Times New Roman"/>
          <w:i/>
          <w:iCs/>
          <w:sz w:val="21"/>
          <w:szCs w:val="21"/>
        </w:rPr>
        <w:t>et al</w:t>
      </w:r>
      <w:r>
        <w:rPr>
          <w:rFonts w:ascii="Times New Roman" w:eastAsiaTheme="minorEastAsia" w:hAnsi="Times New Roman" w:cs="Times New Roman"/>
          <w:sz w:val="21"/>
          <w:szCs w:val="21"/>
        </w:rPr>
        <w:t>. Real-world daptomycin use across wide geographical regions: results from a pooled analysis of CORE and EU-CORE[J]. Ann Clin Microbiol Antimicrob</w:t>
      </w:r>
      <w:proofErr w:type="gramStart"/>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2016</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15:18</w:t>
      </w:r>
      <w:proofErr w:type="gramEnd"/>
      <w:r>
        <w:rPr>
          <w:rFonts w:ascii="Times New Roman" w:eastAsiaTheme="minorEastAsia" w:hAnsi="Times New Roman" w:cs="Times New Roman"/>
          <w:sz w:val="21"/>
          <w:szCs w:val="21"/>
        </w:rPr>
        <w:t>.</w:t>
      </w:r>
    </w:p>
    <w:p w14:paraId="6C35FB79" w14:textId="77777777" w:rsidR="000911B2" w:rsidRDefault="000911B2" w:rsidP="0044113F">
      <w:pPr>
        <w:widowControl w:val="0"/>
        <w:adjustRightInd/>
        <w:snapToGrid/>
        <w:spacing w:after="0"/>
        <w:jc w:val="both"/>
        <w:rPr>
          <w:rFonts w:ascii="Times New Roman" w:eastAsiaTheme="minorEastAsia"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42</w:t>
      </w:r>
      <w:r>
        <w:rPr>
          <w:rFonts w:ascii="Times New Roman" w:hAnsi="Times New Roman" w:cs="Times New Roman"/>
          <w:sz w:val="21"/>
          <w:szCs w:val="21"/>
        </w:rPr>
        <w:t>]</w:t>
      </w:r>
      <w:r>
        <w:rPr>
          <w:rFonts w:ascii="Times New Roman" w:eastAsiaTheme="minorEastAsia" w:hAnsi="Times New Roman" w:cs="Times New Roman"/>
          <w:sz w:val="21"/>
          <w:szCs w:val="21"/>
        </w:rPr>
        <w:t xml:space="preserve"> João P </w:t>
      </w:r>
      <w:proofErr w:type="gramStart"/>
      <w:r>
        <w:rPr>
          <w:rFonts w:ascii="Times New Roman" w:eastAsiaTheme="minorEastAsia" w:hAnsi="Times New Roman" w:cs="Times New Roman"/>
          <w:sz w:val="21"/>
          <w:szCs w:val="21"/>
        </w:rPr>
        <w:t>T ,</w:t>
      </w:r>
      <w:proofErr w:type="gramEnd"/>
      <w:r>
        <w:rPr>
          <w:rFonts w:ascii="Times New Roman" w:eastAsiaTheme="minorEastAsia" w:hAnsi="Times New Roman" w:cs="Times New Roman"/>
          <w:sz w:val="21"/>
          <w:szCs w:val="21"/>
        </w:rPr>
        <w:t xml:space="preserve"> Juliette C , Felipe F T , </w:t>
      </w:r>
      <w:r>
        <w:rPr>
          <w:rFonts w:ascii="Times New Roman" w:eastAsiaTheme="minorEastAsia" w:hAnsi="Times New Roman" w:cs="Times New Roman"/>
          <w:i/>
          <w:iCs/>
          <w:sz w:val="21"/>
          <w:szCs w:val="21"/>
        </w:rPr>
        <w:t>et al</w:t>
      </w:r>
      <w:r>
        <w:rPr>
          <w:rFonts w:ascii="Times New Roman" w:eastAsiaTheme="minorEastAsia" w:hAnsi="Times New Roman" w:cs="Times New Roman"/>
          <w:sz w:val="21"/>
          <w:szCs w:val="21"/>
        </w:rPr>
        <w:t>. Daptomycin to bone and joint infections and prosthesis joint infections: a systematic review[J].</w:t>
      </w:r>
      <w:r>
        <w:t xml:space="preserve"> </w:t>
      </w:r>
      <w:r>
        <w:rPr>
          <w:rFonts w:ascii="Times New Roman" w:eastAsiaTheme="minorEastAsia" w:hAnsi="Times New Roman" w:cs="Times New Roman"/>
          <w:sz w:val="21"/>
          <w:szCs w:val="21"/>
        </w:rPr>
        <w:t>Braz J Infect Dis</w:t>
      </w:r>
      <w:proofErr w:type="gramStart"/>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2019</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23</w:t>
      </w:r>
      <w:proofErr w:type="gramEnd"/>
      <w:r>
        <w:rPr>
          <w:rFonts w:ascii="Times New Roman" w:eastAsiaTheme="minorEastAsia" w:hAnsi="Times New Roman" w:cs="Times New Roman"/>
          <w:sz w:val="21"/>
          <w:szCs w:val="21"/>
        </w:rPr>
        <w:t>(3):191-196.</w:t>
      </w:r>
    </w:p>
    <w:p w14:paraId="6DFD434C" w14:textId="77777777" w:rsidR="000911B2" w:rsidRDefault="000911B2" w:rsidP="0044113F">
      <w:pPr>
        <w:widowControl w:val="0"/>
        <w:adjustRightInd/>
        <w:snapToGrid/>
        <w:spacing w:after="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r>
        <w:rPr>
          <w:rFonts w:ascii="Times New Roman" w:eastAsiaTheme="minorEastAsia" w:hAnsi="Times New Roman" w:cs="Times New Roman" w:hint="eastAsia"/>
          <w:sz w:val="21"/>
          <w:szCs w:val="21"/>
        </w:rPr>
        <w:t>3</w:t>
      </w:r>
      <w:r>
        <w:rPr>
          <w:rFonts w:ascii="Times New Roman" w:eastAsiaTheme="minorEastAsia" w:hAnsi="Times New Roman" w:cs="Times New Roman"/>
          <w:sz w:val="21"/>
          <w:szCs w:val="21"/>
        </w:rPr>
        <w:t>] Selçuk K, Gürdal Y, Kalkan A ,</w:t>
      </w:r>
      <w:r>
        <w:rPr>
          <w:rFonts w:ascii="Times New Roman" w:eastAsiaTheme="minorEastAsia" w:hAnsi="Times New Roman" w:cs="Times New Roman"/>
          <w:i/>
          <w:iCs/>
          <w:sz w:val="21"/>
          <w:szCs w:val="21"/>
        </w:rPr>
        <w:t xml:space="preserve"> et al</w:t>
      </w:r>
      <w:r>
        <w:rPr>
          <w:rFonts w:ascii="Times New Roman" w:eastAsiaTheme="minorEastAsia" w:hAnsi="Times New Roman" w:cs="Times New Roman"/>
          <w:sz w:val="21"/>
          <w:szCs w:val="21"/>
        </w:rPr>
        <w:t>. Treatment of Gram-positive left-sided infective endocarditis with daptomycin.[J]. J Infect Chemother</w:t>
      </w:r>
      <w:proofErr w:type="gramStart"/>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2013</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19</w:t>
      </w:r>
      <w:proofErr w:type="gramEnd"/>
      <w:r>
        <w:rPr>
          <w:rFonts w:ascii="Times New Roman" w:eastAsiaTheme="minorEastAsia" w:hAnsi="Times New Roman" w:cs="Times New Roman"/>
          <w:sz w:val="21"/>
          <w:szCs w:val="21"/>
        </w:rPr>
        <w:t>(4):698-702.</w:t>
      </w:r>
    </w:p>
    <w:p w14:paraId="280B9BA5" w14:textId="77777777" w:rsidR="000911B2" w:rsidRDefault="000911B2" w:rsidP="0044113F">
      <w:pPr>
        <w:widowControl w:val="0"/>
        <w:adjustRightInd/>
        <w:snapToGrid/>
        <w:spacing w:after="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r>
        <w:rPr>
          <w:rFonts w:ascii="Times New Roman" w:eastAsiaTheme="minorEastAsia" w:hAnsi="Times New Roman" w:cs="Times New Roman" w:hint="eastAsia"/>
          <w:sz w:val="21"/>
          <w:szCs w:val="21"/>
        </w:rPr>
        <w:t>4</w:t>
      </w:r>
      <w:r>
        <w:rPr>
          <w:rFonts w:ascii="Times New Roman" w:eastAsiaTheme="minorEastAsia" w:hAnsi="Times New Roman" w:cs="Times New Roman"/>
          <w:sz w:val="21"/>
          <w:szCs w:val="21"/>
        </w:rPr>
        <w:t>] Carugati M , Bayer A S , Josè M</w:t>
      </w:r>
      <w:r>
        <w:rPr>
          <w:rFonts w:ascii="Times New Roman" w:eastAsiaTheme="minorEastAsia" w:hAnsi="Times New Roman" w:cs="Times New Roman" w:hint="eastAsia"/>
          <w:sz w:val="21"/>
          <w:szCs w:val="21"/>
        </w:rPr>
        <w:t xml:space="preserve"> </w:t>
      </w:r>
      <w:r>
        <w:rPr>
          <w:rFonts w:ascii="Times New Roman" w:eastAsiaTheme="minorEastAsia" w:hAnsi="Times New Roman" w:cs="Times New Roman"/>
          <w:sz w:val="21"/>
          <w:szCs w:val="21"/>
        </w:rPr>
        <w:t xml:space="preserve">M, </w:t>
      </w:r>
      <w:r>
        <w:rPr>
          <w:rFonts w:ascii="Times New Roman" w:eastAsiaTheme="minorEastAsia" w:hAnsi="Times New Roman" w:cs="Times New Roman"/>
          <w:i/>
          <w:iCs/>
          <w:sz w:val="21"/>
          <w:szCs w:val="21"/>
        </w:rPr>
        <w:t>et al</w:t>
      </w:r>
      <w:r>
        <w:rPr>
          <w:rFonts w:ascii="Times New Roman" w:eastAsiaTheme="minorEastAsia" w:hAnsi="Times New Roman" w:cs="Times New Roman"/>
          <w:sz w:val="21"/>
          <w:szCs w:val="21"/>
        </w:rPr>
        <w:t>. High-Dose Daptomycin Therapy for Left-Sided Infective Endocarditis: a Prospective Study from the International Collaboration on Endocarditis[J]. Antimicrob Agents Chemother</w:t>
      </w:r>
      <w:proofErr w:type="gramStart"/>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2013</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57</w:t>
      </w:r>
      <w:proofErr w:type="gramEnd"/>
      <w:r>
        <w:rPr>
          <w:rFonts w:ascii="Times New Roman" w:eastAsiaTheme="minorEastAsia" w:hAnsi="Times New Roman" w:cs="Times New Roman"/>
          <w:sz w:val="21"/>
          <w:szCs w:val="21"/>
        </w:rPr>
        <w:t>(12):6213-</w:t>
      </w:r>
      <w:r>
        <w:rPr>
          <w:rFonts w:ascii="Times New Roman" w:eastAsiaTheme="minorEastAsia" w:hAnsi="Times New Roman" w:cs="Times New Roman" w:hint="eastAsia"/>
          <w:sz w:val="21"/>
          <w:szCs w:val="21"/>
        </w:rPr>
        <w:t>62</w:t>
      </w:r>
      <w:r>
        <w:rPr>
          <w:rFonts w:ascii="Times New Roman" w:eastAsiaTheme="minorEastAsia" w:hAnsi="Times New Roman" w:cs="Times New Roman"/>
          <w:sz w:val="21"/>
          <w:szCs w:val="21"/>
        </w:rPr>
        <w:t>22.</w:t>
      </w:r>
    </w:p>
    <w:p w14:paraId="605EC51B" w14:textId="77777777" w:rsidR="000911B2" w:rsidRDefault="000911B2" w:rsidP="0044113F">
      <w:pPr>
        <w:widowControl w:val="0"/>
        <w:adjustRightInd/>
        <w:snapToGrid/>
        <w:spacing w:after="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r>
        <w:rPr>
          <w:rFonts w:ascii="Times New Roman" w:eastAsiaTheme="minorEastAsia" w:hAnsi="Times New Roman" w:cs="Times New Roman" w:hint="eastAsia"/>
          <w:sz w:val="21"/>
          <w:szCs w:val="21"/>
        </w:rPr>
        <w:t>5</w:t>
      </w:r>
      <w:r>
        <w:rPr>
          <w:rFonts w:ascii="Times New Roman" w:eastAsiaTheme="minorEastAsia" w:hAnsi="Times New Roman" w:cs="Times New Roman"/>
          <w:sz w:val="21"/>
          <w:szCs w:val="21"/>
        </w:rPr>
        <w:t>] Guleri A, Utili R, Dohmen P,</w:t>
      </w:r>
      <w:r>
        <w:rPr>
          <w:rFonts w:ascii="Times New Roman" w:eastAsiaTheme="minorEastAsia" w:hAnsi="Times New Roman" w:cs="Times New Roman"/>
          <w:i/>
          <w:iCs/>
          <w:sz w:val="21"/>
          <w:szCs w:val="21"/>
        </w:rPr>
        <w:t>et al</w:t>
      </w:r>
      <w:r>
        <w:rPr>
          <w:rFonts w:ascii="Times New Roman" w:eastAsiaTheme="minorEastAsia" w:hAnsi="Times New Roman" w:cs="Times New Roman"/>
          <w:sz w:val="21"/>
          <w:szCs w:val="21"/>
        </w:rPr>
        <w:t>. Daptomycin for the Treatment of Infective Endocarditis: Results from European Cubicin(®) Outcomes Registry and Experience (EU-CORE)[J] .Infect Dis Ther, 2015</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4(3):283-</w:t>
      </w:r>
      <w:r>
        <w:rPr>
          <w:rFonts w:ascii="Times New Roman" w:eastAsiaTheme="minorEastAsia" w:hAnsi="Times New Roman" w:cs="Times New Roman" w:hint="eastAsia"/>
          <w:sz w:val="21"/>
          <w:szCs w:val="21"/>
        </w:rPr>
        <w:t>2</w:t>
      </w:r>
      <w:r>
        <w:rPr>
          <w:rFonts w:ascii="Times New Roman" w:eastAsiaTheme="minorEastAsia" w:hAnsi="Times New Roman" w:cs="Times New Roman"/>
          <w:sz w:val="21"/>
          <w:szCs w:val="21"/>
        </w:rPr>
        <w:t>96.</w:t>
      </w:r>
    </w:p>
    <w:p w14:paraId="2EBC978B" w14:textId="77777777" w:rsidR="000911B2" w:rsidRDefault="000911B2" w:rsidP="0044113F">
      <w:pPr>
        <w:widowControl w:val="0"/>
        <w:adjustRightInd/>
        <w:snapToGrid/>
        <w:spacing w:after="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r>
        <w:rPr>
          <w:rFonts w:ascii="Times New Roman" w:eastAsiaTheme="minorEastAsia" w:hAnsi="Times New Roman" w:cs="Times New Roman" w:hint="eastAsia"/>
          <w:sz w:val="21"/>
          <w:szCs w:val="21"/>
        </w:rPr>
        <w:t>6</w:t>
      </w:r>
      <w:r>
        <w:rPr>
          <w:rFonts w:ascii="Times New Roman" w:eastAsiaTheme="minorEastAsia" w:hAnsi="Times New Roman" w:cs="Times New Roman"/>
          <w:sz w:val="21"/>
          <w:szCs w:val="21"/>
        </w:rPr>
        <w:t>] Holubar M, Meng L, Deresinski S. Bacteremia due to methicillin-resistant Staphylococcus aureus</w:t>
      </w:r>
      <w:proofErr w:type="gramStart"/>
      <w:r>
        <w:t>:</w:t>
      </w:r>
      <w:r>
        <w:rPr>
          <w:rFonts w:ascii="Times New Roman" w:eastAsiaTheme="minorEastAsia" w:hAnsi="Times New Roman" w:cs="Times New Roman"/>
          <w:sz w:val="21"/>
          <w:szCs w:val="21"/>
        </w:rPr>
        <w:t>New</w:t>
      </w:r>
      <w:proofErr w:type="gramEnd"/>
      <w:r>
        <w:rPr>
          <w:rFonts w:ascii="Times New Roman" w:eastAsiaTheme="minorEastAsia" w:hAnsi="Times New Roman" w:cs="Times New Roman"/>
          <w:sz w:val="21"/>
          <w:szCs w:val="21"/>
        </w:rPr>
        <w:t xml:space="preserve"> Therapeutic Approaches[J]. Infect Dis Clin North Am</w:t>
      </w:r>
      <w:proofErr w:type="gramStart"/>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2016</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30</w:t>
      </w:r>
      <w:proofErr w:type="gramEnd"/>
      <w:r>
        <w:rPr>
          <w:rFonts w:ascii="Times New Roman" w:eastAsiaTheme="minorEastAsia" w:hAnsi="Times New Roman" w:cs="Times New Roman"/>
          <w:sz w:val="21"/>
          <w:szCs w:val="21"/>
        </w:rPr>
        <w:t>(2):491-507.</w:t>
      </w:r>
    </w:p>
    <w:p w14:paraId="140E7735" w14:textId="77777777" w:rsidR="000911B2" w:rsidRDefault="000911B2" w:rsidP="0044113F">
      <w:pPr>
        <w:widowControl w:val="0"/>
        <w:adjustRightInd/>
        <w:snapToGrid/>
        <w:spacing w:after="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r>
        <w:rPr>
          <w:rFonts w:ascii="Times New Roman" w:eastAsiaTheme="minorEastAsia" w:hAnsi="Times New Roman" w:cs="Times New Roman" w:hint="eastAsia"/>
          <w:sz w:val="21"/>
          <w:szCs w:val="21"/>
        </w:rPr>
        <w:t>7</w:t>
      </w:r>
      <w:r>
        <w:rPr>
          <w:rFonts w:ascii="Times New Roman" w:eastAsiaTheme="minorEastAsia" w:hAnsi="Times New Roman" w:cs="Times New Roman"/>
          <w:sz w:val="21"/>
          <w:szCs w:val="21"/>
        </w:rPr>
        <w:t>] Liu C, Bayer A, Cosgrove S</w:t>
      </w:r>
      <w:r>
        <w:rPr>
          <w:rFonts w:ascii="Times New Roman" w:eastAsiaTheme="minorEastAsia" w:hAnsi="Times New Roman" w:cs="Times New Roman" w:hint="eastAsia"/>
          <w:sz w:val="21"/>
          <w:szCs w:val="21"/>
        </w:rPr>
        <w:t xml:space="preserve"> </w:t>
      </w:r>
      <w:r>
        <w:rPr>
          <w:rFonts w:ascii="Times New Roman" w:eastAsiaTheme="minorEastAsia" w:hAnsi="Times New Roman" w:cs="Times New Roman"/>
          <w:sz w:val="21"/>
          <w:szCs w:val="21"/>
        </w:rPr>
        <w:t xml:space="preserve">E, </w:t>
      </w:r>
      <w:r>
        <w:rPr>
          <w:rFonts w:ascii="Times New Roman" w:eastAsiaTheme="minorEastAsia" w:hAnsi="Times New Roman" w:cs="Times New Roman"/>
          <w:i/>
          <w:iCs/>
          <w:sz w:val="21"/>
          <w:szCs w:val="21"/>
        </w:rPr>
        <w:t>et al</w:t>
      </w:r>
      <w:r>
        <w:rPr>
          <w:rFonts w:ascii="Times New Roman" w:eastAsiaTheme="minorEastAsia" w:hAnsi="Times New Roman" w:cs="Times New Roman"/>
          <w:sz w:val="21"/>
          <w:szCs w:val="21"/>
        </w:rPr>
        <w:t xml:space="preserve">. Clinical practice guidelines by the Infectious Diseases Society of </w:t>
      </w:r>
      <w:r>
        <w:rPr>
          <w:rFonts w:ascii="Times New Roman" w:eastAsiaTheme="minorEastAsia" w:hAnsi="Times New Roman" w:cs="Times New Roman"/>
          <w:sz w:val="21"/>
          <w:szCs w:val="21"/>
        </w:rPr>
        <w:lastRenderedPageBreak/>
        <w:t>America for the treatment of methicillin-resistant Staphylococcus aureus infections in adults and children[J]. Clin Infect Dis</w:t>
      </w:r>
      <w:proofErr w:type="gramStart"/>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2011</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52</w:t>
      </w:r>
      <w:proofErr w:type="gramEnd"/>
      <w:r>
        <w:rPr>
          <w:rFonts w:ascii="Times New Roman" w:eastAsiaTheme="minorEastAsia" w:hAnsi="Times New Roman" w:cs="Times New Roman"/>
          <w:sz w:val="21"/>
          <w:szCs w:val="21"/>
        </w:rPr>
        <w:t>(3):18-55.</w:t>
      </w:r>
    </w:p>
    <w:p w14:paraId="09FFD937" w14:textId="77777777" w:rsidR="000911B2" w:rsidRDefault="000911B2" w:rsidP="0044113F">
      <w:pPr>
        <w:widowControl w:val="0"/>
        <w:adjustRightInd/>
        <w:snapToGrid/>
        <w:spacing w:after="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r>
        <w:rPr>
          <w:rFonts w:ascii="Times New Roman" w:eastAsiaTheme="minorEastAsia" w:hAnsi="Times New Roman" w:cs="Times New Roman" w:hint="eastAsia"/>
          <w:sz w:val="21"/>
          <w:szCs w:val="21"/>
        </w:rPr>
        <w:t>8</w:t>
      </w:r>
      <w:r>
        <w:rPr>
          <w:rFonts w:ascii="Times New Roman" w:eastAsiaTheme="minorEastAsia" w:hAnsi="Times New Roman" w:cs="Times New Roman"/>
          <w:sz w:val="21"/>
          <w:szCs w:val="21"/>
        </w:rPr>
        <w:t>] Figueroa D</w:t>
      </w:r>
      <w:r>
        <w:rPr>
          <w:rFonts w:ascii="Times New Roman" w:eastAsiaTheme="minorEastAsia" w:hAnsi="Times New Roman" w:cs="Times New Roman" w:hint="eastAsia"/>
          <w:sz w:val="21"/>
          <w:szCs w:val="21"/>
        </w:rPr>
        <w:t xml:space="preserve"> </w:t>
      </w:r>
      <w:r>
        <w:rPr>
          <w:rFonts w:ascii="Times New Roman" w:eastAsiaTheme="minorEastAsia" w:hAnsi="Times New Roman" w:cs="Times New Roman"/>
          <w:sz w:val="21"/>
          <w:szCs w:val="21"/>
        </w:rPr>
        <w:t xml:space="preserve">A, Mangini E, Amodio-Groton M, </w:t>
      </w:r>
      <w:r>
        <w:rPr>
          <w:rFonts w:ascii="Times New Roman" w:eastAsiaTheme="minorEastAsia" w:hAnsi="Times New Roman" w:cs="Times New Roman"/>
          <w:i/>
          <w:iCs/>
          <w:sz w:val="21"/>
          <w:szCs w:val="21"/>
        </w:rPr>
        <w:t>et al</w:t>
      </w:r>
      <w:r>
        <w:rPr>
          <w:rFonts w:ascii="Times New Roman" w:eastAsiaTheme="minorEastAsia" w:hAnsi="Times New Roman" w:cs="Times New Roman"/>
          <w:sz w:val="21"/>
          <w:szCs w:val="21"/>
        </w:rPr>
        <w:t xml:space="preserve">. Safety of high-dose intravenous daptomycin treatment: three-year cumulative experience in a clinical </w:t>
      </w:r>
      <w:proofErr w:type="gramStart"/>
      <w:r>
        <w:rPr>
          <w:rFonts w:ascii="Times New Roman" w:eastAsiaTheme="minorEastAsia" w:hAnsi="Times New Roman" w:cs="Times New Roman"/>
          <w:sz w:val="21"/>
          <w:szCs w:val="21"/>
        </w:rPr>
        <w:t>program[</w:t>
      </w:r>
      <w:proofErr w:type="gramEnd"/>
      <w:r>
        <w:rPr>
          <w:rFonts w:ascii="Times New Roman" w:eastAsiaTheme="minorEastAsia" w:hAnsi="Times New Roman" w:cs="Times New Roman"/>
          <w:sz w:val="21"/>
          <w:szCs w:val="21"/>
        </w:rPr>
        <w:t>J]. Clin Infect Dis</w:t>
      </w:r>
      <w:proofErr w:type="gramStart"/>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2009</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49:177</w:t>
      </w:r>
      <w:proofErr w:type="gramEnd"/>
      <w:r>
        <w:rPr>
          <w:rFonts w:ascii="Times New Roman" w:eastAsiaTheme="minorEastAsia" w:hAnsi="Times New Roman" w:cs="Times New Roman" w:hint="eastAsia"/>
          <w:sz w:val="21"/>
          <w:szCs w:val="21"/>
        </w:rPr>
        <w:t>-1</w:t>
      </w:r>
      <w:r>
        <w:rPr>
          <w:rFonts w:ascii="Times New Roman" w:eastAsiaTheme="minorEastAsia" w:hAnsi="Times New Roman" w:cs="Times New Roman"/>
          <w:sz w:val="21"/>
          <w:szCs w:val="21"/>
        </w:rPr>
        <w:t>80</w:t>
      </w:r>
      <w:r>
        <w:rPr>
          <w:rFonts w:ascii="Times New Roman" w:eastAsiaTheme="minorEastAsia" w:hAnsi="Times New Roman" w:cs="Times New Roman" w:hint="eastAsia"/>
          <w:sz w:val="21"/>
          <w:szCs w:val="21"/>
        </w:rPr>
        <w:t>.</w:t>
      </w:r>
    </w:p>
    <w:p w14:paraId="373CC5DC" w14:textId="77777777" w:rsidR="000911B2" w:rsidRDefault="000911B2" w:rsidP="0044113F">
      <w:pPr>
        <w:widowControl w:val="0"/>
        <w:spacing w:after="0"/>
        <w:jc w:val="both"/>
        <w:rPr>
          <w:rFonts w:ascii="Times New Roman" w:eastAsiaTheme="minorEastAsia" w:hAnsi="Times New Roman" w:cs="Times New Roman"/>
          <w:sz w:val="21"/>
          <w:szCs w:val="21"/>
          <w:shd w:val="clear" w:color="auto" w:fill="FFFFFF"/>
        </w:rPr>
      </w:pPr>
      <w:r>
        <w:rPr>
          <w:rFonts w:ascii="Times New Roman" w:eastAsiaTheme="minorEastAsia" w:hAnsi="Times New Roman" w:cs="Times New Roman"/>
          <w:sz w:val="21"/>
          <w:szCs w:val="21"/>
        </w:rPr>
        <w:t>[4</w:t>
      </w:r>
      <w:r>
        <w:rPr>
          <w:rFonts w:ascii="Times New Roman" w:eastAsiaTheme="minorEastAsia" w:hAnsi="Times New Roman" w:cs="Times New Roman" w:hint="eastAsia"/>
          <w:sz w:val="21"/>
          <w:szCs w:val="21"/>
        </w:rPr>
        <w:t>9</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shd w:val="clear" w:color="auto" w:fill="FFFFFF"/>
        </w:rPr>
        <w:t xml:space="preserve"> Jaruratanasirikul S, Nitchot W, Wongpoowarak W,</w:t>
      </w:r>
      <w:r>
        <w:rPr>
          <w:rFonts w:ascii="Times New Roman" w:eastAsiaTheme="minorEastAsia" w:hAnsi="Times New Roman" w:cs="Times New Roman"/>
          <w:i/>
          <w:iCs/>
          <w:sz w:val="21"/>
          <w:szCs w:val="21"/>
          <w:shd w:val="clear" w:color="auto" w:fill="FFFFFF"/>
        </w:rPr>
        <w:t>et al</w:t>
      </w:r>
      <w:r>
        <w:rPr>
          <w:rFonts w:ascii="Times New Roman" w:eastAsiaTheme="minorEastAsia" w:hAnsi="Times New Roman" w:cs="Times New Roman"/>
          <w:sz w:val="21"/>
          <w:szCs w:val="21"/>
          <w:shd w:val="clear" w:color="auto" w:fill="FFFFFF"/>
        </w:rPr>
        <w:t>. Population pharmacokinetics and Monte Carlo simulations of sulbactam to optimize dosage regimens in patients with ventilator-associated pneumonia caused by Acinetobacter baumannii[J].</w:t>
      </w:r>
      <w:r>
        <w:rPr>
          <w:rFonts w:ascii="Times New Roman" w:eastAsiaTheme="minorEastAsia" w:hAnsi="Times New Roman" w:cs="Times New Roman" w:hint="eastAsia"/>
          <w:sz w:val="21"/>
          <w:szCs w:val="21"/>
          <w:shd w:val="clear" w:color="auto" w:fill="FFFFFF"/>
        </w:rPr>
        <w:t>Journal of Pharmacological Sciences,</w:t>
      </w:r>
      <w:r>
        <w:rPr>
          <w:rFonts w:ascii="Times New Roman" w:eastAsiaTheme="minorEastAsia" w:hAnsi="Times New Roman" w:cs="Times New Roman"/>
          <w:sz w:val="21"/>
          <w:szCs w:val="21"/>
          <w:shd w:val="clear" w:color="auto" w:fill="FFFFFF"/>
        </w:rPr>
        <w:t xml:space="preserve"> 2019</w:t>
      </w:r>
      <w:r>
        <w:rPr>
          <w:rFonts w:ascii="Times New Roman" w:eastAsiaTheme="minorEastAsia" w:hAnsi="Times New Roman" w:cs="Times New Roman" w:hint="eastAsia"/>
          <w:sz w:val="21"/>
          <w:szCs w:val="21"/>
          <w:shd w:val="clear" w:color="auto" w:fill="FFFFFF"/>
        </w:rPr>
        <w:t>,</w:t>
      </w:r>
      <w:r>
        <w:rPr>
          <w:rFonts w:ascii="Times New Roman" w:eastAsiaTheme="minorEastAsia" w:hAnsi="Times New Roman" w:cs="Times New Roman"/>
          <w:sz w:val="21"/>
          <w:szCs w:val="21"/>
          <w:shd w:val="clear" w:color="auto" w:fill="FFFFFF"/>
        </w:rPr>
        <w:t>136:104940</w:t>
      </w:r>
      <w:r>
        <w:rPr>
          <w:rFonts w:ascii="Times New Roman" w:eastAsiaTheme="minorEastAsia" w:hAnsi="Times New Roman" w:cs="Times New Roman" w:hint="eastAsia"/>
          <w:sz w:val="21"/>
          <w:szCs w:val="21"/>
          <w:shd w:val="clear" w:color="auto" w:fill="FFFFFF"/>
        </w:rPr>
        <w:t>.</w:t>
      </w:r>
    </w:p>
    <w:p w14:paraId="317F4936" w14:textId="77777777" w:rsidR="000911B2" w:rsidRDefault="000911B2" w:rsidP="0044113F">
      <w:pPr>
        <w:widowControl w:val="0"/>
        <w:spacing w:after="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50</w:t>
      </w:r>
      <w:r>
        <w:rPr>
          <w:rFonts w:ascii="Times New Roman" w:eastAsiaTheme="minorEastAsia" w:hAnsi="Times New Roman" w:cs="Times New Roman"/>
          <w:sz w:val="21"/>
          <w:szCs w:val="21"/>
        </w:rPr>
        <w:t>] Chen H, Liu Q, Chen Z,</w:t>
      </w:r>
      <w:r>
        <w:rPr>
          <w:rFonts w:ascii="Times New Roman" w:eastAsiaTheme="minorEastAsia" w:hAnsi="Times New Roman" w:cs="Times New Roman"/>
          <w:i/>
          <w:iCs/>
          <w:sz w:val="21"/>
          <w:szCs w:val="21"/>
        </w:rPr>
        <w:t xml:space="preserve"> et</w:t>
      </w:r>
      <w:r>
        <w:rPr>
          <w:rFonts w:ascii="Times New Roman" w:eastAsiaTheme="minorEastAsia" w:hAnsi="Times New Roman" w:cs="Times New Roman" w:hint="eastAsia"/>
          <w:i/>
          <w:iCs/>
          <w:sz w:val="21"/>
          <w:szCs w:val="21"/>
        </w:rPr>
        <w:t xml:space="preserve"> </w:t>
      </w:r>
      <w:r>
        <w:rPr>
          <w:rFonts w:ascii="Times New Roman" w:eastAsiaTheme="minorEastAsia" w:hAnsi="Times New Roman" w:cs="Times New Roman"/>
          <w:i/>
          <w:iCs/>
          <w:sz w:val="21"/>
          <w:szCs w:val="21"/>
        </w:rPr>
        <w:t>al</w:t>
      </w:r>
      <w:r>
        <w:rPr>
          <w:rFonts w:ascii="Times New Roman" w:eastAsiaTheme="minorEastAsia" w:hAnsi="Times New Roman" w:cs="Times New Roman"/>
          <w:sz w:val="21"/>
          <w:szCs w:val="21"/>
        </w:rPr>
        <w:t>. Efficacy of sulbactam for the treatment of Acinetobacter baumannii complex infection: A systematic review and meta-</w:t>
      </w:r>
      <w:proofErr w:type="gramStart"/>
      <w:r>
        <w:rPr>
          <w:rFonts w:ascii="Times New Roman" w:eastAsiaTheme="minorEastAsia" w:hAnsi="Times New Roman" w:cs="Times New Roman"/>
          <w:sz w:val="21"/>
          <w:szCs w:val="21"/>
        </w:rPr>
        <w:t>analysis</w:t>
      </w:r>
      <w:r>
        <w:rPr>
          <w:rFonts w:ascii="Times New Roman" w:eastAsiaTheme="minorEastAsia" w:hAnsi="Times New Roman" w:cs="Times New Roman"/>
          <w:sz w:val="21"/>
          <w:szCs w:val="21"/>
          <w:shd w:val="clear" w:color="auto" w:fill="FFFFFF"/>
        </w:rPr>
        <w:t>[</w:t>
      </w:r>
      <w:proofErr w:type="gramEnd"/>
      <w:r>
        <w:rPr>
          <w:rFonts w:ascii="Times New Roman" w:eastAsiaTheme="minorEastAsia" w:hAnsi="Times New Roman" w:cs="Times New Roman"/>
          <w:sz w:val="21"/>
          <w:szCs w:val="21"/>
          <w:shd w:val="clear" w:color="auto" w:fill="FFFFFF"/>
        </w:rPr>
        <w:t>J]</w:t>
      </w:r>
      <w:r>
        <w:rPr>
          <w:rFonts w:ascii="Times New Roman" w:eastAsiaTheme="minorEastAsia" w:hAnsi="Times New Roman" w:cs="Times New Roman"/>
          <w:sz w:val="21"/>
          <w:szCs w:val="21"/>
        </w:rPr>
        <w:t>. J Infect Chemother</w:t>
      </w:r>
      <w:proofErr w:type="gramStart"/>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2017</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23</w:t>
      </w:r>
      <w:proofErr w:type="gramEnd"/>
      <w:r>
        <w:rPr>
          <w:rFonts w:ascii="Times New Roman" w:eastAsiaTheme="minorEastAsia" w:hAnsi="Times New Roman" w:cs="Times New Roman"/>
          <w:sz w:val="21"/>
          <w:szCs w:val="21"/>
        </w:rPr>
        <w:t>(5):278-285.</w:t>
      </w:r>
      <w:r>
        <w:rPr>
          <w:rFonts w:ascii="Times New Roman" w:eastAsiaTheme="minorEastAsia" w:hAnsi="Times New Roman" w:cs="Times New Roman"/>
          <w:sz w:val="21"/>
          <w:szCs w:val="21"/>
          <w:shd w:val="clear" w:color="auto" w:fill="FFFFFF"/>
        </w:rPr>
        <w:t xml:space="preserve"> </w:t>
      </w:r>
    </w:p>
    <w:p w14:paraId="7B28709C" w14:textId="77777777" w:rsidR="000911B2" w:rsidRDefault="000911B2" w:rsidP="0044113F">
      <w:pPr>
        <w:widowControl w:val="0"/>
        <w:spacing w:after="0"/>
        <w:jc w:val="both"/>
        <w:rPr>
          <w:rFonts w:ascii="Times New Roman" w:eastAsiaTheme="minorEastAsia" w:hAnsi="Times New Roman" w:cs="Times New Roman"/>
          <w:sz w:val="21"/>
          <w:szCs w:val="21"/>
          <w:shd w:val="clear" w:color="auto" w:fill="FFFFFF"/>
        </w:rPr>
      </w:pP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51</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shd w:val="clear" w:color="auto" w:fill="FFFFFF"/>
        </w:rPr>
        <w:t xml:space="preserve"> </w:t>
      </w:r>
      <w:r>
        <w:rPr>
          <w:rFonts w:ascii="Times New Roman" w:eastAsiaTheme="minorEastAsia" w:hAnsi="Times New Roman" w:cs="Times New Roman"/>
          <w:sz w:val="21"/>
          <w:szCs w:val="21"/>
          <w:shd w:val="clear" w:color="auto" w:fill="FFFFFF"/>
        </w:rPr>
        <w:t>陈佰义</w:t>
      </w:r>
      <w:r>
        <w:rPr>
          <w:rFonts w:ascii="Times New Roman" w:eastAsiaTheme="minorEastAsia" w:hAnsi="Times New Roman" w:cs="Times New Roman"/>
          <w:sz w:val="21"/>
          <w:szCs w:val="21"/>
          <w:shd w:val="clear" w:color="auto" w:fill="FFFFFF"/>
        </w:rPr>
        <w:t>,</w:t>
      </w:r>
      <w:r>
        <w:rPr>
          <w:rFonts w:ascii="Times New Roman" w:eastAsiaTheme="minorEastAsia" w:hAnsi="Times New Roman" w:cs="Times New Roman"/>
          <w:sz w:val="21"/>
          <w:szCs w:val="21"/>
          <w:shd w:val="clear" w:color="auto" w:fill="FFFFFF"/>
        </w:rPr>
        <w:t>何礼贤</w:t>
      </w:r>
      <w:r>
        <w:rPr>
          <w:rFonts w:ascii="Times New Roman" w:eastAsiaTheme="minorEastAsia" w:hAnsi="Times New Roman" w:cs="Times New Roman"/>
          <w:sz w:val="21"/>
          <w:szCs w:val="21"/>
          <w:shd w:val="clear" w:color="auto" w:fill="FFFFFF"/>
        </w:rPr>
        <w:t>,</w:t>
      </w:r>
      <w:r>
        <w:rPr>
          <w:rFonts w:ascii="Times New Roman" w:eastAsiaTheme="minorEastAsia" w:hAnsi="Times New Roman" w:cs="Times New Roman"/>
          <w:sz w:val="21"/>
          <w:szCs w:val="21"/>
          <w:shd w:val="clear" w:color="auto" w:fill="FFFFFF"/>
        </w:rPr>
        <w:t>胡必杰</w:t>
      </w:r>
      <w:r>
        <w:rPr>
          <w:rFonts w:ascii="Times New Roman" w:eastAsiaTheme="minorEastAsia" w:hAnsi="Times New Roman" w:cs="Times New Roman" w:hint="eastAsia"/>
          <w:sz w:val="21"/>
          <w:szCs w:val="21"/>
          <w:shd w:val="clear" w:color="auto" w:fill="FFFFFF"/>
        </w:rPr>
        <w:t>,</w:t>
      </w:r>
      <w:r>
        <w:rPr>
          <w:rFonts w:ascii="Times New Roman" w:eastAsiaTheme="minorEastAsia" w:hAnsi="Times New Roman" w:cs="Times New Roman"/>
          <w:sz w:val="21"/>
          <w:szCs w:val="21"/>
          <w:shd w:val="clear" w:color="auto" w:fill="FFFFFF"/>
        </w:rPr>
        <w:t>等</w:t>
      </w:r>
      <w:r>
        <w:rPr>
          <w:rFonts w:ascii="Times New Roman" w:eastAsiaTheme="minorEastAsia" w:hAnsi="Times New Roman" w:cs="Times New Roman"/>
          <w:sz w:val="21"/>
          <w:szCs w:val="21"/>
          <w:shd w:val="clear" w:color="auto" w:fill="FFFFFF"/>
        </w:rPr>
        <w:t>.</w:t>
      </w:r>
      <w:r>
        <w:rPr>
          <w:rFonts w:ascii="Times New Roman" w:eastAsiaTheme="minorEastAsia" w:hAnsi="Times New Roman" w:cs="Times New Roman"/>
          <w:sz w:val="21"/>
          <w:szCs w:val="21"/>
          <w:shd w:val="clear" w:color="auto" w:fill="FFFFFF"/>
        </w:rPr>
        <w:t>中国鲍曼不动杆菌感染诊治与防控专家共识</w:t>
      </w:r>
      <w:r>
        <w:rPr>
          <w:rFonts w:ascii="Times New Roman" w:eastAsiaTheme="minorEastAsia" w:hAnsi="Times New Roman" w:cs="Times New Roman"/>
          <w:sz w:val="21"/>
          <w:szCs w:val="21"/>
          <w:shd w:val="clear" w:color="auto" w:fill="FFFFFF"/>
        </w:rPr>
        <w:t xml:space="preserve">[J]. </w:t>
      </w:r>
      <w:r>
        <w:rPr>
          <w:rFonts w:ascii="Times New Roman" w:eastAsiaTheme="minorEastAsia" w:hAnsi="Times New Roman" w:cs="Times New Roman" w:hint="eastAsia"/>
          <w:sz w:val="21"/>
          <w:szCs w:val="21"/>
          <w:shd w:val="clear" w:color="auto" w:fill="FFFFFF"/>
        </w:rPr>
        <w:t>中国医药科学</w:t>
      </w:r>
      <w:r>
        <w:rPr>
          <w:rFonts w:ascii="Times New Roman" w:eastAsiaTheme="minorEastAsia" w:hAnsi="Times New Roman" w:cs="Times New Roman"/>
          <w:sz w:val="21"/>
          <w:szCs w:val="21"/>
          <w:shd w:val="clear" w:color="auto" w:fill="FFFFFF"/>
        </w:rPr>
        <w:t>,2012,2</w:t>
      </w:r>
      <w:r>
        <w:rPr>
          <w:rFonts w:ascii="Times New Roman" w:eastAsiaTheme="minorEastAsia" w:hAnsi="Times New Roman" w:cs="Times New Roman" w:hint="eastAsia"/>
          <w:sz w:val="21"/>
          <w:szCs w:val="21"/>
          <w:shd w:val="clear" w:color="auto" w:fill="FFFFFF"/>
        </w:rPr>
        <w:t>(8</w:t>
      </w:r>
      <w:r>
        <w:rPr>
          <w:rFonts w:ascii="Times New Roman" w:eastAsiaTheme="minorEastAsia" w:hAnsi="Times New Roman" w:cs="Times New Roman"/>
          <w:sz w:val="21"/>
          <w:szCs w:val="21"/>
          <w:shd w:val="clear" w:color="auto" w:fill="FFFFFF"/>
        </w:rPr>
        <w:t>):</w:t>
      </w:r>
      <w:r>
        <w:rPr>
          <w:rFonts w:ascii="Times New Roman" w:eastAsiaTheme="minorEastAsia" w:hAnsi="Times New Roman" w:cs="Times New Roman" w:hint="eastAsia"/>
          <w:sz w:val="21"/>
          <w:szCs w:val="21"/>
          <w:shd w:val="clear" w:color="auto" w:fill="FFFFFF"/>
        </w:rPr>
        <w:t>3</w:t>
      </w:r>
      <w:r>
        <w:rPr>
          <w:rFonts w:ascii="Times New Roman" w:eastAsiaTheme="minorEastAsia" w:hAnsi="Times New Roman" w:cs="Times New Roman"/>
          <w:sz w:val="21"/>
          <w:szCs w:val="21"/>
          <w:shd w:val="clear" w:color="auto" w:fill="FFFFFF"/>
        </w:rPr>
        <w:t>-</w:t>
      </w:r>
      <w:r>
        <w:rPr>
          <w:rFonts w:ascii="Times New Roman" w:eastAsiaTheme="minorEastAsia" w:hAnsi="Times New Roman" w:cs="Times New Roman" w:hint="eastAsia"/>
          <w:sz w:val="21"/>
          <w:szCs w:val="21"/>
          <w:shd w:val="clear" w:color="auto" w:fill="FFFFFF"/>
        </w:rPr>
        <w:t>8</w:t>
      </w:r>
      <w:r>
        <w:rPr>
          <w:rFonts w:ascii="Times New Roman" w:eastAsiaTheme="minorEastAsia" w:hAnsi="Times New Roman" w:cs="Times New Roman"/>
          <w:sz w:val="21"/>
          <w:szCs w:val="21"/>
          <w:shd w:val="clear" w:color="auto" w:fill="FFFFFF"/>
        </w:rPr>
        <w:t>.</w:t>
      </w:r>
    </w:p>
    <w:p w14:paraId="59750243" w14:textId="77777777" w:rsidR="000911B2" w:rsidRDefault="000911B2" w:rsidP="0044113F">
      <w:pPr>
        <w:widowControl w:val="0"/>
        <w:spacing w:after="0"/>
        <w:jc w:val="both"/>
        <w:rPr>
          <w:rFonts w:ascii="Times New Roman" w:eastAsiaTheme="minorEastAsia" w:hAnsi="Times New Roman" w:cs="Times New Roman"/>
          <w:sz w:val="21"/>
          <w:szCs w:val="21"/>
          <w:shd w:val="clear" w:color="auto" w:fill="FFFFFF"/>
        </w:rPr>
      </w:pP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52</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shd w:val="clear" w:color="auto" w:fill="FFFFFF"/>
        </w:rPr>
        <w:t xml:space="preserve"> </w:t>
      </w:r>
      <w:proofErr w:type="gramStart"/>
      <w:r>
        <w:rPr>
          <w:rFonts w:ascii="Times New Roman" w:eastAsiaTheme="minorEastAsia" w:hAnsi="Times New Roman" w:cs="Times New Roman" w:hint="eastAsia"/>
          <w:sz w:val="21"/>
          <w:szCs w:val="21"/>
          <w:shd w:val="clear" w:color="auto" w:fill="FFFFFF"/>
        </w:rPr>
        <w:t>胡必杰</w:t>
      </w:r>
      <w:proofErr w:type="gramEnd"/>
      <w:r>
        <w:rPr>
          <w:rFonts w:ascii="Times New Roman" w:eastAsiaTheme="minorEastAsia" w:hAnsi="Times New Roman" w:cs="Times New Roman" w:hint="eastAsia"/>
          <w:sz w:val="21"/>
          <w:szCs w:val="21"/>
          <w:shd w:val="clear" w:color="auto" w:fill="FFFFFF"/>
        </w:rPr>
        <w:t>.</w:t>
      </w:r>
      <w:r>
        <w:rPr>
          <w:rFonts w:ascii="Times New Roman" w:eastAsiaTheme="minorEastAsia" w:hAnsi="Times New Roman" w:cs="Times New Roman" w:hint="eastAsia"/>
          <w:sz w:val="21"/>
          <w:szCs w:val="21"/>
          <w:shd w:val="clear" w:color="auto" w:fill="FFFFFF"/>
        </w:rPr>
        <w:t>中国碳青霉</w:t>
      </w:r>
      <w:proofErr w:type="gramStart"/>
      <w:r>
        <w:rPr>
          <w:rFonts w:ascii="Times New Roman" w:eastAsiaTheme="minorEastAsia" w:hAnsi="Times New Roman" w:cs="Times New Roman" w:hint="eastAsia"/>
          <w:sz w:val="21"/>
          <w:szCs w:val="21"/>
          <w:shd w:val="clear" w:color="auto" w:fill="FFFFFF"/>
        </w:rPr>
        <w:t>烯</w:t>
      </w:r>
      <w:proofErr w:type="gramEnd"/>
      <w:r>
        <w:rPr>
          <w:rFonts w:ascii="Times New Roman" w:eastAsiaTheme="minorEastAsia" w:hAnsi="Times New Roman" w:cs="Times New Roman" w:hint="eastAsia"/>
          <w:sz w:val="21"/>
          <w:szCs w:val="21"/>
          <w:shd w:val="clear" w:color="auto" w:fill="FFFFFF"/>
        </w:rPr>
        <w:t>耐药革兰阴性杆菌</w:t>
      </w:r>
      <w:r>
        <w:rPr>
          <w:rFonts w:ascii="Times New Roman" w:eastAsiaTheme="minorEastAsia" w:hAnsi="Times New Roman" w:cs="Times New Roman" w:hint="eastAsia"/>
          <w:sz w:val="21"/>
          <w:szCs w:val="21"/>
          <w:shd w:val="clear" w:color="auto" w:fill="FFFFFF"/>
        </w:rPr>
        <w:t>(CRO)</w:t>
      </w:r>
      <w:r>
        <w:rPr>
          <w:rFonts w:ascii="Times New Roman" w:eastAsiaTheme="minorEastAsia" w:hAnsi="Times New Roman" w:cs="Times New Roman" w:hint="eastAsia"/>
          <w:sz w:val="21"/>
          <w:szCs w:val="21"/>
          <w:shd w:val="clear" w:color="auto" w:fill="FFFFFF"/>
        </w:rPr>
        <w:t>感染预防与控制技术指引</w:t>
      </w:r>
      <w:r>
        <w:rPr>
          <w:rFonts w:ascii="Times New Roman" w:eastAsiaTheme="minorEastAsia" w:hAnsi="Times New Roman" w:cs="Times New Roman" w:hint="eastAsia"/>
          <w:sz w:val="21"/>
          <w:szCs w:val="21"/>
          <w:shd w:val="clear" w:color="auto" w:fill="FFFFFF"/>
        </w:rPr>
        <w:t>[J].</w:t>
      </w:r>
      <w:r>
        <w:rPr>
          <w:rFonts w:ascii="Times New Roman" w:eastAsiaTheme="minorEastAsia" w:hAnsi="Times New Roman" w:cs="Times New Roman" w:hint="eastAsia"/>
          <w:sz w:val="21"/>
          <w:szCs w:val="21"/>
          <w:shd w:val="clear" w:color="auto" w:fill="FFFFFF"/>
        </w:rPr>
        <w:t>中华医院感染学杂志</w:t>
      </w:r>
      <w:r>
        <w:rPr>
          <w:rFonts w:ascii="Times New Roman" w:eastAsiaTheme="minorEastAsia" w:hAnsi="Times New Roman" w:cs="Times New Roman" w:hint="eastAsia"/>
          <w:sz w:val="21"/>
          <w:szCs w:val="21"/>
          <w:shd w:val="clear" w:color="auto" w:fill="FFFFFF"/>
        </w:rPr>
        <w:t>,2019,29(13):</w:t>
      </w:r>
      <w:proofErr w:type="gramStart"/>
      <w:r>
        <w:rPr>
          <w:rFonts w:ascii="Times New Roman" w:eastAsiaTheme="minorEastAsia" w:hAnsi="Times New Roman" w:cs="Times New Roman" w:hint="eastAsia"/>
          <w:sz w:val="21"/>
          <w:szCs w:val="21"/>
          <w:shd w:val="clear" w:color="auto" w:fill="FFFFFF"/>
        </w:rPr>
        <w:t>2075-2080.</w:t>
      </w:r>
      <w:proofErr w:type="gramEnd"/>
    </w:p>
    <w:p w14:paraId="78E4AC43" w14:textId="77777777" w:rsidR="000911B2" w:rsidRDefault="000911B2" w:rsidP="0044113F">
      <w:pPr>
        <w:spacing w:after="0"/>
        <w:ind w:leftChars="23" w:left="51"/>
        <w:jc w:val="both"/>
        <w:rPr>
          <w:rFonts w:ascii="Times New Roman" w:hAnsi="Times New Roman" w:cs="Times New Roman"/>
          <w:sz w:val="21"/>
          <w:szCs w:val="21"/>
        </w:rPr>
      </w:pPr>
      <w:r>
        <w:rPr>
          <w:rFonts w:ascii="Times New Roman" w:eastAsiaTheme="minorEastAsia" w:hAnsi="Times New Roman" w:cs="Times New Roman"/>
          <w:sz w:val="21"/>
          <w:szCs w:val="21"/>
        </w:rPr>
        <w:t>[5</w:t>
      </w:r>
      <w:r>
        <w:rPr>
          <w:rFonts w:ascii="Times New Roman" w:eastAsiaTheme="minorEastAsia" w:hAnsi="Times New Roman" w:cs="Times New Roman" w:hint="eastAsia"/>
          <w:sz w:val="21"/>
          <w:szCs w:val="21"/>
        </w:rPr>
        <w:t>3</w:t>
      </w:r>
      <w:r>
        <w:rPr>
          <w:rFonts w:ascii="Times New Roman" w:eastAsiaTheme="minorEastAsia" w:hAnsi="Times New Roman" w:cs="Times New Roman"/>
          <w:sz w:val="21"/>
          <w:szCs w:val="21"/>
        </w:rPr>
        <w:t>]</w:t>
      </w:r>
      <w:r>
        <w:rPr>
          <w:rFonts w:ascii="Times New Roman" w:hAnsi="Times New Roman" w:cs="Times New Roman"/>
          <w:sz w:val="21"/>
          <w:szCs w:val="21"/>
        </w:rPr>
        <w:t xml:space="preserve"> Kellum J </w:t>
      </w:r>
      <w:proofErr w:type="gramStart"/>
      <w:r>
        <w:rPr>
          <w:rFonts w:ascii="Times New Roman" w:hAnsi="Times New Roman" w:cs="Times New Roman"/>
          <w:sz w:val="21"/>
          <w:szCs w:val="21"/>
        </w:rPr>
        <w:t>A ,</w:t>
      </w:r>
      <w:proofErr w:type="gramEnd"/>
      <w:r>
        <w:rPr>
          <w:rFonts w:ascii="Times New Roman" w:hAnsi="Times New Roman" w:cs="Times New Roman"/>
          <w:sz w:val="21"/>
          <w:szCs w:val="21"/>
        </w:rPr>
        <w:t xml:space="preserve"> Ronco C . The 17th Acute Disease Quality Initiative International Consensus Conference: Introducing Precision Renal Replacement </w:t>
      </w:r>
      <w:proofErr w:type="gramStart"/>
      <w:r>
        <w:rPr>
          <w:rFonts w:ascii="Times New Roman" w:hAnsi="Times New Roman" w:cs="Times New Roman"/>
          <w:sz w:val="21"/>
          <w:szCs w:val="21"/>
        </w:rPr>
        <w:t>Therapy[</w:t>
      </w:r>
      <w:proofErr w:type="gramEnd"/>
      <w:r>
        <w:rPr>
          <w:rFonts w:ascii="Times New Roman" w:hAnsi="Times New Roman" w:cs="Times New Roman"/>
          <w:sz w:val="21"/>
          <w:szCs w:val="21"/>
        </w:rPr>
        <w:t>J]. Blood Purification, 2016, 42(3):221-223.</w:t>
      </w:r>
    </w:p>
    <w:p w14:paraId="77B18411" w14:textId="77777777" w:rsidR="000911B2" w:rsidRDefault="000911B2" w:rsidP="0044113F">
      <w:pPr>
        <w:pStyle w:val="a8"/>
        <w:spacing w:after="0"/>
        <w:ind w:firstLineChars="0" w:firstLine="0"/>
        <w:jc w:val="both"/>
        <w:rPr>
          <w:rFonts w:ascii="Times New Roman" w:eastAsiaTheme="minorEastAsia" w:hAnsi="Times New Roman" w:cs="Times New Roman"/>
          <w:sz w:val="21"/>
          <w:szCs w:val="21"/>
          <w:shd w:val="clear" w:color="auto" w:fill="FFFFFF"/>
        </w:rPr>
      </w:pPr>
      <w:bookmarkStart w:id="25" w:name="_Hlk38390441"/>
      <w:r>
        <w:rPr>
          <w:rFonts w:ascii="Times New Roman" w:eastAsiaTheme="minorEastAsia" w:hAnsi="Times New Roman" w:cs="Times New Roman"/>
          <w:sz w:val="21"/>
          <w:szCs w:val="21"/>
        </w:rPr>
        <w:t>[5</w:t>
      </w:r>
      <w:r>
        <w:rPr>
          <w:rFonts w:ascii="Times New Roman" w:eastAsiaTheme="minorEastAsia" w:hAnsi="Times New Roman" w:cs="Times New Roman" w:hint="eastAsia"/>
          <w:sz w:val="21"/>
          <w:szCs w:val="21"/>
        </w:rPr>
        <w:t>4</w:t>
      </w:r>
      <w:r>
        <w:rPr>
          <w:rFonts w:ascii="Times New Roman" w:eastAsiaTheme="minorEastAsia" w:hAnsi="Times New Roman" w:cs="Times New Roman"/>
          <w:sz w:val="21"/>
          <w:szCs w:val="21"/>
        </w:rPr>
        <w:t>]</w:t>
      </w:r>
      <w:bookmarkEnd w:id="25"/>
      <w:r>
        <w:rPr>
          <w:rFonts w:ascii="Times New Roman" w:hAnsi="Times New Roman" w:cs="Times New Roman"/>
          <w:sz w:val="21"/>
          <w:szCs w:val="21"/>
        </w:rPr>
        <w:t xml:space="preserve"> </w:t>
      </w:r>
      <w:r>
        <w:rPr>
          <w:rFonts w:ascii="Times New Roman" w:eastAsiaTheme="minorEastAsia" w:hAnsi="Times New Roman" w:cs="Times New Roman" w:hint="eastAsia"/>
          <w:sz w:val="21"/>
          <w:szCs w:val="21"/>
          <w:shd w:val="clear" w:color="auto" w:fill="FFFFFF"/>
        </w:rPr>
        <w:t>血液净化急诊临床应用专家共识组</w:t>
      </w:r>
      <w:r>
        <w:rPr>
          <w:rFonts w:ascii="Times New Roman" w:eastAsiaTheme="minorEastAsia" w:hAnsi="Times New Roman" w:cs="Times New Roman" w:hint="eastAsia"/>
          <w:sz w:val="21"/>
          <w:szCs w:val="21"/>
          <w:shd w:val="clear" w:color="auto" w:fill="FFFFFF"/>
        </w:rPr>
        <w:t xml:space="preserve">. </w:t>
      </w:r>
      <w:r>
        <w:rPr>
          <w:rFonts w:ascii="Times New Roman" w:eastAsiaTheme="minorEastAsia" w:hAnsi="Times New Roman" w:cs="Times New Roman" w:hint="eastAsia"/>
          <w:sz w:val="21"/>
          <w:szCs w:val="21"/>
          <w:shd w:val="clear" w:color="auto" w:fill="FFFFFF"/>
        </w:rPr>
        <w:t>血液净化急诊临床应用专家共识</w:t>
      </w:r>
      <w:r>
        <w:rPr>
          <w:rFonts w:ascii="Times New Roman" w:eastAsiaTheme="minorEastAsia" w:hAnsi="Times New Roman" w:cs="Times New Roman" w:hint="eastAsia"/>
          <w:sz w:val="21"/>
          <w:szCs w:val="21"/>
          <w:shd w:val="clear" w:color="auto" w:fill="FFFFFF"/>
        </w:rPr>
        <w:t>[J].</w:t>
      </w:r>
      <w:r>
        <w:rPr>
          <w:rFonts w:ascii="Times New Roman" w:eastAsiaTheme="minorEastAsia" w:hAnsi="Times New Roman" w:cs="Times New Roman" w:hint="eastAsia"/>
          <w:sz w:val="21"/>
          <w:szCs w:val="21"/>
          <w:shd w:val="clear" w:color="auto" w:fill="FFFFFF"/>
        </w:rPr>
        <w:t>中华急诊医学杂志</w:t>
      </w:r>
      <w:r>
        <w:rPr>
          <w:rFonts w:ascii="Times New Roman" w:eastAsiaTheme="minorEastAsia" w:hAnsi="Times New Roman" w:cs="Times New Roman" w:hint="eastAsia"/>
          <w:sz w:val="21"/>
          <w:szCs w:val="21"/>
          <w:shd w:val="clear" w:color="auto" w:fill="FFFFFF"/>
        </w:rPr>
        <w:t>, 2017, 26(1):24-36.</w:t>
      </w:r>
    </w:p>
    <w:p w14:paraId="70247895" w14:textId="77777777" w:rsidR="000911B2" w:rsidRDefault="000911B2" w:rsidP="0044113F">
      <w:pPr>
        <w:pStyle w:val="a8"/>
        <w:spacing w:after="0"/>
        <w:ind w:firstLineChars="0" w:firstLine="0"/>
        <w:jc w:val="both"/>
        <w:rPr>
          <w:rFonts w:ascii="Times New Roman" w:hAnsi="Times New Roman" w:cs="Times New Roman"/>
          <w:sz w:val="21"/>
          <w:szCs w:val="21"/>
        </w:rPr>
      </w:pPr>
      <w:r>
        <w:rPr>
          <w:rFonts w:ascii="Times New Roman" w:eastAsiaTheme="minorEastAsia" w:hAnsi="Times New Roman" w:cs="Times New Roman"/>
          <w:sz w:val="21"/>
          <w:szCs w:val="21"/>
        </w:rPr>
        <w:t>[5</w:t>
      </w:r>
      <w:r>
        <w:rPr>
          <w:rFonts w:ascii="Times New Roman" w:eastAsiaTheme="minorEastAsia" w:hAnsi="Times New Roman" w:cs="Times New Roman" w:hint="eastAsia"/>
          <w:sz w:val="21"/>
          <w:szCs w:val="21"/>
        </w:rPr>
        <w:t>5</w:t>
      </w:r>
      <w:r>
        <w:rPr>
          <w:rFonts w:ascii="Times New Roman" w:eastAsiaTheme="minorEastAsia" w:hAnsi="Times New Roman" w:cs="Times New Roman"/>
          <w:sz w:val="21"/>
          <w:szCs w:val="21"/>
        </w:rPr>
        <w:t>]</w:t>
      </w:r>
      <w:r>
        <w:rPr>
          <w:rFonts w:ascii="Times New Roman" w:hAnsi="Times New Roman" w:cs="Times New Roman"/>
          <w:sz w:val="21"/>
          <w:szCs w:val="21"/>
        </w:rPr>
        <w:t xml:space="preserve"> Szeto C</w:t>
      </w:r>
      <w:r>
        <w:rPr>
          <w:rFonts w:ascii="Times New Roman" w:hAnsi="Times New Roman" w:cs="Times New Roman" w:hint="eastAsia"/>
          <w:sz w:val="21"/>
          <w:szCs w:val="21"/>
        </w:rPr>
        <w:t xml:space="preserve"> </w:t>
      </w:r>
      <w:r>
        <w:rPr>
          <w:rFonts w:ascii="Times New Roman" w:hAnsi="Times New Roman" w:cs="Times New Roman"/>
          <w:sz w:val="21"/>
          <w:szCs w:val="21"/>
        </w:rPr>
        <w:t>C, Lo W</w:t>
      </w:r>
      <w:r>
        <w:rPr>
          <w:rFonts w:ascii="Times New Roman" w:hAnsi="Times New Roman" w:cs="Times New Roman" w:hint="eastAsia"/>
          <w:sz w:val="21"/>
          <w:szCs w:val="21"/>
        </w:rPr>
        <w:t xml:space="preserve"> </w:t>
      </w:r>
      <w:r>
        <w:rPr>
          <w:rFonts w:ascii="Times New Roman" w:hAnsi="Times New Roman" w:cs="Times New Roman"/>
          <w:sz w:val="21"/>
          <w:szCs w:val="21"/>
        </w:rPr>
        <w:t>K, Li P</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K. Clinical practice guidelines for the provision of renal service in Hong Kong: Peritoneal </w:t>
      </w:r>
      <w:proofErr w:type="gramStart"/>
      <w:r>
        <w:rPr>
          <w:rFonts w:ascii="Times New Roman" w:hAnsi="Times New Roman" w:cs="Times New Roman"/>
          <w:sz w:val="21"/>
          <w:szCs w:val="21"/>
        </w:rPr>
        <w:t>Dialysis[</w:t>
      </w:r>
      <w:proofErr w:type="gramEnd"/>
      <w:r>
        <w:rPr>
          <w:rFonts w:ascii="Times New Roman" w:hAnsi="Times New Roman" w:cs="Times New Roman"/>
          <w:sz w:val="21"/>
          <w:szCs w:val="21"/>
        </w:rPr>
        <w:t>J]. Nephrology (Carlton)</w:t>
      </w:r>
      <w:proofErr w:type="gramStart"/>
      <w:r>
        <w:rPr>
          <w:rFonts w:ascii="Times New Roman" w:hAnsi="Times New Roman" w:cs="Times New Roman" w:hint="eastAsia"/>
          <w:sz w:val="21"/>
          <w:szCs w:val="21"/>
        </w:rPr>
        <w:t>,</w:t>
      </w:r>
      <w:r>
        <w:rPr>
          <w:rFonts w:ascii="Times New Roman" w:hAnsi="Times New Roman" w:cs="Times New Roman"/>
          <w:sz w:val="21"/>
          <w:szCs w:val="21"/>
        </w:rPr>
        <w:t>2019</w:t>
      </w:r>
      <w:r>
        <w:rPr>
          <w:rFonts w:ascii="Times New Roman" w:hAnsi="Times New Roman" w:cs="Times New Roman" w:hint="eastAsia"/>
          <w:sz w:val="21"/>
          <w:szCs w:val="21"/>
        </w:rPr>
        <w:t>,</w:t>
      </w:r>
      <w:r>
        <w:rPr>
          <w:rFonts w:ascii="Times New Roman" w:hAnsi="Times New Roman" w:cs="Times New Roman"/>
          <w:sz w:val="21"/>
          <w:szCs w:val="21"/>
        </w:rPr>
        <w:t>24</w:t>
      </w:r>
      <w:proofErr w:type="gramEnd"/>
      <w:r>
        <w:rPr>
          <w:rFonts w:ascii="Times New Roman" w:hAnsi="Times New Roman" w:cs="Times New Roman"/>
          <w:sz w:val="21"/>
          <w:szCs w:val="21"/>
        </w:rPr>
        <w:t xml:space="preserve"> Suppl 1:27-40.</w:t>
      </w:r>
    </w:p>
    <w:p w14:paraId="4232E86F" w14:textId="77777777" w:rsidR="000911B2" w:rsidRDefault="000911B2" w:rsidP="0044113F">
      <w:pPr>
        <w:pStyle w:val="a8"/>
        <w:spacing w:after="0"/>
        <w:ind w:firstLineChars="0" w:firstLine="0"/>
        <w:jc w:val="both"/>
        <w:rPr>
          <w:rFonts w:ascii="Times New Roman" w:hAnsi="Times New Roman" w:cs="Times New Roman"/>
          <w:sz w:val="21"/>
          <w:szCs w:val="21"/>
        </w:rPr>
      </w:pPr>
      <w:r>
        <w:rPr>
          <w:rFonts w:ascii="Times New Roman" w:eastAsiaTheme="minorEastAsia" w:hAnsi="Times New Roman" w:cs="Times New Roman"/>
          <w:sz w:val="21"/>
          <w:szCs w:val="21"/>
        </w:rPr>
        <w:t>[5</w:t>
      </w:r>
      <w:r>
        <w:rPr>
          <w:rFonts w:ascii="Times New Roman" w:eastAsiaTheme="minorEastAsia" w:hAnsi="Times New Roman" w:cs="Times New Roman" w:hint="eastAsia"/>
          <w:sz w:val="21"/>
          <w:szCs w:val="21"/>
        </w:rPr>
        <w:t>6</w:t>
      </w:r>
      <w:r>
        <w:rPr>
          <w:rFonts w:ascii="Times New Roman" w:eastAsiaTheme="minorEastAsia" w:hAnsi="Times New Roman" w:cs="Times New Roman"/>
          <w:sz w:val="21"/>
          <w:szCs w:val="21"/>
        </w:rPr>
        <w:t>]</w:t>
      </w:r>
      <w:r>
        <w:rPr>
          <w:rFonts w:ascii="Times New Roman" w:hAnsi="Times New Roman" w:cs="Times New Roman"/>
          <w:sz w:val="21"/>
          <w:szCs w:val="21"/>
        </w:rPr>
        <w:t xml:space="preserve"> </w:t>
      </w:r>
      <w:r>
        <w:rPr>
          <w:rFonts w:ascii="Times New Roman" w:hAnsi="Times New Roman" w:cs="Times New Roman" w:hint="eastAsia"/>
          <w:sz w:val="21"/>
          <w:szCs w:val="21"/>
        </w:rPr>
        <w:t xml:space="preserve">Brophy P D, Somers M J, Baum M A, </w:t>
      </w:r>
      <w:r>
        <w:rPr>
          <w:rFonts w:ascii="Times New Roman" w:hAnsi="Times New Roman" w:cs="Times New Roman" w:hint="eastAsia"/>
          <w:i/>
          <w:iCs/>
          <w:sz w:val="21"/>
          <w:szCs w:val="21"/>
        </w:rPr>
        <w:t>et al</w:t>
      </w:r>
      <w:r>
        <w:rPr>
          <w:rFonts w:ascii="Times New Roman" w:hAnsi="Times New Roman" w:cs="Times New Roman" w:hint="eastAsia"/>
          <w:sz w:val="21"/>
          <w:szCs w:val="21"/>
        </w:rPr>
        <w:t>. Multi-centre evaluation of anticoagulation in patients receiving continuous renal replacement therapy (CRRT)</w:t>
      </w:r>
      <w:r>
        <w:rPr>
          <w:rFonts w:ascii="Times New Roman" w:hAnsi="Times New Roman" w:cs="Times New Roman"/>
          <w:sz w:val="21"/>
          <w:szCs w:val="21"/>
        </w:rPr>
        <w:t xml:space="preserve"> [J]</w:t>
      </w:r>
      <w:r>
        <w:rPr>
          <w:rFonts w:ascii="Times New Roman" w:hAnsi="Times New Roman" w:cs="Times New Roman" w:hint="eastAsia"/>
          <w:sz w:val="21"/>
          <w:szCs w:val="21"/>
        </w:rPr>
        <w:t>. Nephrol Dial Transplant</w:t>
      </w:r>
      <w:proofErr w:type="gramStart"/>
      <w:r>
        <w:rPr>
          <w:rFonts w:ascii="Times New Roman" w:hAnsi="Times New Roman" w:cs="Times New Roman" w:hint="eastAsia"/>
          <w:sz w:val="21"/>
          <w:szCs w:val="21"/>
        </w:rPr>
        <w:t>,2005,20</w:t>
      </w:r>
      <w:proofErr w:type="gramEnd"/>
      <w:r>
        <w:rPr>
          <w:rFonts w:ascii="Times New Roman" w:hAnsi="Times New Roman" w:cs="Times New Roman" w:hint="eastAsia"/>
          <w:sz w:val="21"/>
          <w:szCs w:val="21"/>
        </w:rPr>
        <w:t>(7):1416-1421.</w:t>
      </w:r>
    </w:p>
    <w:p w14:paraId="360BD15A" w14:textId="77777777" w:rsidR="000911B2" w:rsidRDefault="000911B2" w:rsidP="0044113F">
      <w:pPr>
        <w:pStyle w:val="a8"/>
        <w:spacing w:after="0"/>
        <w:ind w:firstLineChars="0" w:firstLine="0"/>
        <w:jc w:val="both"/>
        <w:rPr>
          <w:rFonts w:ascii="Times New Roman" w:hAnsi="Times New Roman" w:cs="Times New Roman"/>
          <w:sz w:val="21"/>
          <w:szCs w:val="21"/>
        </w:rPr>
      </w:pPr>
      <w:r>
        <w:rPr>
          <w:rFonts w:ascii="Times New Roman" w:eastAsiaTheme="minorEastAsia" w:hAnsi="Times New Roman" w:cs="Times New Roman"/>
          <w:sz w:val="21"/>
          <w:szCs w:val="21"/>
        </w:rPr>
        <w:t>[5</w:t>
      </w:r>
      <w:r>
        <w:rPr>
          <w:rFonts w:ascii="Times New Roman" w:eastAsiaTheme="minorEastAsia" w:hAnsi="Times New Roman" w:cs="Times New Roman" w:hint="eastAsia"/>
          <w:sz w:val="21"/>
          <w:szCs w:val="21"/>
        </w:rPr>
        <w:t>7</w:t>
      </w:r>
      <w:r>
        <w:rPr>
          <w:rFonts w:ascii="Times New Roman" w:eastAsiaTheme="minorEastAsia" w:hAnsi="Times New Roman" w:cs="Times New Roman"/>
          <w:sz w:val="21"/>
          <w:szCs w:val="21"/>
        </w:rPr>
        <w:t>]</w:t>
      </w:r>
      <w:r>
        <w:rPr>
          <w:rFonts w:ascii="Times New Roman" w:hAnsi="Times New Roman" w:cs="Times New Roman"/>
          <w:sz w:val="21"/>
          <w:szCs w:val="21"/>
        </w:rPr>
        <w:t xml:space="preserve"> </w:t>
      </w:r>
      <w:r>
        <w:rPr>
          <w:rFonts w:ascii="Times New Roman" w:hAnsi="Times New Roman" w:cs="Times New Roman" w:hint="eastAsia"/>
          <w:sz w:val="21"/>
          <w:szCs w:val="21"/>
        </w:rPr>
        <w:t xml:space="preserve">Swartz R, Pasko D, O'Toole J, </w:t>
      </w:r>
      <w:r>
        <w:rPr>
          <w:rFonts w:ascii="Times New Roman" w:hAnsi="Times New Roman" w:cs="Times New Roman" w:hint="eastAsia"/>
          <w:i/>
          <w:iCs/>
          <w:sz w:val="21"/>
          <w:szCs w:val="21"/>
        </w:rPr>
        <w:t>et al</w:t>
      </w:r>
      <w:r>
        <w:rPr>
          <w:rFonts w:ascii="Times New Roman" w:hAnsi="Times New Roman" w:cs="Times New Roman" w:hint="eastAsia"/>
          <w:sz w:val="21"/>
          <w:szCs w:val="21"/>
        </w:rPr>
        <w:t>. Improving the delivery of continuous renal replacement therapy using regional citrate anticoagulation</w:t>
      </w:r>
      <w:r>
        <w:rPr>
          <w:rFonts w:ascii="Times New Roman" w:hAnsi="Times New Roman" w:cs="Times New Roman"/>
          <w:sz w:val="21"/>
          <w:szCs w:val="21"/>
        </w:rPr>
        <w:t>[J]</w:t>
      </w:r>
      <w:r>
        <w:rPr>
          <w:rFonts w:ascii="Times New Roman" w:hAnsi="Times New Roman" w:cs="Times New Roman" w:hint="eastAsia"/>
          <w:sz w:val="21"/>
          <w:szCs w:val="21"/>
        </w:rPr>
        <w:t>. Clin Nephrol</w:t>
      </w:r>
      <w:proofErr w:type="gramStart"/>
      <w:r>
        <w:rPr>
          <w:rFonts w:ascii="Times New Roman" w:hAnsi="Times New Roman" w:cs="Times New Roman" w:hint="eastAsia"/>
          <w:sz w:val="21"/>
          <w:szCs w:val="21"/>
        </w:rPr>
        <w:t>,2004,61</w:t>
      </w:r>
      <w:proofErr w:type="gramEnd"/>
      <w:r>
        <w:rPr>
          <w:rFonts w:ascii="Times New Roman" w:hAnsi="Times New Roman" w:cs="Times New Roman" w:hint="eastAsia"/>
          <w:sz w:val="21"/>
          <w:szCs w:val="21"/>
        </w:rPr>
        <w:t>(2):134-143.</w:t>
      </w:r>
    </w:p>
    <w:p w14:paraId="7E6B3A2A" w14:textId="77777777" w:rsidR="000911B2" w:rsidRDefault="000911B2" w:rsidP="0044113F">
      <w:pPr>
        <w:pStyle w:val="a8"/>
        <w:spacing w:after="0"/>
        <w:ind w:firstLineChars="0" w:firstLine="0"/>
        <w:jc w:val="both"/>
        <w:rPr>
          <w:rFonts w:ascii="Times New Roman" w:hAnsi="Times New Roman" w:cs="Times New Roman"/>
          <w:sz w:val="21"/>
          <w:szCs w:val="21"/>
        </w:rPr>
      </w:pPr>
      <w:r>
        <w:rPr>
          <w:rFonts w:ascii="Times New Roman" w:eastAsiaTheme="minorEastAsia" w:hAnsi="Times New Roman" w:cs="Times New Roman"/>
          <w:sz w:val="21"/>
          <w:szCs w:val="21"/>
        </w:rPr>
        <w:t>[5</w:t>
      </w:r>
      <w:r>
        <w:rPr>
          <w:rFonts w:ascii="Times New Roman" w:eastAsiaTheme="minorEastAsia" w:hAnsi="Times New Roman" w:cs="Times New Roman" w:hint="eastAsia"/>
          <w:sz w:val="21"/>
          <w:szCs w:val="21"/>
        </w:rPr>
        <w:t>8</w:t>
      </w:r>
      <w:r>
        <w:rPr>
          <w:rFonts w:ascii="Times New Roman" w:eastAsiaTheme="minorEastAsia" w:hAnsi="Times New Roman" w:cs="Times New Roman"/>
          <w:sz w:val="21"/>
          <w:szCs w:val="21"/>
        </w:rPr>
        <w:t>]</w:t>
      </w:r>
      <w:r>
        <w:t xml:space="preserve"> </w:t>
      </w:r>
      <w:r>
        <w:rPr>
          <w:rFonts w:ascii="Times New Roman" w:hAnsi="Times New Roman" w:cs="Times New Roman"/>
          <w:sz w:val="21"/>
          <w:szCs w:val="21"/>
        </w:rPr>
        <w:t>Palsson R, Laliberte K</w:t>
      </w:r>
      <w:r>
        <w:rPr>
          <w:rFonts w:ascii="Times New Roman" w:hAnsi="Times New Roman" w:cs="Times New Roman" w:hint="eastAsia"/>
          <w:sz w:val="21"/>
          <w:szCs w:val="21"/>
        </w:rPr>
        <w:t xml:space="preserve"> </w:t>
      </w:r>
      <w:r>
        <w:rPr>
          <w:rFonts w:ascii="Times New Roman" w:hAnsi="Times New Roman" w:cs="Times New Roman"/>
          <w:sz w:val="21"/>
          <w:szCs w:val="21"/>
        </w:rPr>
        <w:t>A, Niles J</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L. Choice of replacement solution and anticoagulant in continuous venovenous </w:t>
      </w:r>
      <w:proofErr w:type="gramStart"/>
      <w:r>
        <w:rPr>
          <w:rFonts w:ascii="Times New Roman" w:hAnsi="Times New Roman" w:cs="Times New Roman"/>
          <w:sz w:val="21"/>
          <w:szCs w:val="21"/>
        </w:rPr>
        <w:t>hemofiltration[</w:t>
      </w:r>
      <w:proofErr w:type="gramEnd"/>
      <w:r>
        <w:rPr>
          <w:rFonts w:ascii="Times New Roman" w:hAnsi="Times New Roman" w:cs="Times New Roman"/>
          <w:sz w:val="21"/>
          <w:szCs w:val="21"/>
        </w:rPr>
        <w:t>J].</w:t>
      </w:r>
      <w:r>
        <w:t xml:space="preserve"> </w:t>
      </w:r>
      <w:r>
        <w:rPr>
          <w:rFonts w:ascii="Times New Roman" w:hAnsi="Times New Roman" w:cs="Times New Roman" w:hint="eastAsia"/>
          <w:sz w:val="21"/>
          <w:szCs w:val="21"/>
        </w:rPr>
        <w:t>Clin Nephrol</w:t>
      </w:r>
      <w:proofErr w:type="gramStart"/>
      <w:r>
        <w:rPr>
          <w:rFonts w:ascii="Times New Roman" w:hAnsi="Times New Roman" w:cs="Times New Roman" w:hint="eastAsia"/>
          <w:sz w:val="21"/>
          <w:szCs w:val="21"/>
        </w:rPr>
        <w:t>,2006,65</w:t>
      </w:r>
      <w:proofErr w:type="gramEnd"/>
      <w:r>
        <w:rPr>
          <w:rFonts w:ascii="Times New Roman" w:hAnsi="Times New Roman" w:cs="Times New Roman" w:hint="eastAsia"/>
          <w:sz w:val="21"/>
          <w:szCs w:val="21"/>
        </w:rPr>
        <w:t>(1):34-42</w:t>
      </w:r>
      <w:r>
        <w:rPr>
          <w:rFonts w:ascii="Times New Roman" w:hAnsi="Times New Roman" w:cs="Times New Roman"/>
          <w:sz w:val="21"/>
          <w:szCs w:val="21"/>
        </w:rPr>
        <w:t>.</w:t>
      </w:r>
    </w:p>
    <w:p w14:paraId="72A3609B" w14:textId="77777777" w:rsidR="000911B2" w:rsidRDefault="000911B2" w:rsidP="0044113F">
      <w:pPr>
        <w:widowControl w:val="0"/>
        <w:adjustRightInd/>
        <w:snapToGrid/>
        <w:spacing w:after="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r>
        <w:rPr>
          <w:rFonts w:ascii="Times New Roman" w:eastAsiaTheme="minorEastAsia" w:hAnsi="Times New Roman" w:cs="Times New Roman" w:hint="eastAsia"/>
          <w:sz w:val="21"/>
          <w:szCs w:val="21"/>
        </w:rPr>
        <w:t>9</w:t>
      </w:r>
      <w:r>
        <w:rPr>
          <w:rFonts w:ascii="Times New Roman" w:eastAsiaTheme="minorEastAsia" w:hAnsi="Times New Roman" w:cs="Times New Roman"/>
          <w:sz w:val="21"/>
          <w:szCs w:val="21"/>
        </w:rPr>
        <w:t>] Wu J, Zhou L, Liu J,</w:t>
      </w:r>
      <w:r>
        <w:rPr>
          <w:rFonts w:ascii="Times New Roman" w:eastAsiaTheme="minorEastAsia" w:hAnsi="Times New Roman" w:cs="Times New Roman"/>
          <w:i/>
          <w:iCs/>
          <w:sz w:val="21"/>
          <w:szCs w:val="21"/>
        </w:rPr>
        <w:t xml:space="preserve"> et al</w:t>
      </w:r>
      <w:r>
        <w:rPr>
          <w:rFonts w:ascii="Times New Roman" w:eastAsiaTheme="minorEastAsia" w:hAnsi="Times New Roman" w:cs="Times New Roman"/>
          <w:sz w:val="21"/>
          <w:szCs w:val="21"/>
        </w:rPr>
        <w:t xml:space="preserve">. The efficacy of thymosin alpha 1 for severe sepsis (ETASS): a multicenter, single-blind, randomized and controlled </w:t>
      </w:r>
      <w:proofErr w:type="gramStart"/>
      <w:r>
        <w:rPr>
          <w:rFonts w:ascii="Times New Roman" w:eastAsiaTheme="minorEastAsia" w:hAnsi="Times New Roman" w:cs="Times New Roman"/>
          <w:sz w:val="21"/>
          <w:szCs w:val="21"/>
        </w:rPr>
        <w:t>trial</w:t>
      </w:r>
      <w:r>
        <w:rPr>
          <w:rFonts w:ascii="Times New Roman" w:eastAsiaTheme="minorHAnsi" w:hAnsi="Times New Roman" w:cs="Times New Roman"/>
          <w:sz w:val="21"/>
          <w:szCs w:val="21"/>
          <w:shd w:val="clear" w:color="auto" w:fill="FFFFFF"/>
        </w:rPr>
        <w:t>[</w:t>
      </w:r>
      <w:proofErr w:type="gramEnd"/>
      <w:r>
        <w:rPr>
          <w:rFonts w:ascii="Times New Roman" w:eastAsiaTheme="minorHAnsi" w:hAnsi="Times New Roman" w:cs="Times New Roman"/>
          <w:sz w:val="21"/>
          <w:szCs w:val="21"/>
          <w:shd w:val="clear" w:color="auto" w:fill="FFFFFF"/>
        </w:rPr>
        <w:t>J]</w:t>
      </w:r>
      <w:r>
        <w:rPr>
          <w:rFonts w:ascii="Times New Roman" w:eastAsiaTheme="minorEastAsia" w:hAnsi="Times New Roman" w:cs="Times New Roman"/>
          <w:sz w:val="21"/>
          <w:szCs w:val="21"/>
        </w:rPr>
        <w:t>. Crit Care</w:t>
      </w:r>
      <w:proofErr w:type="gramStart"/>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2013</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17</w:t>
      </w:r>
      <w:proofErr w:type="gramEnd"/>
      <w:r>
        <w:rPr>
          <w:rFonts w:ascii="Times New Roman" w:eastAsiaTheme="minorEastAsia" w:hAnsi="Times New Roman" w:cs="Times New Roman"/>
          <w:sz w:val="21"/>
          <w:szCs w:val="21"/>
        </w:rPr>
        <w:t xml:space="preserve">(1):R8. </w:t>
      </w:r>
    </w:p>
    <w:p w14:paraId="00BE0430" w14:textId="77777777" w:rsidR="000911B2" w:rsidRDefault="000911B2" w:rsidP="0044113F">
      <w:pPr>
        <w:widowControl w:val="0"/>
        <w:adjustRightInd/>
        <w:snapToGrid/>
        <w:spacing w:after="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60</w:t>
      </w:r>
      <w:r>
        <w:rPr>
          <w:rFonts w:ascii="Times New Roman" w:eastAsiaTheme="minorEastAsia" w:hAnsi="Times New Roman" w:cs="Times New Roman"/>
          <w:sz w:val="21"/>
          <w:szCs w:val="21"/>
        </w:rPr>
        <w:t>]Liu F, Wang H</w:t>
      </w:r>
      <w:r>
        <w:rPr>
          <w:rFonts w:ascii="Times New Roman" w:eastAsiaTheme="minorEastAsia" w:hAnsi="Times New Roman" w:cs="Times New Roman" w:hint="eastAsia"/>
          <w:sz w:val="21"/>
          <w:szCs w:val="21"/>
        </w:rPr>
        <w:t xml:space="preserve"> </w:t>
      </w:r>
      <w:r>
        <w:rPr>
          <w:rFonts w:ascii="Times New Roman" w:eastAsiaTheme="minorEastAsia" w:hAnsi="Times New Roman" w:cs="Times New Roman"/>
          <w:sz w:val="21"/>
          <w:szCs w:val="21"/>
        </w:rPr>
        <w:t xml:space="preserve">M, Wang T, </w:t>
      </w:r>
      <w:r>
        <w:rPr>
          <w:rFonts w:ascii="Times New Roman" w:eastAsiaTheme="minorEastAsia" w:hAnsi="Times New Roman" w:cs="Times New Roman" w:hint="eastAsia"/>
          <w:i/>
          <w:iCs/>
          <w:sz w:val="21"/>
          <w:szCs w:val="21"/>
        </w:rPr>
        <w:t>et al</w:t>
      </w:r>
      <w:r>
        <w:rPr>
          <w:rFonts w:ascii="Times New Roman" w:eastAsiaTheme="minorEastAsia" w:hAnsi="Times New Roman" w:cs="Times New Roman"/>
          <w:sz w:val="21"/>
          <w:szCs w:val="21"/>
        </w:rPr>
        <w:t xml:space="preserve">. The efficacy of thymosin α1 as immunomodulatory treatment for sepsis: a systematic review of randomized controlled </w:t>
      </w:r>
      <w:proofErr w:type="gramStart"/>
      <w:r>
        <w:rPr>
          <w:rFonts w:ascii="Times New Roman" w:eastAsiaTheme="minorEastAsia" w:hAnsi="Times New Roman" w:cs="Times New Roman"/>
          <w:sz w:val="21"/>
          <w:szCs w:val="21"/>
        </w:rPr>
        <w:t>trials</w:t>
      </w:r>
      <w:r>
        <w:rPr>
          <w:rFonts w:ascii="Times New Roman" w:eastAsiaTheme="minorHAnsi" w:hAnsi="Times New Roman" w:cs="Times New Roman"/>
          <w:sz w:val="21"/>
          <w:szCs w:val="21"/>
          <w:shd w:val="clear" w:color="auto" w:fill="FFFFFF"/>
        </w:rPr>
        <w:t>[</w:t>
      </w:r>
      <w:proofErr w:type="gramEnd"/>
      <w:r>
        <w:rPr>
          <w:rFonts w:ascii="Times New Roman" w:eastAsiaTheme="minorHAnsi" w:hAnsi="Times New Roman" w:cs="Times New Roman"/>
          <w:sz w:val="21"/>
          <w:szCs w:val="21"/>
          <w:shd w:val="clear" w:color="auto" w:fill="FFFFFF"/>
        </w:rPr>
        <w:t>J]</w:t>
      </w:r>
      <w:r>
        <w:rPr>
          <w:rFonts w:ascii="Times New Roman" w:eastAsiaTheme="minorEastAsia" w:hAnsi="Times New Roman" w:cs="Times New Roman"/>
          <w:sz w:val="21"/>
          <w:szCs w:val="21"/>
        </w:rPr>
        <w:t>. BMC Infect Dis</w:t>
      </w:r>
      <w:proofErr w:type="gramStart"/>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2016</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16:488</w:t>
      </w:r>
      <w:proofErr w:type="gramEnd"/>
      <w:r>
        <w:rPr>
          <w:rFonts w:ascii="Times New Roman" w:eastAsiaTheme="minorEastAsia" w:hAnsi="Times New Roman" w:cs="Times New Roman"/>
          <w:sz w:val="21"/>
          <w:szCs w:val="21"/>
        </w:rPr>
        <w:t>.</w:t>
      </w:r>
    </w:p>
    <w:p w14:paraId="14B34BE1" w14:textId="77777777" w:rsidR="000911B2" w:rsidRDefault="000911B2" w:rsidP="0044113F">
      <w:pPr>
        <w:widowControl w:val="0"/>
        <w:adjustRightInd/>
        <w:snapToGrid/>
        <w:spacing w:after="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61</w:t>
      </w:r>
      <w:r>
        <w:rPr>
          <w:rFonts w:ascii="Times New Roman" w:eastAsiaTheme="minorEastAsia" w:hAnsi="Times New Roman" w:cs="Times New Roman"/>
          <w:sz w:val="21"/>
          <w:szCs w:val="21"/>
        </w:rPr>
        <w:t xml:space="preserve">] Li C , Bo L , Liu Q , </w:t>
      </w:r>
      <w:r>
        <w:rPr>
          <w:rFonts w:ascii="Times New Roman" w:eastAsiaTheme="minorEastAsia" w:hAnsi="Times New Roman" w:cs="Times New Roman"/>
          <w:i/>
          <w:iCs/>
          <w:sz w:val="21"/>
          <w:szCs w:val="21"/>
        </w:rPr>
        <w:t>et al</w:t>
      </w:r>
      <w:r>
        <w:rPr>
          <w:rFonts w:ascii="Times New Roman" w:eastAsiaTheme="minorEastAsia" w:hAnsi="Times New Roman" w:cs="Times New Roman"/>
          <w:sz w:val="21"/>
          <w:szCs w:val="21"/>
        </w:rPr>
        <w:t xml:space="preserve">. Thymosin alpha1 based immunomodulatory therapy for sepsis: a systematic review and meta-analysis[J]. </w:t>
      </w:r>
      <w:r>
        <w:rPr>
          <w:rFonts w:ascii="Times New Roman" w:eastAsiaTheme="minorEastAsia" w:hAnsi="Times New Roman" w:cs="Times New Roman" w:hint="eastAsia"/>
          <w:sz w:val="21"/>
          <w:szCs w:val="21"/>
        </w:rPr>
        <w:t>Int J Infect Dis</w:t>
      </w:r>
      <w:proofErr w:type="gramStart"/>
      <w:r>
        <w:rPr>
          <w:rFonts w:ascii="Times New Roman" w:eastAsiaTheme="minorEastAsia" w:hAnsi="Times New Roman" w:cs="Times New Roman" w:hint="eastAsia"/>
          <w:sz w:val="21"/>
          <w:szCs w:val="21"/>
        </w:rPr>
        <w:t>,2015,33:90</w:t>
      </w:r>
      <w:proofErr w:type="gramEnd"/>
      <w:r>
        <w:rPr>
          <w:rFonts w:ascii="Times New Roman" w:eastAsiaTheme="minorEastAsia" w:hAnsi="Times New Roman" w:cs="Times New Roman" w:hint="eastAsia"/>
          <w:sz w:val="21"/>
          <w:szCs w:val="21"/>
        </w:rPr>
        <w:t>-96.</w:t>
      </w:r>
    </w:p>
    <w:p w14:paraId="3D72B12F" w14:textId="77777777" w:rsidR="000911B2" w:rsidRDefault="000911B2" w:rsidP="0044113F">
      <w:pPr>
        <w:widowControl w:val="0"/>
        <w:adjustRightInd/>
        <w:snapToGrid/>
        <w:spacing w:after="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62</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中华医学会重症医学分会</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中国严重脓毒症</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脓毒性休克治疗指南</w:t>
      </w:r>
      <w:r>
        <w:rPr>
          <w:rFonts w:ascii="Times New Roman" w:eastAsiaTheme="minorEastAsia" w:hAnsi="Times New Roman" w:cs="Times New Roman"/>
          <w:sz w:val="21"/>
          <w:szCs w:val="21"/>
        </w:rPr>
        <w:t>(2014)[J].</w:t>
      </w:r>
      <w:r>
        <w:rPr>
          <w:rFonts w:ascii="Times New Roman" w:eastAsiaTheme="minorEastAsia" w:hAnsi="Times New Roman" w:cs="Times New Roman"/>
          <w:sz w:val="21"/>
          <w:szCs w:val="21"/>
        </w:rPr>
        <w:t>中华内科杂志</w:t>
      </w:r>
      <w:r>
        <w:rPr>
          <w:rFonts w:ascii="Times New Roman" w:eastAsiaTheme="minorEastAsia" w:hAnsi="Times New Roman" w:cs="Times New Roman"/>
          <w:sz w:val="21"/>
          <w:szCs w:val="21"/>
        </w:rPr>
        <w:t xml:space="preserve">,2015,54(6):557-581. </w:t>
      </w:r>
    </w:p>
    <w:p w14:paraId="74043120" w14:textId="77777777" w:rsidR="000911B2" w:rsidRDefault="000911B2" w:rsidP="0044113F">
      <w:pPr>
        <w:spacing w:after="0"/>
        <w:jc w:val="both"/>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6</w:t>
      </w:r>
      <w:r>
        <w:rPr>
          <w:rFonts w:ascii="Times New Roman" w:eastAsiaTheme="minorEastAsia" w:hAnsi="Times New Roman" w:cs="Times New Roman" w:hint="eastAsia"/>
          <w:sz w:val="21"/>
          <w:szCs w:val="21"/>
        </w:rPr>
        <w:t>3</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 xml:space="preserve"> </w:t>
      </w:r>
      <w:r>
        <w:rPr>
          <w:rFonts w:ascii="Times New Roman" w:eastAsiaTheme="minorEastAsia" w:hAnsi="Times New Roman" w:cs="Times New Roman" w:hint="eastAsia"/>
          <w:sz w:val="21"/>
          <w:szCs w:val="21"/>
        </w:rPr>
        <w:t>国家卫生健康委办公厅，国家中医药管理局办公室</w:t>
      </w:r>
      <w:r>
        <w:rPr>
          <w:rFonts w:ascii="Times New Roman" w:eastAsiaTheme="minorEastAsia" w:hAnsi="Times New Roman" w:cs="Times New Roman" w:hint="eastAsia"/>
          <w:sz w:val="21"/>
          <w:szCs w:val="21"/>
        </w:rPr>
        <w:t>.</w:t>
      </w:r>
      <w:r>
        <w:rPr>
          <w:rFonts w:ascii="Times New Roman" w:eastAsiaTheme="minorEastAsia" w:hAnsi="Times New Roman" w:cs="Times New Roman" w:hint="eastAsia"/>
          <w:sz w:val="21"/>
          <w:szCs w:val="21"/>
        </w:rPr>
        <w:t>关于印发新型冠状病毒肺炎重型、危重型病例诊疗方案（试行</w:t>
      </w:r>
      <w:r>
        <w:rPr>
          <w:rFonts w:ascii="Times New Roman" w:eastAsiaTheme="minorEastAsia" w:hAnsi="Times New Roman" w:cs="Times New Roman"/>
          <w:sz w:val="21"/>
          <w:szCs w:val="21"/>
        </w:rPr>
        <w:t xml:space="preserve"> </w:t>
      </w:r>
      <w:r>
        <w:rPr>
          <w:rFonts w:ascii="Times New Roman" w:eastAsiaTheme="minorEastAsia" w:hAnsi="Times New Roman" w:cs="Times New Roman" w:hint="eastAsia"/>
          <w:sz w:val="21"/>
          <w:szCs w:val="21"/>
        </w:rPr>
        <w:t>第二版）的通知</w:t>
      </w:r>
      <w:r>
        <w:rPr>
          <w:rFonts w:ascii="Times New Roman" w:eastAsiaTheme="minorEastAsia" w:hAnsi="Times New Roman" w:cs="Times New Roman" w:hint="eastAsia"/>
          <w:sz w:val="21"/>
          <w:szCs w:val="21"/>
        </w:rPr>
        <w:t>[Z].</w:t>
      </w:r>
      <w:r>
        <w:rPr>
          <w:rFonts w:ascii="Times New Roman" w:eastAsiaTheme="minorEastAsia" w:hAnsi="Times New Roman" w:cs="Times New Roman" w:hint="eastAsia"/>
          <w:sz w:val="21"/>
          <w:szCs w:val="21"/>
        </w:rPr>
        <w:t>国卫办医函〔</w:t>
      </w:r>
      <w:r>
        <w:rPr>
          <w:rFonts w:ascii="Times New Roman" w:eastAsiaTheme="minorEastAsia" w:hAnsi="Times New Roman" w:cs="Times New Roman"/>
          <w:sz w:val="21"/>
          <w:szCs w:val="21"/>
        </w:rPr>
        <w:t>2020</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127</w:t>
      </w:r>
      <w:r>
        <w:rPr>
          <w:rFonts w:ascii="Times New Roman" w:eastAsiaTheme="minorEastAsia" w:hAnsi="Times New Roman" w:cs="Times New Roman"/>
          <w:sz w:val="21"/>
          <w:szCs w:val="21"/>
        </w:rPr>
        <w:t>号</w:t>
      </w:r>
      <w:r>
        <w:rPr>
          <w:rFonts w:ascii="Times New Roman" w:eastAsiaTheme="minorEastAsia" w:hAnsi="Times New Roman" w:cs="Times New Roman" w:hint="eastAsia"/>
          <w:sz w:val="21"/>
          <w:szCs w:val="21"/>
        </w:rPr>
        <w:t>，</w:t>
      </w:r>
      <w:r>
        <w:rPr>
          <w:rFonts w:ascii="Times New Roman" w:eastAsiaTheme="minorEastAsia" w:hAnsi="Times New Roman" w:cs="Times New Roman" w:hint="eastAsia"/>
          <w:sz w:val="21"/>
          <w:szCs w:val="21"/>
        </w:rPr>
        <w:t>2020-02-14.</w:t>
      </w:r>
    </w:p>
    <w:p w14:paraId="5FDD8113" w14:textId="77777777" w:rsidR="000911B2" w:rsidRDefault="000911B2" w:rsidP="0044113F">
      <w:pPr>
        <w:spacing w:after="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[6</w:t>
      </w:r>
      <w:r>
        <w:rPr>
          <w:rFonts w:ascii="Times New Roman" w:eastAsiaTheme="minorEastAsia" w:hAnsi="Times New Roman" w:cs="Times New Roman" w:hint="eastAsia"/>
          <w:sz w:val="21"/>
          <w:szCs w:val="21"/>
        </w:rPr>
        <w:t>4</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林洪远</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管向东</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周立新</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等</w:t>
      </w:r>
      <w:r>
        <w:rPr>
          <w:rFonts w:ascii="Times New Roman" w:eastAsiaTheme="minorEastAsia" w:hAnsi="Times New Roman" w:cs="Times New Roman"/>
          <w:sz w:val="21"/>
          <w:szCs w:val="21"/>
        </w:rPr>
        <w:t>.</w:t>
      </w:r>
      <w:proofErr w:type="gramStart"/>
      <w:r>
        <w:rPr>
          <w:rFonts w:ascii="Times New Roman" w:eastAsiaTheme="minorEastAsia" w:hAnsi="Times New Roman" w:cs="Times New Roman"/>
          <w:sz w:val="21"/>
          <w:szCs w:val="21"/>
        </w:rPr>
        <w:t>乌司他</w:t>
      </w:r>
      <w:proofErr w:type="gramEnd"/>
      <w:r>
        <w:rPr>
          <w:rFonts w:ascii="Times New Roman" w:eastAsiaTheme="minorEastAsia" w:hAnsi="Times New Roman" w:cs="Times New Roman"/>
          <w:sz w:val="21"/>
          <w:szCs w:val="21"/>
        </w:rPr>
        <w:t>丁、</w:t>
      </w:r>
      <w:r>
        <w:rPr>
          <w:rFonts w:ascii="Times New Roman" w:eastAsiaTheme="minorEastAsia" w:hAnsi="Times New Roman" w:cs="Times New Roman"/>
          <w:sz w:val="21"/>
          <w:szCs w:val="21"/>
        </w:rPr>
        <w:t>α1</w:t>
      </w:r>
      <w:r>
        <w:rPr>
          <w:rFonts w:ascii="Times New Roman" w:eastAsiaTheme="minorEastAsia" w:hAnsi="Times New Roman" w:cs="Times New Roman"/>
          <w:sz w:val="21"/>
          <w:szCs w:val="21"/>
        </w:rPr>
        <w:t>胸腺</w:t>
      </w:r>
      <w:proofErr w:type="gramStart"/>
      <w:r>
        <w:rPr>
          <w:rFonts w:ascii="Times New Roman" w:eastAsiaTheme="minorEastAsia" w:hAnsi="Times New Roman" w:cs="Times New Roman"/>
          <w:sz w:val="21"/>
          <w:szCs w:val="21"/>
        </w:rPr>
        <w:t>肽</w:t>
      </w:r>
      <w:proofErr w:type="gramEnd"/>
      <w:r>
        <w:rPr>
          <w:rFonts w:ascii="Times New Roman" w:eastAsiaTheme="minorEastAsia" w:hAnsi="Times New Roman" w:cs="Times New Roman"/>
          <w:sz w:val="21"/>
          <w:szCs w:val="21"/>
        </w:rPr>
        <w:t>联合治疗严重脓毒症</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一种新的免疫调理治疗方法的临床研究</w:t>
      </w:r>
      <w:r>
        <w:rPr>
          <w:rFonts w:ascii="Times New Roman" w:eastAsiaTheme="minorEastAsia" w:hAnsi="Times New Roman" w:cs="Times New Roman"/>
          <w:sz w:val="21"/>
          <w:szCs w:val="21"/>
        </w:rPr>
        <w:t>[J].</w:t>
      </w:r>
      <w:r>
        <w:rPr>
          <w:rFonts w:ascii="Times New Roman" w:eastAsiaTheme="minorEastAsia" w:hAnsi="Times New Roman" w:cs="Times New Roman"/>
          <w:sz w:val="21"/>
          <w:szCs w:val="21"/>
        </w:rPr>
        <w:t>中华医学杂志</w:t>
      </w:r>
      <w:r>
        <w:rPr>
          <w:rFonts w:ascii="Times New Roman" w:eastAsiaTheme="minorEastAsia" w:hAnsi="Times New Roman" w:cs="Times New Roman"/>
          <w:sz w:val="21"/>
          <w:szCs w:val="21"/>
        </w:rPr>
        <w:t>,2007,87(7):</w:t>
      </w:r>
      <w:proofErr w:type="gramStart"/>
      <w:r>
        <w:rPr>
          <w:rFonts w:ascii="Times New Roman" w:eastAsiaTheme="minorEastAsia" w:hAnsi="Times New Roman" w:cs="Times New Roman"/>
          <w:sz w:val="21"/>
          <w:szCs w:val="21"/>
        </w:rPr>
        <w:t>451-457.</w:t>
      </w:r>
      <w:proofErr w:type="gramEnd"/>
    </w:p>
    <w:p w14:paraId="4FAD97D5" w14:textId="77777777" w:rsidR="000911B2" w:rsidRDefault="000911B2" w:rsidP="0044113F">
      <w:pPr>
        <w:pStyle w:val="aa"/>
        <w:jc w:val="both"/>
        <w:rPr>
          <w:rFonts w:ascii="Times New Roman" w:eastAsiaTheme="minorEastAsia" w:hAnsi="Times New Roman" w:cs="Times New Roman"/>
          <w:sz w:val="21"/>
          <w:szCs w:val="21"/>
          <w:shd w:val="clear" w:color="auto" w:fill="FFFFFF"/>
        </w:rPr>
      </w:pPr>
      <w:r>
        <w:rPr>
          <w:rFonts w:ascii="Times New Roman" w:eastAsiaTheme="minorEastAsia" w:hAnsi="Times New Roman" w:cs="Times New Roman"/>
          <w:sz w:val="21"/>
          <w:szCs w:val="21"/>
        </w:rPr>
        <w:t>[6</w:t>
      </w:r>
      <w:r>
        <w:rPr>
          <w:rFonts w:ascii="Times New Roman" w:eastAsiaTheme="minorEastAsia" w:hAnsi="Times New Roman" w:cs="Times New Roman" w:hint="eastAsia"/>
          <w:sz w:val="21"/>
          <w:szCs w:val="21"/>
        </w:rPr>
        <w:t>5</w:t>
      </w:r>
      <w:r>
        <w:rPr>
          <w:rFonts w:ascii="Times New Roman" w:eastAsiaTheme="minorEastAsia" w:hAnsi="Times New Roman" w:cs="Times New Roman"/>
          <w:sz w:val="21"/>
          <w:szCs w:val="21"/>
        </w:rPr>
        <w:t>] Leng Y</w:t>
      </w:r>
      <w:r>
        <w:rPr>
          <w:rFonts w:ascii="Times New Roman" w:eastAsiaTheme="minorEastAsia" w:hAnsi="Times New Roman" w:cs="Times New Roman" w:hint="eastAsia"/>
          <w:sz w:val="21"/>
          <w:szCs w:val="21"/>
        </w:rPr>
        <w:t xml:space="preserve"> </w:t>
      </w:r>
      <w:r>
        <w:rPr>
          <w:rFonts w:ascii="Times New Roman" w:eastAsiaTheme="minorEastAsia" w:hAnsi="Times New Roman" w:cs="Times New Roman"/>
          <w:sz w:val="21"/>
          <w:szCs w:val="21"/>
        </w:rPr>
        <w:t>X, Yang S</w:t>
      </w:r>
      <w:r>
        <w:rPr>
          <w:rFonts w:ascii="Times New Roman" w:eastAsiaTheme="minorEastAsia" w:hAnsi="Times New Roman" w:cs="Times New Roman" w:hint="eastAsia"/>
          <w:sz w:val="21"/>
          <w:szCs w:val="21"/>
        </w:rPr>
        <w:t xml:space="preserve"> </w:t>
      </w:r>
      <w:r>
        <w:rPr>
          <w:rFonts w:ascii="Times New Roman" w:eastAsiaTheme="minorEastAsia" w:hAnsi="Times New Roman" w:cs="Times New Roman"/>
          <w:sz w:val="21"/>
          <w:szCs w:val="21"/>
        </w:rPr>
        <w:t>G, Song Y</w:t>
      </w:r>
      <w:r>
        <w:rPr>
          <w:rFonts w:ascii="Times New Roman" w:eastAsiaTheme="minorEastAsia" w:hAnsi="Times New Roman" w:cs="Times New Roman" w:hint="eastAsia"/>
          <w:sz w:val="21"/>
          <w:szCs w:val="21"/>
        </w:rPr>
        <w:t xml:space="preserve"> </w:t>
      </w:r>
      <w:r>
        <w:rPr>
          <w:rFonts w:ascii="Times New Roman" w:eastAsiaTheme="minorEastAsia" w:hAnsi="Times New Roman" w:cs="Times New Roman"/>
          <w:sz w:val="21"/>
          <w:szCs w:val="21"/>
        </w:rPr>
        <w:t>H,</w:t>
      </w:r>
      <w:r>
        <w:rPr>
          <w:rFonts w:ascii="Times New Roman" w:eastAsiaTheme="minorEastAsia" w:hAnsi="Times New Roman" w:cs="Times New Roman"/>
          <w:i/>
          <w:iCs/>
          <w:sz w:val="21"/>
          <w:szCs w:val="21"/>
        </w:rPr>
        <w:t xml:space="preserve"> et al</w:t>
      </w:r>
      <w:r>
        <w:rPr>
          <w:rFonts w:ascii="Times New Roman" w:eastAsiaTheme="minorEastAsia" w:hAnsi="Times New Roman" w:cs="Times New Roman"/>
          <w:sz w:val="21"/>
          <w:szCs w:val="21"/>
        </w:rPr>
        <w:t>. Ulinastatin for acute lung injury and acute respiratory distress syndrome: A systematic review and meta-analysis</w:t>
      </w:r>
      <w:r>
        <w:rPr>
          <w:rFonts w:ascii="Times New Roman" w:eastAsiaTheme="minorEastAsia" w:hAnsi="Times New Roman" w:cs="Times New Roman" w:hint="eastAsia"/>
          <w:sz w:val="21"/>
          <w:szCs w:val="21"/>
        </w:rPr>
        <w:t>[J]</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shd w:val="clear" w:color="auto" w:fill="FFFFFF"/>
        </w:rPr>
        <w:t xml:space="preserve"> World J Crit Care Med, 2014, 3(1): 34</w:t>
      </w:r>
      <w:r>
        <w:rPr>
          <w:rFonts w:ascii="Times New Roman" w:eastAsiaTheme="minorEastAsia" w:hAnsi="Times New Roman" w:cs="Times New Roman" w:hint="eastAsia"/>
          <w:sz w:val="21"/>
          <w:szCs w:val="21"/>
          <w:shd w:val="clear" w:color="auto" w:fill="FFFFFF"/>
        </w:rPr>
        <w:t>-</w:t>
      </w:r>
      <w:r>
        <w:rPr>
          <w:rFonts w:ascii="Times New Roman" w:eastAsiaTheme="minorEastAsia" w:hAnsi="Times New Roman" w:cs="Times New Roman"/>
          <w:sz w:val="21"/>
          <w:szCs w:val="21"/>
          <w:shd w:val="clear" w:color="auto" w:fill="FFFFFF"/>
        </w:rPr>
        <w:t>41.</w:t>
      </w:r>
    </w:p>
    <w:p w14:paraId="51A6AFBA" w14:textId="77777777" w:rsidR="000911B2" w:rsidRDefault="000911B2" w:rsidP="0044113F">
      <w:pPr>
        <w:spacing w:after="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[6</w:t>
      </w:r>
      <w:r>
        <w:rPr>
          <w:rFonts w:ascii="Times New Roman" w:eastAsiaTheme="minorEastAsia" w:hAnsi="Times New Roman" w:cs="Times New Roman" w:hint="eastAsia"/>
          <w:sz w:val="21"/>
          <w:szCs w:val="21"/>
        </w:rPr>
        <w:t>6</w:t>
      </w:r>
      <w:r>
        <w:rPr>
          <w:rFonts w:ascii="Times New Roman" w:eastAsiaTheme="minorEastAsia" w:hAnsi="Times New Roman" w:cs="Times New Roman"/>
          <w:sz w:val="21"/>
          <w:szCs w:val="21"/>
        </w:rPr>
        <w:t>]</w:t>
      </w:r>
      <w:r>
        <w:rPr>
          <w:rStyle w:val="al-author-name-more"/>
          <w:rFonts w:ascii="Times New Roman" w:eastAsiaTheme="minorEastAsia" w:hAnsi="Times New Roman" w:cs="Times New Roman"/>
          <w:sz w:val="21"/>
          <w:szCs w:val="21"/>
          <w:shd w:val="clear" w:color="auto" w:fill="FFFFFF"/>
        </w:rPr>
        <w:t xml:space="preserve"> </w:t>
      </w:r>
      <w:r>
        <w:rPr>
          <w:rStyle w:val="al-author-name-more"/>
          <w:rFonts w:ascii="Times New Roman" w:eastAsiaTheme="minorEastAsia" w:hAnsi="Times New Roman" w:cs="Times New Roman" w:hint="eastAsia"/>
          <w:sz w:val="21"/>
          <w:szCs w:val="21"/>
          <w:shd w:val="clear" w:color="auto" w:fill="FFFFFF"/>
        </w:rPr>
        <w:t xml:space="preserve">Zhang Y, Chen H, Li Y M, </w:t>
      </w:r>
      <w:r>
        <w:rPr>
          <w:rStyle w:val="al-author-name-more"/>
          <w:rFonts w:ascii="Times New Roman" w:eastAsiaTheme="minorEastAsia" w:hAnsi="Times New Roman" w:cs="Times New Roman" w:hint="eastAsia"/>
          <w:i/>
          <w:iCs/>
          <w:sz w:val="21"/>
          <w:szCs w:val="21"/>
          <w:shd w:val="clear" w:color="auto" w:fill="FFFFFF"/>
        </w:rPr>
        <w:t>et al</w:t>
      </w:r>
      <w:r>
        <w:rPr>
          <w:rStyle w:val="al-author-name-more"/>
          <w:rFonts w:ascii="Times New Roman" w:eastAsiaTheme="minorEastAsia" w:hAnsi="Times New Roman" w:cs="Times New Roman" w:hint="eastAsia"/>
          <w:sz w:val="21"/>
          <w:szCs w:val="21"/>
          <w:shd w:val="clear" w:color="auto" w:fill="FFFFFF"/>
        </w:rPr>
        <w:t>. Thymosin alpha1- and ulinastatin-based immunomodulatory strategy for sepsis arising from intra-abdominal infection due to carbapenem-resistant bacteria[J]. J Infect Dis</w:t>
      </w:r>
      <w:proofErr w:type="gramStart"/>
      <w:r>
        <w:rPr>
          <w:rStyle w:val="al-author-name-more"/>
          <w:rFonts w:ascii="Times New Roman" w:eastAsiaTheme="minorEastAsia" w:hAnsi="Times New Roman" w:cs="Times New Roman" w:hint="eastAsia"/>
          <w:sz w:val="21"/>
          <w:szCs w:val="21"/>
          <w:shd w:val="clear" w:color="auto" w:fill="FFFFFF"/>
        </w:rPr>
        <w:t>,2008,198</w:t>
      </w:r>
      <w:proofErr w:type="gramEnd"/>
      <w:r>
        <w:rPr>
          <w:rStyle w:val="al-author-name-more"/>
          <w:rFonts w:ascii="Times New Roman" w:eastAsiaTheme="minorEastAsia" w:hAnsi="Times New Roman" w:cs="Times New Roman" w:hint="eastAsia"/>
          <w:sz w:val="21"/>
          <w:szCs w:val="21"/>
          <w:shd w:val="clear" w:color="auto" w:fill="FFFFFF"/>
        </w:rPr>
        <w:t>(5):723-730</w:t>
      </w:r>
      <w:r>
        <w:rPr>
          <w:rFonts w:ascii="Times New Roman" w:eastAsiaTheme="minorEastAsia" w:hAnsi="Times New Roman" w:cs="Times New Roman"/>
          <w:sz w:val="21"/>
          <w:szCs w:val="21"/>
          <w:shd w:val="clear" w:color="auto" w:fill="FFFFFF"/>
        </w:rPr>
        <w:t>.</w:t>
      </w:r>
    </w:p>
    <w:p w14:paraId="02B05B40" w14:textId="77777777" w:rsidR="000911B2" w:rsidRDefault="000911B2" w:rsidP="0044113F">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6</w:t>
      </w:r>
      <w:r>
        <w:rPr>
          <w:rFonts w:ascii="Times New Roman" w:eastAsiaTheme="minorEastAsia" w:hAnsi="Times New Roman" w:cs="Times New Roman" w:hint="eastAsia"/>
          <w:sz w:val="21"/>
          <w:szCs w:val="21"/>
        </w:rPr>
        <w:t>7</w:t>
      </w:r>
      <w:r>
        <w:rPr>
          <w:rFonts w:ascii="Times New Roman" w:eastAsiaTheme="minorEastAsia" w:hAnsi="Times New Roman" w:cs="Times New Roman"/>
          <w:sz w:val="21"/>
          <w:szCs w:val="21"/>
        </w:rPr>
        <w:t xml:space="preserve">] </w:t>
      </w:r>
      <w:r>
        <w:rPr>
          <w:rFonts w:ascii="Times New Roman" w:eastAsiaTheme="minorEastAsia" w:hAnsi="Times New Roman" w:cs="Times New Roman" w:hint="eastAsia"/>
          <w:sz w:val="21"/>
          <w:szCs w:val="21"/>
        </w:rPr>
        <w:t>广东省药学会</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医疗机构超药品说明书用药管理专家共识</w:t>
      </w:r>
      <w:r>
        <w:rPr>
          <w:rFonts w:ascii="Times New Roman" w:eastAsiaTheme="minorEastAsia" w:hAnsi="Times New Roman" w:cs="Times New Roman" w:hint="eastAsia"/>
          <w:sz w:val="21"/>
          <w:szCs w:val="21"/>
        </w:rPr>
        <w:t>[J].</w:t>
      </w:r>
      <w:r>
        <w:rPr>
          <w:rFonts w:ascii="Times New Roman" w:eastAsiaTheme="minorEastAsia" w:hAnsi="Times New Roman" w:cs="Times New Roman" w:hint="eastAsia"/>
          <w:sz w:val="21"/>
          <w:szCs w:val="21"/>
        </w:rPr>
        <w:t>今日药学</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2014</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24(12):841-843</w:t>
      </w:r>
      <w:r>
        <w:rPr>
          <w:rFonts w:ascii="Times New Roman" w:eastAsiaTheme="minorEastAsia" w:hAnsi="Times New Roman" w:cs="Times New Roman" w:hint="eastAsia"/>
          <w:sz w:val="21"/>
          <w:szCs w:val="21"/>
        </w:rPr>
        <w:t>.</w:t>
      </w:r>
    </w:p>
    <w:p w14:paraId="18E4BDA0" w14:textId="43C8048D" w:rsidR="006F40FF" w:rsidRPr="000911B2" w:rsidRDefault="006F40FF" w:rsidP="0044113F">
      <w:pPr>
        <w:pStyle w:val="aa"/>
        <w:spacing w:line="360" w:lineRule="auto"/>
        <w:jc w:val="both"/>
        <w:rPr>
          <w:rFonts w:ascii="Times New Roman" w:eastAsiaTheme="minorEastAsia" w:hAnsi="Times New Roman" w:cs="Times New Roman"/>
          <w:sz w:val="21"/>
          <w:szCs w:val="21"/>
        </w:rPr>
      </w:pPr>
    </w:p>
    <w:p w14:paraId="1FC48AFA" w14:textId="1F1B7115" w:rsidR="00672ED7" w:rsidRPr="00672ED7" w:rsidRDefault="00672ED7" w:rsidP="0044113F">
      <w:pPr>
        <w:pStyle w:val="aa"/>
        <w:spacing w:line="360" w:lineRule="auto"/>
        <w:jc w:val="both"/>
        <w:rPr>
          <w:rFonts w:ascii="Times New Roman" w:eastAsiaTheme="minorEastAsia" w:hAnsi="Times New Roman" w:cs="Times New Roman"/>
          <w:b/>
          <w:sz w:val="21"/>
          <w:szCs w:val="21"/>
        </w:rPr>
      </w:pPr>
      <w:r w:rsidRPr="00672ED7">
        <w:rPr>
          <w:rFonts w:ascii="Times New Roman" w:eastAsiaTheme="minorEastAsia" w:hAnsi="Times New Roman" w:cs="Times New Roman" w:hint="eastAsia"/>
          <w:b/>
          <w:sz w:val="21"/>
          <w:szCs w:val="21"/>
        </w:rPr>
        <w:t>起草专家组</w:t>
      </w:r>
      <w:r>
        <w:rPr>
          <w:rFonts w:ascii="Times New Roman" w:eastAsiaTheme="minorEastAsia" w:hAnsi="Times New Roman" w:cs="Times New Roman" w:hint="eastAsia"/>
          <w:b/>
          <w:sz w:val="21"/>
          <w:szCs w:val="21"/>
        </w:rPr>
        <w:t>：</w:t>
      </w:r>
    </w:p>
    <w:p w14:paraId="6B635B6E" w14:textId="31C44BCF" w:rsidR="00DD6D95" w:rsidRPr="00DD6D95" w:rsidRDefault="00DD6D95" w:rsidP="0044113F">
      <w:pPr>
        <w:pStyle w:val="aa"/>
        <w:spacing w:line="360" w:lineRule="auto"/>
        <w:jc w:val="both"/>
        <w:rPr>
          <w:rFonts w:ascii="Times New Roman" w:eastAsiaTheme="minorEastAsia" w:hAnsi="Times New Roman" w:cs="Times New Roman"/>
          <w:b/>
          <w:sz w:val="21"/>
          <w:szCs w:val="21"/>
        </w:rPr>
      </w:pPr>
      <w:r w:rsidRPr="00DD6D95">
        <w:rPr>
          <w:rFonts w:ascii="Times New Roman" w:eastAsiaTheme="minorEastAsia" w:hAnsi="Times New Roman" w:cs="Times New Roman" w:hint="eastAsia"/>
          <w:b/>
          <w:sz w:val="21"/>
          <w:szCs w:val="21"/>
        </w:rPr>
        <w:t>顾问：</w:t>
      </w:r>
    </w:p>
    <w:p w14:paraId="1E13E504" w14:textId="3D8C7F4F" w:rsidR="00DD6D95" w:rsidRPr="0009138E" w:rsidRDefault="00DD6D95" w:rsidP="0044113F">
      <w:pPr>
        <w:pStyle w:val="aa"/>
        <w:spacing w:line="360" w:lineRule="auto"/>
        <w:jc w:val="both"/>
        <w:rPr>
          <w:rFonts w:asciiTheme="minorEastAsia" w:eastAsiaTheme="minorEastAsia" w:hAnsiTheme="minorEastAsia" w:cs="Times New Roman"/>
          <w:sz w:val="21"/>
          <w:szCs w:val="21"/>
        </w:rPr>
      </w:pPr>
      <w:r w:rsidRPr="0009138E">
        <w:rPr>
          <w:rFonts w:asciiTheme="minorEastAsia" w:eastAsiaTheme="minorEastAsia" w:hAnsiTheme="minorEastAsia" w:cs="Times New Roman" w:hint="eastAsia"/>
          <w:sz w:val="21"/>
          <w:szCs w:val="21"/>
        </w:rPr>
        <w:t>管向东（中山大学附属第一医院</w:t>
      </w:r>
      <w:r w:rsidR="0009138E" w:rsidRPr="0009138E">
        <w:rPr>
          <w:rFonts w:asciiTheme="minorEastAsia" w:eastAsiaTheme="minorEastAsia" w:hAnsiTheme="minorEastAsia" w:cs="Times New Roman"/>
          <w:sz w:val="21"/>
          <w:szCs w:val="21"/>
        </w:rPr>
        <w:t xml:space="preserve">  </w:t>
      </w:r>
      <w:r w:rsidR="00672ED7" w:rsidRPr="0009138E">
        <w:rPr>
          <w:rFonts w:asciiTheme="minorEastAsia" w:eastAsiaTheme="minorEastAsia" w:hAnsiTheme="minorEastAsia" w:cs="Times New Roman" w:hint="eastAsia"/>
          <w:sz w:val="21"/>
          <w:szCs w:val="21"/>
        </w:rPr>
        <w:t>主任医师，教授</w:t>
      </w:r>
      <w:r w:rsidRPr="0009138E">
        <w:rPr>
          <w:rFonts w:asciiTheme="minorEastAsia" w:eastAsiaTheme="minorEastAsia" w:hAnsiTheme="minorEastAsia" w:cs="Times New Roman" w:hint="eastAsia"/>
          <w:sz w:val="21"/>
          <w:szCs w:val="21"/>
        </w:rPr>
        <w:t>）</w:t>
      </w:r>
    </w:p>
    <w:p w14:paraId="53ABC437" w14:textId="3A04E80E" w:rsidR="00DD6D95" w:rsidRPr="0009138E" w:rsidRDefault="00DD6D95" w:rsidP="0044113F">
      <w:pPr>
        <w:pStyle w:val="aa"/>
        <w:spacing w:line="360" w:lineRule="auto"/>
        <w:jc w:val="both"/>
        <w:rPr>
          <w:rFonts w:asciiTheme="minorEastAsia" w:eastAsiaTheme="minorEastAsia" w:hAnsiTheme="minorEastAsia" w:cs="Times New Roman"/>
          <w:sz w:val="21"/>
          <w:szCs w:val="21"/>
        </w:rPr>
      </w:pPr>
      <w:r w:rsidRPr="0009138E">
        <w:rPr>
          <w:rFonts w:asciiTheme="minorEastAsia" w:eastAsiaTheme="minorEastAsia" w:hAnsiTheme="minorEastAsia" w:cs="Times New Roman" w:hint="eastAsia"/>
          <w:sz w:val="21"/>
          <w:szCs w:val="21"/>
        </w:rPr>
        <w:t>黎毅敏（广州医科大学附属第一医院</w:t>
      </w:r>
      <w:r w:rsidR="00672ED7" w:rsidRPr="0009138E">
        <w:rPr>
          <w:rFonts w:asciiTheme="minorEastAsia" w:eastAsiaTheme="minorEastAsia" w:hAnsiTheme="minorEastAsia" w:cs="Times New Roman" w:hint="eastAsia"/>
          <w:sz w:val="21"/>
          <w:szCs w:val="21"/>
        </w:rPr>
        <w:t xml:space="preserve">  主任医师，教授</w:t>
      </w:r>
      <w:r w:rsidRPr="0009138E">
        <w:rPr>
          <w:rFonts w:asciiTheme="minorEastAsia" w:eastAsiaTheme="minorEastAsia" w:hAnsiTheme="minorEastAsia" w:cs="Times New Roman" w:hint="eastAsia"/>
          <w:sz w:val="21"/>
          <w:szCs w:val="21"/>
        </w:rPr>
        <w:t>）</w:t>
      </w:r>
    </w:p>
    <w:p w14:paraId="704AF2DD" w14:textId="705FA7C3" w:rsidR="00DD6D95" w:rsidRPr="0009138E" w:rsidRDefault="00DD6D95" w:rsidP="0044113F">
      <w:pPr>
        <w:pStyle w:val="aa"/>
        <w:spacing w:line="360" w:lineRule="auto"/>
        <w:jc w:val="both"/>
        <w:rPr>
          <w:rFonts w:asciiTheme="minorEastAsia" w:eastAsiaTheme="minorEastAsia" w:hAnsiTheme="minorEastAsia" w:cs="Times New Roman"/>
          <w:sz w:val="21"/>
          <w:szCs w:val="21"/>
        </w:rPr>
      </w:pPr>
      <w:r w:rsidRPr="0009138E">
        <w:rPr>
          <w:rFonts w:asciiTheme="minorEastAsia" w:eastAsiaTheme="minorEastAsia" w:hAnsiTheme="minorEastAsia" w:cs="Times New Roman" w:hint="eastAsia"/>
          <w:sz w:val="21"/>
          <w:szCs w:val="21"/>
        </w:rPr>
        <w:t>陈</w:t>
      </w:r>
      <w:r w:rsidR="0009138E">
        <w:rPr>
          <w:rFonts w:asciiTheme="minorEastAsia" w:eastAsiaTheme="minorEastAsia" w:hAnsiTheme="minorEastAsia" w:cs="Times New Roman"/>
          <w:sz w:val="21"/>
          <w:szCs w:val="21"/>
        </w:rPr>
        <w:t xml:space="preserve">  </w:t>
      </w:r>
      <w:r w:rsidRPr="0009138E">
        <w:rPr>
          <w:rFonts w:asciiTheme="minorEastAsia" w:eastAsiaTheme="minorEastAsia" w:hAnsiTheme="minorEastAsia" w:cs="Times New Roman" w:hint="eastAsia"/>
          <w:sz w:val="21"/>
          <w:szCs w:val="21"/>
        </w:rPr>
        <w:t>孝（中山大学附属第一医院</w:t>
      </w:r>
      <w:r w:rsidR="00672ED7" w:rsidRPr="0009138E">
        <w:rPr>
          <w:rFonts w:asciiTheme="minorEastAsia" w:eastAsiaTheme="minorEastAsia" w:hAnsiTheme="minorEastAsia" w:cs="Times New Roman" w:hint="eastAsia"/>
          <w:sz w:val="21"/>
          <w:szCs w:val="21"/>
        </w:rPr>
        <w:t xml:space="preserve">  主任药师，教授</w:t>
      </w:r>
      <w:r w:rsidRPr="0009138E">
        <w:rPr>
          <w:rFonts w:asciiTheme="minorEastAsia" w:eastAsiaTheme="minorEastAsia" w:hAnsiTheme="minorEastAsia" w:cs="Times New Roman" w:hint="eastAsia"/>
          <w:sz w:val="21"/>
          <w:szCs w:val="21"/>
        </w:rPr>
        <w:t>）</w:t>
      </w:r>
    </w:p>
    <w:p w14:paraId="7ACDF2B0" w14:textId="4A898AD5" w:rsidR="00672ED7" w:rsidRDefault="00672ED7" w:rsidP="0044113F">
      <w:pPr>
        <w:pStyle w:val="aa"/>
        <w:spacing w:line="360" w:lineRule="auto"/>
        <w:jc w:val="both"/>
        <w:rPr>
          <w:rFonts w:ascii="Times New Roman" w:eastAsiaTheme="minorEastAsia" w:hAnsi="Times New Roman" w:cs="Times New Roman"/>
          <w:b/>
          <w:sz w:val="21"/>
          <w:szCs w:val="21"/>
        </w:rPr>
      </w:pPr>
      <w:r>
        <w:rPr>
          <w:rFonts w:ascii="Times New Roman" w:eastAsiaTheme="minorEastAsia" w:hAnsi="Times New Roman" w:cs="Times New Roman" w:hint="eastAsia"/>
          <w:b/>
          <w:sz w:val="21"/>
          <w:szCs w:val="21"/>
        </w:rPr>
        <w:lastRenderedPageBreak/>
        <w:t>执笔：</w:t>
      </w:r>
    </w:p>
    <w:p w14:paraId="75C3F434" w14:textId="7CDFCDEE" w:rsidR="00672ED7" w:rsidRPr="0009138E" w:rsidRDefault="00672ED7" w:rsidP="0044113F">
      <w:pPr>
        <w:pStyle w:val="aa"/>
        <w:spacing w:line="360" w:lineRule="auto"/>
        <w:jc w:val="both"/>
        <w:rPr>
          <w:rFonts w:asciiTheme="minorEastAsia" w:eastAsiaTheme="minorEastAsia" w:hAnsiTheme="minorEastAsia" w:cs="Times New Roman"/>
          <w:sz w:val="21"/>
          <w:szCs w:val="21"/>
        </w:rPr>
      </w:pPr>
      <w:r w:rsidRPr="0009138E">
        <w:rPr>
          <w:rFonts w:asciiTheme="minorEastAsia" w:eastAsiaTheme="minorEastAsia" w:hAnsiTheme="minorEastAsia" w:cs="Times New Roman" w:hint="eastAsia"/>
          <w:sz w:val="21"/>
          <w:szCs w:val="21"/>
        </w:rPr>
        <w:t>陈敏英（中山大学附属第一医院  主任医师）</w:t>
      </w:r>
    </w:p>
    <w:p w14:paraId="4DB27B0B" w14:textId="3492A584" w:rsidR="00672ED7" w:rsidRPr="0009138E" w:rsidRDefault="00672ED7" w:rsidP="0044113F">
      <w:pPr>
        <w:pStyle w:val="aa"/>
        <w:spacing w:line="360" w:lineRule="auto"/>
        <w:jc w:val="both"/>
        <w:rPr>
          <w:rFonts w:asciiTheme="minorEastAsia" w:eastAsiaTheme="minorEastAsia" w:hAnsiTheme="minorEastAsia" w:cs="Times New Roman"/>
          <w:sz w:val="21"/>
          <w:szCs w:val="21"/>
        </w:rPr>
      </w:pPr>
      <w:proofErr w:type="gramStart"/>
      <w:r w:rsidRPr="0009138E">
        <w:rPr>
          <w:rFonts w:asciiTheme="minorEastAsia" w:eastAsiaTheme="minorEastAsia" w:hAnsiTheme="minorEastAsia" w:cs="Times New Roman" w:hint="eastAsia"/>
          <w:sz w:val="21"/>
          <w:szCs w:val="21"/>
        </w:rPr>
        <w:t>刘紫锰</w:t>
      </w:r>
      <w:proofErr w:type="gramEnd"/>
      <w:r w:rsidRPr="0009138E">
        <w:rPr>
          <w:rFonts w:asciiTheme="minorEastAsia" w:eastAsiaTheme="minorEastAsia" w:hAnsiTheme="minorEastAsia" w:cs="Times New Roman" w:hint="eastAsia"/>
          <w:sz w:val="21"/>
          <w:szCs w:val="21"/>
        </w:rPr>
        <w:t>（中山大学附属第一医院  副主任医师）</w:t>
      </w:r>
    </w:p>
    <w:p w14:paraId="126FC79F" w14:textId="53273727" w:rsidR="00E017F4" w:rsidRPr="00DD6D95" w:rsidRDefault="006F40FF" w:rsidP="0044113F">
      <w:pPr>
        <w:pStyle w:val="aa"/>
        <w:spacing w:line="360" w:lineRule="auto"/>
        <w:jc w:val="both"/>
        <w:rPr>
          <w:rFonts w:ascii="Times New Roman" w:eastAsiaTheme="minorEastAsia" w:hAnsi="Times New Roman" w:cs="Times New Roman"/>
          <w:b/>
          <w:sz w:val="21"/>
          <w:szCs w:val="21"/>
        </w:rPr>
      </w:pPr>
      <w:r w:rsidRPr="00DD6D95">
        <w:rPr>
          <w:rFonts w:ascii="Times New Roman" w:eastAsiaTheme="minorEastAsia" w:hAnsi="Times New Roman" w:cs="Times New Roman" w:hint="eastAsia"/>
          <w:b/>
          <w:sz w:val="21"/>
          <w:szCs w:val="21"/>
        </w:rPr>
        <w:t>成员（按姓氏笔</w:t>
      </w:r>
      <w:r w:rsidR="00672ED7">
        <w:rPr>
          <w:rFonts w:ascii="Times New Roman" w:eastAsiaTheme="minorEastAsia" w:hAnsi="Times New Roman" w:cs="Times New Roman" w:hint="eastAsia"/>
          <w:b/>
          <w:sz w:val="21"/>
          <w:szCs w:val="21"/>
        </w:rPr>
        <w:t>划</w:t>
      </w:r>
      <w:r w:rsidRPr="00DD6D95">
        <w:rPr>
          <w:rFonts w:ascii="Times New Roman" w:eastAsiaTheme="minorEastAsia" w:hAnsi="Times New Roman" w:cs="Times New Roman" w:hint="eastAsia"/>
          <w:b/>
          <w:sz w:val="21"/>
          <w:szCs w:val="21"/>
        </w:rPr>
        <w:t>排序）：</w:t>
      </w:r>
    </w:p>
    <w:p w14:paraId="0BEDFDC2" w14:textId="67E13D78" w:rsidR="00E017F4" w:rsidRPr="0009138E" w:rsidRDefault="00E017F4" w:rsidP="0044113F">
      <w:pPr>
        <w:pStyle w:val="aa"/>
        <w:spacing w:line="360" w:lineRule="auto"/>
        <w:jc w:val="both"/>
        <w:rPr>
          <w:rFonts w:asciiTheme="minorEastAsia" w:eastAsiaTheme="minorEastAsia" w:hAnsiTheme="minorEastAsia" w:cs="Times New Roman"/>
          <w:sz w:val="21"/>
          <w:szCs w:val="21"/>
        </w:rPr>
      </w:pPr>
      <w:r w:rsidRPr="0009138E">
        <w:rPr>
          <w:rFonts w:asciiTheme="minorEastAsia" w:eastAsiaTheme="minorEastAsia" w:hAnsiTheme="minorEastAsia" w:cs="Times New Roman" w:hint="eastAsia"/>
          <w:sz w:val="21"/>
          <w:szCs w:val="21"/>
        </w:rPr>
        <w:t>尹海燕（暨南大学附属第一医院</w:t>
      </w:r>
      <w:r w:rsidR="00672ED7" w:rsidRPr="0009138E">
        <w:rPr>
          <w:rFonts w:asciiTheme="minorEastAsia" w:eastAsiaTheme="minorEastAsia" w:hAnsiTheme="minorEastAsia" w:cs="Times New Roman" w:hint="eastAsia"/>
          <w:sz w:val="21"/>
          <w:szCs w:val="21"/>
        </w:rPr>
        <w:t xml:space="preserve">  主任医师</w:t>
      </w:r>
      <w:r w:rsidRPr="0009138E">
        <w:rPr>
          <w:rFonts w:asciiTheme="minorEastAsia" w:eastAsiaTheme="minorEastAsia" w:hAnsiTheme="minorEastAsia" w:cs="Times New Roman" w:hint="eastAsia"/>
          <w:sz w:val="21"/>
          <w:szCs w:val="21"/>
        </w:rPr>
        <w:t>）</w:t>
      </w:r>
    </w:p>
    <w:p w14:paraId="442CBD44" w14:textId="72E67153" w:rsidR="00E017F4" w:rsidRPr="0009138E" w:rsidRDefault="00E017F4" w:rsidP="0044113F">
      <w:pPr>
        <w:pStyle w:val="aa"/>
        <w:spacing w:line="360" w:lineRule="auto"/>
        <w:jc w:val="both"/>
        <w:rPr>
          <w:rFonts w:asciiTheme="minorEastAsia" w:eastAsiaTheme="minorEastAsia" w:hAnsiTheme="minorEastAsia" w:cs="Times New Roman"/>
          <w:sz w:val="21"/>
          <w:szCs w:val="21"/>
        </w:rPr>
      </w:pPr>
      <w:r w:rsidRPr="0009138E">
        <w:rPr>
          <w:rFonts w:asciiTheme="minorEastAsia" w:eastAsiaTheme="minorEastAsia" w:hAnsiTheme="minorEastAsia" w:cs="Times New Roman" w:hint="eastAsia"/>
          <w:sz w:val="21"/>
          <w:szCs w:val="21"/>
        </w:rPr>
        <w:t>伍俊妍（中山大学孙逸仙纪念医院</w:t>
      </w:r>
      <w:r w:rsidR="00672ED7" w:rsidRPr="0009138E">
        <w:rPr>
          <w:rFonts w:asciiTheme="minorEastAsia" w:eastAsiaTheme="minorEastAsia" w:hAnsiTheme="minorEastAsia" w:cs="Times New Roman" w:hint="eastAsia"/>
          <w:sz w:val="21"/>
          <w:szCs w:val="21"/>
        </w:rPr>
        <w:t xml:space="preserve">  主任药师</w:t>
      </w:r>
      <w:r w:rsidRPr="0009138E">
        <w:rPr>
          <w:rFonts w:asciiTheme="minorEastAsia" w:eastAsiaTheme="minorEastAsia" w:hAnsiTheme="minorEastAsia" w:cs="Times New Roman" w:hint="eastAsia"/>
          <w:sz w:val="21"/>
          <w:szCs w:val="21"/>
        </w:rPr>
        <w:t>）</w:t>
      </w:r>
    </w:p>
    <w:p w14:paraId="03659F9E" w14:textId="60D754DF" w:rsidR="00E017F4" w:rsidRPr="0009138E" w:rsidRDefault="00E017F4" w:rsidP="0044113F">
      <w:pPr>
        <w:pStyle w:val="aa"/>
        <w:spacing w:line="360" w:lineRule="auto"/>
        <w:jc w:val="both"/>
        <w:rPr>
          <w:rFonts w:asciiTheme="minorEastAsia" w:eastAsiaTheme="minorEastAsia" w:hAnsiTheme="minorEastAsia" w:cs="Times New Roman"/>
          <w:sz w:val="21"/>
          <w:szCs w:val="21"/>
        </w:rPr>
      </w:pPr>
      <w:r w:rsidRPr="0009138E">
        <w:rPr>
          <w:rFonts w:asciiTheme="minorEastAsia" w:eastAsiaTheme="minorEastAsia" w:hAnsiTheme="minorEastAsia" w:cs="Times New Roman" w:hint="eastAsia"/>
          <w:sz w:val="21"/>
          <w:szCs w:val="21"/>
        </w:rPr>
        <w:t>刘晓青（广州医科大学附属第一医院</w:t>
      </w:r>
      <w:r w:rsidR="00672ED7" w:rsidRPr="0009138E">
        <w:rPr>
          <w:rFonts w:asciiTheme="minorEastAsia" w:eastAsiaTheme="minorEastAsia" w:hAnsiTheme="minorEastAsia" w:cs="Times New Roman" w:hint="eastAsia"/>
          <w:sz w:val="21"/>
          <w:szCs w:val="21"/>
        </w:rPr>
        <w:t xml:space="preserve">  主任医师</w:t>
      </w:r>
      <w:r w:rsidRPr="0009138E">
        <w:rPr>
          <w:rFonts w:asciiTheme="minorEastAsia" w:eastAsiaTheme="minorEastAsia" w:hAnsiTheme="minorEastAsia" w:cs="Times New Roman" w:hint="eastAsia"/>
          <w:sz w:val="21"/>
          <w:szCs w:val="21"/>
        </w:rPr>
        <w:t>）</w:t>
      </w:r>
    </w:p>
    <w:p w14:paraId="6DB3FF74" w14:textId="537E4B3D" w:rsidR="00E017F4" w:rsidRPr="0009138E" w:rsidRDefault="00E017F4" w:rsidP="0044113F">
      <w:pPr>
        <w:pStyle w:val="aa"/>
        <w:spacing w:line="360" w:lineRule="auto"/>
        <w:jc w:val="both"/>
        <w:rPr>
          <w:rFonts w:asciiTheme="minorEastAsia" w:eastAsiaTheme="minorEastAsia" w:hAnsiTheme="minorEastAsia" w:cs="Times New Roman"/>
          <w:sz w:val="21"/>
          <w:szCs w:val="21"/>
        </w:rPr>
      </w:pPr>
      <w:r w:rsidRPr="0009138E">
        <w:rPr>
          <w:rFonts w:asciiTheme="minorEastAsia" w:eastAsiaTheme="minorEastAsia" w:hAnsiTheme="minorEastAsia" w:cs="Times New Roman" w:hint="eastAsia"/>
          <w:sz w:val="21"/>
          <w:szCs w:val="21"/>
        </w:rPr>
        <w:t>何</w:t>
      </w:r>
      <w:r w:rsidR="0009138E">
        <w:rPr>
          <w:rFonts w:asciiTheme="minorEastAsia" w:eastAsiaTheme="minorEastAsia" w:hAnsiTheme="minorEastAsia" w:cs="Times New Roman"/>
          <w:sz w:val="21"/>
          <w:szCs w:val="21"/>
        </w:rPr>
        <w:t xml:space="preserve">  </w:t>
      </w:r>
      <w:r w:rsidRPr="0009138E">
        <w:rPr>
          <w:rFonts w:asciiTheme="minorEastAsia" w:eastAsiaTheme="minorEastAsia" w:hAnsiTheme="minorEastAsia" w:cs="Times New Roman" w:hint="eastAsia"/>
          <w:sz w:val="21"/>
          <w:szCs w:val="21"/>
        </w:rPr>
        <w:t>清（中山大学孙逸仙纪念医院</w:t>
      </w:r>
      <w:r w:rsidR="00672ED7" w:rsidRPr="0009138E">
        <w:rPr>
          <w:rFonts w:asciiTheme="minorEastAsia" w:eastAsiaTheme="minorEastAsia" w:hAnsiTheme="minorEastAsia" w:cs="Times New Roman" w:hint="eastAsia"/>
          <w:sz w:val="21"/>
          <w:szCs w:val="21"/>
        </w:rPr>
        <w:t xml:space="preserve">  副主任医师</w:t>
      </w:r>
      <w:r w:rsidRPr="0009138E">
        <w:rPr>
          <w:rFonts w:asciiTheme="minorEastAsia" w:eastAsiaTheme="minorEastAsia" w:hAnsiTheme="minorEastAsia" w:cs="Times New Roman" w:hint="eastAsia"/>
          <w:sz w:val="21"/>
          <w:szCs w:val="21"/>
        </w:rPr>
        <w:t>）</w:t>
      </w:r>
    </w:p>
    <w:p w14:paraId="2D5BE7E6" w14:textId="53E3EF81" w:rsidR="00E017F4" w:rsidRPr="0009138E" w:rsidRDefault="00E017F4" w:rsidP="0044113F">
      <w:pPr>
        <w:pStyle w:val="aa"/>
        <w:spacing w:line="360" w:lineRule="auto"/>
        <w:jc w:val="both"/>
        <w:rPr>
          <w:rFonts w:asciiTheme="minorEastAsia" w:eastAsiaTheme="minorEastAsia" w:hAnsiTheme="minorEastAsia" w:cs="Times New Roman"/>
          <w:sz w:val="21"/>
          <w:szCs w:val="21"/>
        </w:rPr>
      </w:pPr>
      <w:r w:rsidRPr="0009138E">
        <w:rPr>
          <w:rFonts w:asciiTheme="minorEastAsia" w:eastAsiaTheme="minorEastAsia" w:hAnsiTheme="minorEastAsia" w:cs="Times New Roman" w:hint="eastAsia"/>
          <w:sz w:val="21"/>
          <w:szCs w:val="21"/>
        </w:rPr>
        <w:t>陈</w:t>
      </w:r>
      <w:r w:rsidR="0009138E">
        <w:rPr>
          <w:rFonts w:asciiTheme="minorEastAsia" w:eastAsiaTheme="minorEastAsia" w:hAnsiTheme="minorEastAsia" w:cs="Times New Roman"/>
          <w:sz w:val="21"/>
          <w:szCs w:val="21"/>
        </w:rPr>
        <w:t xml:space="preserve">  </w:t>
      </w:r>
      <w:r w:rsidRPr="0009138E">
        <w:rPr>
          <w:rFonts w:asciiTheme="minorEastAsia" w:eastAsiaTheme="minorEastAsia" w:hAnsiTheme="minorEastAsia" w:cs="Times New Roman" w:hint="eastAsia"/>
          <w:sz w:val="21"/>
          <w:szCs w:val="21"/>
        </w:rPr>
        <w:t>杰（中山大学附属第一医院</w:t>
      </w:r>
      <w:r w:rsidR="00672ED7" w:rsidRPr="0009138E">
        <w:rPr>
          <w:rFonts w:asciiTheme="minorEastAsia" w:eastAsiaTheme="minorEastAsia" w:hAnsiTheme="minorEastAsia" w:cs="Times New Roman" w:hint="eastAsia"/>
          <w:sz w:val="21"/>
          <w:szCs w:val="21"/>
        </w:rPr>
        <w:t xml:space="preserve">  副主任药师</w:t>
      </w:r>
      <w:r w:rsidRPr="0009138E">
        <w:rPr>
          <w:rFonts w:asciiTheme="minorEastAsia" w:eastAsiaTheme="minorEastAsia" w:hAnsiTheme="minorEastAsia" w:cs="Times New Roman" w:hint="eastAsia"/>
          <w:sz w:val="21"/>
          <w:szCs w:val="21"/>
        </w:rPr>
        <w:t>）</w:t>
      </w:r>
    </w:p>
    <w:p w14:paraId="39DC259E" w14:textId="67E7C02D" w:rsidR="00E017F4" w:rsidRPr="0009138E" w:rsidRDefault="00E017F4" w:rsidP="0044113F">
      <w:pPr>
        <w:pStyle w:val="aa"/>
        <w:spacing w:line="360" w:lineRule="auto"/>
        <w:jc w:val="both"/>
        <w:rPr>
          <w:rFonts w:asciiTheme="minorEastAsia" w:eastAsiaTheme="minorEastAsia" w:hAnsiTheme="minorEastAsia" w:cs="Times New Roman"/>
          <w:sz w:val="21"/>
          <w:szCs w:val="21"/>
        </w:rPr>
      </w:pPr>
      <w:r w:rsidRPr="0009138E">
        <w:rPr>
          <w:rFonts w:asciiTheme="minorEastAsia" w:eastAsiaTheme="minorEastAsia" w:hAnsiTheme="minorEastAsia" w:cs="Times New Roman" w:hint="eastAsia"/>
          <w:sz w:val="21"/>
          <w:szCs w:val="21"/>
        </w:rPr>
        <w:t>陈</w:t>
      </w:r>
      <w:r w:rsidR="0009138E">
        <w:rPr>
          <w:rFonts w:asciiTheme="minorEastAsia" w:eastAsiaTheme="minorEastAsia" w:hAnsiTheme="minorEastAsia" w:cs="Times New Roman"/>
          <w:sz w:val="21"/>
          <w:szCs w:val="21"/>
        </w:rPr>
        <w:t xml:space="preserve">  </w:t>
      </w:r>
      <w:proofErr w:type="gramStart"/>
      <w:r w:rsidRPr="0009138E">
        <w:rPr>
          <w:rFonts w:asciiTheme="minorEastAsia" w:eastAsiaTheme="minorEastAsia" w:hAnsiTheme="minorEastAsia" w:cs="Times New Roman" w:hint="eastAsia"/>
          <w:sz w:val="21"/>
          <w:szCs w:val="21"/>
        </w:rPr>
        <w:t>娟</w:t>
      </w:r>
      <w:proofErr w:type="gramEnd"/>
      <w:r w:rsidRPr="0009138E">
        <w:rPr>
          <w:rFonts w:asciiTheme="minorEastAsia" w:eastAsiaTheme="minorEastAsia" w:hAnsiTheme="minorEastAsia" w:cs="Times New Roman" w:hint="eastAsia"/>
          <w:sz w:val="21"/>
          <w:szCs w:val="21"/>
        </w:rPr>
        <w:t>（中山大学附属第一医院</w:t>
      </w:r>
      <w:r w:rsidR="00672ED7" w:rsidRPr="0009138E">
        <w:rPr>
          <w:rFonts w:asciiTheme="minorEastAsia" w:eastAsiaTheme="minorEastAsia" w:hAnsiTheme="minorEastAsia" w:cs="Times New Roman" w:hint="eastAsia"/>
          <w:sz w:val="21"/>
          <w:szCs w:val="21"/>
        </w:rPr>
        <w:t xml:space="preserve">  主任医师</w:t>
      </w:r>
      <w:r w:rsidRPr="0009138E">
        <w:rPr>
          <w:rFonts w:asciiTheme="minorEastAsia" w:eastAsiaTheme="minorEastAsia" w:hAnsiTheme="minorEastAsia" w:cs="Times New Roman" w:hint="eastAsia"/>
          <w:sz w:val="21"/>
          <w:szCs w:val="21"/>
        </w:rPr>
        <w:t>）</w:t>
      </w:r>
    </w:p>
    <w:p w14:paraId="06592EB3" w14:textId="3AC74815" w:rsidR="00722C40" w:rsidRPr="0009138E" w:rsidRDefault="00722C40" w:rsidP="0044113F">
      <w:pPr>
        <w:pStyle w:val="aa"/>
        <w:spacing w:line="360" w:lineRule="auto"/>
        <w:jc w:val="both"/>
        <w:rPr>
          <w:rFonts w:asciiTheme="minorEastAsia" w:eastAsiaTheme="minorEastAsia" w:hAnsiTheme="minorEastAsia" w:cs="Times New Roman"/>
          <w:sz w:val="21"/>
          <w:szCs w:val="21"/>
        </w:rPr>
      </w:pPr>
      <w:r w:rsidRPr="0009138E">
        <w:rPr>
          <w:rFonts w:asciiTheme="minorEastAsia" w:eastAsiaTheme="minorEastAsia" w:hAnsiTheme="minorEastAsia" w:cs="Times New Roman" w:hint="eastAsia"/>
          <w:sz w:val="21"/>
          <w:szCs w:val="21"/>
        </w:rPr>
        <w:t>郑志华（广东省药学会</w:t>
      </w:r>
      <w:r w:rsidR="00672ED7" w:rsidRPr="0009138E">
        <w:rPr>
          <w:rFonts w:asciiTheme="minorEastAsia" w:eastAsiaTheme="minorEastAsia" w:hAnsiTheme="minorEastAsia" w:cs="Times New Roman" w:hint="eastAsia"/>
          <w:sz w:val="21"/>
          <w:szCs w:val="21"/>
        </w:rPr>
        <w:t xml:space="preserve">  主任药师</w:t>
      </w:r>
      <w:r w:rsidRPr="0009138E">
        <w:rPr>
          <w:rFonts w:asciiTheme="minorEastAsia" w:eastAsiaTheme="minorEastAsia" w:hAnsiTheme="minorEastAsia" w:cs="Times New Roman" w:hint="eastAsia"/>
          <w:sz w:val="21"/>
          <w:szCs w:val="21"/>
        </w:rPr>
        <w:t>）</w:t>
      </w:r>
    </w:p>
    <w:p w14:paraId="7113CA69" w14:textId="2E777178" w:rsidR="00E017F4" w:rsidRPr="0009138E" w:rsidRDefault="00E017F4" w:rsidP="0044113F">
      <w:pPr>
        <w:pStyle w:val="aa"/>
        <w:spacing w:line="360" w:lineRule="auto"/>
        <w:jc w:val="both"/>
        <w:rPr>
          <w:rFonts w:asciiTheme="minorEastAsia" w:eastAsiaTheme="minorEastAsia" w:hAnsiTheme="minorEastAsia" w:cs="Times New Roman"/>
          <w:sz w:val="21"/>
          <w:szCs w:val="21"/>
        </w:rPr>
      </w:pPr>
      <w:proofErr w:type="gramStart"/>
      <w:r w:rsidRPr="0009138E">
        <w:rPr>
          <w:rFonts w:asciiTheme="minorEastAsia" w:eastAsiaTheme="minorEastAsia" w:hAnsiTheme="minorEastAsia" w:cs="Times New Roman" w:hint="eastAsia"/>
          <w:sz w:val="21"/>
          <w:szCs w:val="21"/>
        </w:rPr>
        <w:t>易慧敏</w:t>
      </w:r>
      <w:proofErr w:type="gramEnd"/>
      <w:r w:rsidRPr="0009138E">
        <w:rPr>
          <w:rFonts w:asciiTheme="minorEastAsia" w:eastAsiaTheme="minorEastAsia" w:hAnsiTheme="minorEastAsia" w:cs="Times New Roman" w:hint="eastAsia"/>
          <w:sz w:val="21"/>
          <w:szCs w:val="21"/>
        </w:rPr>
        <w:t>（中山大学附属第三医院</w:t>
      </w:r>
      <w:r w:rsidR="00672ED7" w:rsidRPr="0009138E">
        <w:rPr>
          <w:rFonts w:asciiTheme="minorEastAsia" w:eastAsiaTheme="minorEastAsia" w:hAnsiTheme="minorEastAsia" w:cs="Times New Roman" w:hint="eastAsia"/>
          <w:sz w:val="21"/>
          <w:szCs w:val="21"/>
        </w:rPr>
        <w:t xml:space="preserve">  主任医师</w:t>
      </w:r>
      <w:r w:rsidRPr="0009138E">
        <w:rPr>
          <w:rFonts w:asciiTheme="minorEastAsia" w:eastAsiaTheme="minorEastAsia" w:hAnsiTheme="minorEastAsia" w:cs="Times New Roman" w:hint="eastAsia"/>
          <w:sz w:val="21"/>
          <w:szCs w:val="21"/>
        </w:rPr>
        <w:t>）</w:t>
      </w:r>
    </w:p>
    <w:p w14:paraId="1F4913EF" w14:textId="52BF325D" w:rsidR="00E017F4" w:rsidRPr="0009138E" w:rsidRDefault="00E017F4" w:rsidP="0044113F">
      <w:pPr>
        <w:pStyle w:val="aa"/>
        <w:spacing w:line="360" w:lineRule="auto"/>
        <w:jc w:val="both"/>
        <w:rPr>
          <w:rFonts w:asciiTheme="minorEastAsia" w:eastAsiaTheme="minorEastAsia" w:hAnsiTheme="minorEastAsia" w:cs="Times New Roman"/>
          <w:sz w:val="21"/>
          <w:szCs w:val="21"/>
        </w:rPr>
      </w:pPr>
      <w:r w:rsidRPr="0009138E">
        <w:rPr>
          <w:rFonts w:asciiTheme="minorEastAsia" w:eastAsiaTheme="minorEastAsia" w:hAnsiTheme="minorEastAsia" w:cs="Times New Roman" w:hint="eastAsia"/>
          <w:sz w:val="21"/>
          <w:szCs w:val="21"/>
        </w:rPr>
        <w:t>曾</w:t>
      </w:r>
      <w:r w:rsidR="0009138E">
        <w:rPr>
          <w:rFonts w:asciiTheme="minorEastAsia" w:eastAsiaTheme="minorEastAsia" w:hAnsiTheme="minorEastAsia" w:cs="Times New Roman"/>
          <w:sz w:val="21"/>
          <w:szCs w:val="21"/>
        </w:rPr>
        <w:t xml:space="preserve">  </w:t>
      </w:r>
      <w:r w:rsidRPr="0009138E">
        <w:rPr>
          <w:rFonts w:asciiTheme="minorEastAsia" w:eastAsiaTheme="minorEastAsia" w:hAnsiTheme="minorEastAsia" w:cs="Times New Roman" w:hint="eastAsia"/>
          <w:sz w:val="21"/>
          <w:szCs w:val="21"/>
        </w:rPr>
        <w:t>军（广州市第一人民医院</w:t>
      </w:r>
      <w:r w:rsidR="00672ED7" w:rsidRPr="0009138E">
        <w:rPr>
          <w:rFonts w:asciiTheme="minorEastAsia" w:eastAsiaTheme="minorEastAsia" w:hAnsiTheme="minorEastAsia" w:cs="Times New Roman" w:hint="eastAsia"/>
          <w:sz w:val="21"/>
          <w:szCs w:val="21"/>
        </w:rPr>
        <w:t xml:space="preserve">  主任医师</w:t>
      </w:r>
      <w:r w:rsidRPr="0009138E">
        <w:rPr>
          <w:rFonts w:asciiTheme="minorEastAsia" w:eastAsiaTheme="minorEastAsia" w:hAnsiTheme="minorEastAsia" w:cs="Times New Roman" w:hint="eastAsia"/>
          <w:sz w:val="21"/>
          <w:szCs w:val="21"/>
        </w:rPr>
        <w:t>）</w:t>
      </w:r>
    </w:p>
    <w:p w14:paraId="582B973A" w14:textId="298CC545" w:rsidR="006F40FF" w:rsidRPr="0009138E" w:rsidRDefault="00E017F4" w:rsidP="0044113F">
      <w:pPr>
        <w:pStyle w:val="aa"/>
        <w:spacing w:line="360" w:lineRule="auto"/>
        <w:jc w:val="both"/>
        <w:rPr>
          <w:rFonts w:asciiTheme="minorEastAsia" w:eastAsiaTheme="minorEastAsia" w:hAnsiTheme="minorEastAsia" w:cs="Times New Roman"/>
          <w:sz w:val="21"/>
          <w:szCs w:val="21"/>
        </w:rPr>
      </w:pPr>
      <w:r w:rsidRPr="0009138E">
        <w:rPr>
          <w:rFonts w:asciiTheme="minorEastAsia" w:eastAsiaTheme="minorEastAsia" w:hAnsiTheme="minorEastAsia" w:cs="Times New Roman" w:hint="eastAsia"/>
          <w:sz w:val="21"/>
          <w:szCs w:val="21"/>
        </w:rPr>
        <w:t>曾英彤（广东省人民医院</w:t>
      </w:r>
      <w:r w:rsidR="00672ED7" w:rsidRPr="0009138E">
        <w:rPr>
          <w:rFonts w:asciiTheme="minorEastAsia" w:eastAsiaTheme="minorEastAsia" w:hAnsiTheme="minorEastAsia" w:cs="Times New Roman" w:hint="eastAsia"/>
          <w:sz w:val="21"/>
          <w:szCs w:val="21"/>
        </w:rPr>
        <w:t xml:space="preserve">  主任药师</w:t>
      </w:r>
      <w:r w:rsidRPr="0009138E">
        <w:rPr>
          <w:rFonts w:asciiTheme="minorEastAsia" w:eastAsiaTheme="minorEastAsia" w:hAnsiTheme="minorEastAsia" w:cs="Times New Roman" w:hint="eastAsia"/>
          <w:sz w:val="21"/>
          <w:szCs w:val="21"/>
        </w:rPr>
        <w:t>）</w:t>
      </w:r>
    </w:p>
    <w:p w14:paraId="064BC3FB" w14:textId="29AE88A0" w:rsidR="00722C40" w:rsidRPr="0009138E" w:rsidRDefault="00722C40" w:rsidP="0044113F">
      <w:pPr>
        <w:pStyle w:val="aa"/>
        <w:spacing w:line="360" w:lineRule="auto"/>
        <w:jc w:val="both"/>
        <w:rPr>
          <w:rFonts w:asciiTheme="minorEastAsia" w:eastAsiaTheme="minorEastAsia" w:hAnsiTheme="minorEastAsia" w:cs="Times New Roman"/>
          <w:sz w:val="21"/>
          <w:szCs w:val="21"/>
        </w:rPr>
      </w:pPr>
      <w:r w:rsidRPr="0009138E">
        <w:rPr>
          <w:rFonts w:asciiTheme="minorEastAsia" w:eastAsiaTheme="minorEastAsia" w:hAnsiTheme="minorEastAsia" w:cs="Times New Roman" w:hint="eastAsia"/>
          <w:sz w:val="21"/>
          <w:szCs w:val="21"/>
        </w:rPr>
        <w:t>魏</w:t>
      </w:r>
      <w:r w:rsidR="0009138E">
        <w:rPr>
          <w:rFonts w:asciiTheme="minorEastAsia" w:eastAsiaTheme="minorEastAsia" w:hAnsiTheme="minorEastAsia" w:cs="Times New Roman"/>
          <w:sz w:val="21"/>
          <w:szCs w:val="21"/>
        </w:rPr>
        <w:t xml:space="preserve">  </w:t>
      </w:r>
      <w:r w:rsidRPr="0009138E">
        <w:rPr>
          <w:rFonts w:asciiTheme="minorEastAsia" w:eastAsiaTheme="minorEastAsia" w:hAnsiTheme="minorEastAsia" w:cs="Times New Roman" w:hint="eastAsia"/>
          <w:sz w:val="21"/>
          <w:szCs w:val="21"/>
        </w:rPr>
        <w:t>理（</w:t>
      </w:r>
      <w:r w:rsidR="00672ED7" w:rsidRPr="0009138E">
        <w:rPr>
          <w:rFonts w:asciiTheme="minorEastAsia" w:eastAsiaTheme="minorEastAsia" w:hAnsiTheme="minorEastAsia" w:cs="Times New Roman" w:hint="eastAsia"/>
          <w:sz w:val="21"/>
          <w:szCs w:val="21"/>
        </w:rPr>
        <w:t>广州医科大学</w:t>
      </w:r>
      <w:bookmarkStart w:id="26" w:name="_GoBack"/>
      <w:bookmarkEnd w:id="26"/>
      <w:r w:rsidR="00672ED7" w:rsidRPr="0009138E">
        <w:rPr>
          <w:rFonts w:asciiTheme="minorEastAsia" w:eastAsiaTheme="minorEastAsia" w:hAnsiTheme="minorEastAsia" w:cs="Times New Roman" w:hint="eastAsia"/>
          <w:sz w:val="21"/>
          <w:szCs w:val="21"/>
        </w:rPr>
        <w:t>附属第一</w:t>
      </w:r>
      <w:r w:rsidRPr="0009138E">
        <w:rPr>
          <w:rFonts w:asciiTheme="minorEastAsia" w:eastAsiaTheme="minorEastAsia" w:hAnsiTheme="minorEastAsia" w:cs="Times New Roman" w:hint="eastAsia"/>
          <w:sz w:val="21"/>
          <w:szCs w:val="21"/>
        </w:rPr>
        <w:t>医院</w:t>
      </w:r>
      <w:r w:rsidR="00672ED7" w:rsidRPr="0009138E">
        <w:rPr>
          <w:rFonts w:asciiTheme="minorEastAsia" w:eastAsiaTheme="minorEastAsia" w:hAnsiTheme="minorEastAsia" w:cs="Times New Roman" w:hint="eastAsia"/>
          <w:sz w:val="21"/>
          <w:szCs w:val="21"/>
        </w:rPr>
        <w:t xml:space="preserve">  主任药师</w:t>
      </w:r>
      <w:r w:rsidRPr="0009138E">
        <w:rPr>
          <w:rFonts w:asciiTheme="minorEastAsia" w:eastAsiaTheme="minorEastAsia" w:hAnsiTheme="minorEastAsia" w:cs="Times New Roman" w:hint="eastAsia"/>
          <w:sz w:val="21"/>
          <w:szCs w:val="21"/>
        </w:rPr>
        <w:t>）</w:t>
      </w:r>
    </w:p>
    <w:sectPr w:rsidR="00722C40" w:rsidRPr="0009138E" w:rsidSect="003F3630">
      <w:footerReference w:type="default" r:id="rId15"/>
      <w:pgSz w:w="11906" w:h="16838"/>
      <w:pgMar w:top="1440" w:right="1418" w:bottom="1440"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D2A6E" w16cex:dateUtc="2020-05-18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211BB1" w16cid:durableId="226E7BB2"/>
  <w16cid:commentId w16cid:paraId="48611B46" w16cid:durableId="226D2A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AD423" w14:textId="77777777" w:rsidR="00321AE0" w:rsidRDefault="00321AE0" w:rsidP="00CB7371">
      <w:pPr>
        <w:spacing w:after="0"/>
      </w:pPr>
      <w:r>
        <w:separator/>
      </w:r>
    </w:p>
  </w:endnote>
  <w:endnote w:type="continuationSeparator" w:id="0">
    <w:p w14:paraId="78268CA4" w14:textId="77777777" w:rsidR="00321AE0" w:rsidRDefault="00321AE0" w:rsidP="00CB73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IX-Regular">
    <w:altName w:val="Cambria"/>
    <w:charset w:val="00"/>
    <w:family w:val="roman"/>
    <w:pitch w:val="default"/>
  </w:font>
  <w:font w:name="DY2+ZBPH6A-8">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908992"/>
      <w:docPartObj>
        <w:docPartGallery w:val="Page Numbers (Bottom of Page)"/>
        <w:docPartUnique/>
      </w:docPartObj>
    </w:sdtPr>
    <w:sdtEndPr/>
    <w:sdtContent>
      <w:p w14:paraId="1863C029" w14:textId="2E1B634F" w:rsidR="00B071A1" w:rsidRDefault="00B071A1">
        <w:pPr>
          <w:pStyle w:val="ac"/>
          <w:ind w:left="880"/>
          <w:jc w:val="center"/>
        </w:pPr>
        <w:r>
          <w:fldChar w:fldCharType="begin"/>
        </w:r>
        <w:r>
          <w:instrText>PAGE   \* MERGEFORMAT</w:instrText>
        </w:r>
        <w:r>
          <w:fldChar w:fldCharType="separate"/>
        </w:r>
        <w:r w:rsidR="0068506D" w:rsidRPr="0068506D">
          <w:rPr>
            <w:noProof/>
            <w:lang w:val="zh-CN"/>
          </w:rPr>
          <w:t>18</w:t>
        </w:r>
        <w:r>
          <w:fldChar w:fldCharType="end"/>
        </w:r>
      </w:p>
    </w:sdtContent>
  </w:sdt>
  <w:p w14:paraId="336F7E84" w14:textId="77777777" w:rsidR="00B071A1" w:rsidRDefault="00B071A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E19BE" w14:textId="77777777" w:rsidR="00321AE0" w:rsidRDefault="00321AE0" w:rsidP="00CB7371">
      <w:pPr>
        <w:spacing w:after="0"/>
      </w:pPr>
      <w:r>
        <w:separator/>
      </w:r>
    </w:p>
  </w:footnote>
  <w:footnote w:type="continuationSeparator" w:id="0">
    <w:p w14:paraId="4AD5124F" w14:textId="77777777" w:rsidR="00321AE0" w:rsidRDefault="00321AE0" w:rsidP="00CB73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616977"/>
    <w:multiLevelType w:val="singleLevel"/>
    <w:tmpl w:val="94616977"/>
    <w:lvl w:ilvl="0">
      <w:start w:val="1"/>
      <w:numFmt w:val="decimal"/>
      <w:suff w:val="space"/>
      <w:lvlText w:val="%1."/>
      <w:lvlJc w:val="left"/>
    </w:lvl>
  </w:abstractNum>
  <w:abstractNum w:abstractNumId="1">
    <w:nsid w:val="9EA12805"/>
    <w:multiLevelType w:val="singleLevel"/>
    <w:tmpl w:val="9EA12805"/>
    <w:lvl w:ilvl="0">
      <w:start w:val="2"/>
      <w:numFmt w:val="decimal"/>
      <w:suff w:val="space"/>
      <w:lvlText w:val="%1."/>
      <w:lvlJc w:val="left"/>
    </w:lvl>
  </w:abstractNum>
  <w:abstractNum w:abstractNumId="2">
    <w:nsid w:val="A0FA1BA5"/>
    <w:multiLevelType w:val="singleLevel"/>
    <w:tmpl w:val="A0FA1BA5"/>
    <w:lvl w:ilvl="0">
      <w:start w:val="1"/>
      <w:numFmt w:val="decimal"/>
      <w:suff w:val="space"/>
      <w:lvlText w:val="[%1]"/>
      <w:lvlJc w:val="left"/>
    </w:lvl>
  </w:abstractNum>
  <w:abstractNum w:abstractNumId="3">
    <w:nsid w:val="A4861081"/>
    <w:multiLevelType w:val="singleLevel"/>
    <w:tmpl w:val="1B4EF984"/>
    <w:lvl w:ilvl="0">
      <w:start w:val="1"/>
      <w:numFmt w:val="decimal"/>
      <w:suff w:val="space"/>
      <w:lvlText w:val="%1."/>
      <w:lvlJc w:val="left"/>
      <w:pPr>
        <w:ind w:left="120" w:firstLine="0"/>
      </w:pPr>
      <w:rPr>
        <w:rFonts w:ascii="Times New Roman" w:hAnsi="Times New Roman" w:cs="Times New Roman" w:hint="default"/>
      </w:rPr>
    </w:lvl>
  </w:abstractNum>
  <w:abstractNum w:abstractNumId="4">
    <w:nsid w:val="B5D2F1B7"/>
    <w:multiLevelType w:val="singleLevel"/>
    <w:tmpl w:val="B5D2F1B7"/>
    <w:lvl w:ilvl="0">
      <w:start w:val="1"/>
      <w:numFmt w:val="decimal"/>
      <w:suff w:val="space"/>
      <w:lvlText w:val="%1."/>
      <w:lvlJc w:val="left"/>
    </w:lvl>
  </w:abstractNum>
  <w:abstractNum w:abstractNumId="5">
    <w:nsid w:val="D068371F"/>
    <w:multiLevelType w:val="singleLevel"/>
    <w:tmpl w:val="D068371F"/>
    <w:lvl w:ilvl="0">
      <w:start w:val="2"/>
      <w:numFmt w:val="decimal"/>
      <w:suff w:val="space"/>
      <w:lvlText w:val="%1."/>
      <w:lvlJc w:val="left"/>
    </w:lvl>
  </w:abstractNum>
  <w:abstractNum w:abstractNumId="6">
    <w:nsid w:val="06CFC077"/>
    <w:multiLevelType w:val="singleLevel"/>
    <w:tmpl w:val="06CFC077"/>
    <w:lvl w:ilvl="0">
      <w:start w:val="1"/>
      <w:numFmt w:val="chineseCounting"/>
      <w:suff w:val="nothing"/>
      <w:lvlText w:val="（%1）"/>
      <w:lvlJc w:val="left"/>
      <w:rPr>
        <w:rFonts w:hint="eastAsia"/>
      </w:rPr>
    </w:lvl>
  </w:abstractNum>
  <w:abstractNum w:abstractNumId="7">
    <w:nsid w:val="10D746FB"/>
    <w:multiLevelType w:val="multilevel"/>
    <w:tmpl w:val="10D746FB"/>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8D338D"/>
    <w:multiLevelType w:val="multilevel"/>
    <w:tmpl w:val="C6B6D85A"/>
    <w:lvl w:ilvl="0">
      <w:start w:val="3"/>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1CB92A70"/>
    <w:multiLevelType w:val="hybridMultilevel"/>
    <w:tmpl w:val="270C71F6"/>
    <w:lvl w:ilvl="0" w:tplc="72C4247A">
      <w:start w:val="1"/>
      <w:numFmt w:val="decimal"/>
      <w:lvlText w:val="%1."/>
      <w:lvlJc w:val="left"/>
      <w:pPr>
        <w:ind w:left="418" w:hanging="420"/>
      </w:pPr>
      <w:rPr>
        <w:rFonts w:ascii="Times New Roman" w:hAnsi="Times New Roman" w:cs="Times New Roman" w:hint="default"/>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10">
    <w:nsid w:val="1D527AD0"/>
    <w:multiLevelType w:val="hybridMultilevel"/>
    <w:tmpl w:val="FFA4BCEC"/>
    <w:lvl w:ilvl="0" w:tplc="147C4EFE">
      <w:start w:val="1"/>
      <w:numFmt w:val="decimal"/>
      <w:lvlText w:val="%1."/>
      <w:lvlJc w:val="left"/>
      <w:pPr>
        <w:ind w:left="360" w:hanging="360"/>
      </w:pPr>
      <w:rPr>
        <w:rFonts w:asciiTheme="minorEastAsia" w:eastAsiaTheme="minorEastAsia" w:hAnsiTheme="minorEastAsia" w:hint="default"/>
        <w:color w:val="auto"/>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EB66B62"/>
    <w:multiLevelType w:val="hybridMultilevel"/>
    <w:tmpl w:val="3C74B14C"/>
    <w:lvl w:ilvl="0" w:tplc="7AF8D9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70700CE"/>
    <w:multiLevelType w:val="multilevel"/>
    <w:tmpl w:val="024A2E3E"/>
    <w:lvl w:ilvl="0">
      <w:start w:val="1"/>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28C87626"/>
    <w:multiLevelType w:val="singleLevel"/>
    <w:tmpl w:val="659697B6"/>
    <w:lvl w:ilvl="0">
      <w:start w:val="2"/>
      <w:numFmt w:val="decimal"/>
      <w:suff w:val="space"/>
      <w:lvlText w:val="[%1]"/>
      <w:lvlJc w:val="left"/>
      <w:pPr>
        <w:ind w:left="0" w:firstLine="0"/>
      </w:pPr>
      <w:rPr>
        <w:rFonts w:hint="eastAsia"/>
      </w:rPr>
    </w:lvl>
  </w:abstractNum>
  <w:abstractNum w:abstractNumId="14">
    <w:nsid w:val="36882F1C"/>
    <w:multiLevelType w:val="hybridMultilevel"/>
    <w:tmpl w:val="A7306310"/>
    <w:lvl w:ilvl="0" w:tplc="19EE23B8">
      <w:start w:val="1"/>
      <w:numFmt w:val="decimal"/>
      <w:lvlText w:val="%1）"/>
      <w:lvlJc w:val="left"/>
      <w:pPr>
        <w:ind w:left="227" w:hanging="22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18511B"/>
    <w:multiLevelType w:val="singleLevel"/>
    <w:tmpl w:val="3A18511B"/>
    <w:lvl w:ilvl="0">
      <w:start w:val="1"/>
      <w:numFmt w:val="decimal"/>
      <w:suff w:val="space"/>
      <w:lvlText w:val="[%1]"/>
      <w:lvlJc w:val="left"/>
    </w:lvl>
  </w:abstractNum>
  <w:abstractNum w:abstractNumId="16">
    <w:nsid w:val="3B1B4477"/>
    <w:multiLevelType w:val="multilevel"/>
    <w:tmpl w:val="8DA2EC5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CD74FAD"/>
    <w:multiLevelType w:val="multilevel"/>
    <w:tmpl w:val="B4CED2D4"/>
    <w:lvl w:ilvl="0">
      <w:start w:val="5"/>
      <w:numFmt w:val="decimal"/>
      <w:lvlText w:val="[%1]"/>
      <w:lvlJc w:val="left"/>
      <w:pPr>
        <w:ind w:left="720" w:hanging="360"/>
      </w:pPr>
      <w:rPr>
        <w:rFonts w:hint="default"/>
        <w:color w:val="000000" w:themeColor="text1"/>
        <w:sz w:val="24"/>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8">
    <w:nsid w:val="4D80FFCD"/>
    <w:multiLevelType w:val="singleLevel"/>
    <w:tmpl w:val="4D80FFCD"/>
    <w:lvl w:ilvl="0">
      <w:start w:val="1"/>
      <w:numFmt w:val="decimal"/>
      <w:suff w:val="space"/>
      <w:lvlText w:val="%1."/>
      <w:lvlJc w:val="left"/>
    </w:lvl>
  </w:abstractNum>
  <w:abstractNum w:abstractNumId="19">
    <w:nsid w:val="50785469"/>
    <w:multiLevelType w:val="hybridMultilevel"/>
    <w:tmpl w:val="7BD418BA"/>
    <w:lvl w:ilvl="0" w:tplc="FCF25F4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263C56F"/>
    <w:multiLevelType w:val="singleLevel"/>
    <w:tmpl w:val="5263C56F"/>
    <w:lvl w:ilvl="0">
      <w:start w:val="1"/>
      <w:numFmt w:val="chineseCounting"/>
      <w:suff w:val="nothing"/>
      <w:lvlText w:val="%1、"/>
      <w:lvlJc w:val="left"/>
      <w:rPr>
        <w:rFonts w:hint="eastAsia"/>
      </w:rPr>
    </w:lvl>
  </w:abstractNum>
  <w:abstractNum w:abstractNumId="21">
    <w:nsid w:val="573B36D7"/>
    <w:multiLevelType w:val="hybridMultilevel"/>
    <w:tmpl w:val="BDA6374E"/>
    <w:lvl w:ilvl="0" w:tplc="51104A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9FB34AF"/>
    <w:multiLevelType w:val="hybridMultilevel"/>
    <w:tmpl w:val="EDC8CD72"/>
    <w:lvl w:ilvl="0" w:tplc="35D208E4">
      <w:start w:val="1"/>
      <w:numFmt w:val="decimal"/>
      <w:lvlText w:val="%1."/>
      <w:lvlJc w:val="left"/>
      <w:pPr>
        <w:ind w:left="360" w:hanging="360"/>
      </w:pPr>
      <w:rPr>
        <w:rFonts w:ascii="Times New Roman" w:eastAsia="宋体" w:hAnsi="Times New Roman" w:cs="Times New Roman" w:hint="default"/>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AF6557A"/>
    <w:multiLevelType w:val="hybridMultilevel"/>
    <w:tmpl w:val="A2622BAC"/>
    <w:lvl w:ilvl="0" w:tplc="5F862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88CFE8"/>
    <w:multiLevelType w:val="singleLevel"/>
    <w:tmpl w:val="5B88CFE8"/>
    <w:lvl w:ilvl="0">
      <w:start w:val="1"/>
      <w:numFmt w:val="chineseCounting"/>
      <w:suff w:val="nothing"/>
      <w:lvlText w:val="%1．"/>
      <w:lvlJc w:val="left"/>
      <w:rPr>
        <w:rFonts w:hint="eastAsia"/>
      </w:rPr>
    </w:lvl>
  </w:abstractNum>
  <w:abstractNum w:abstractNumId="25">
    <w:nsid w:val="6645F193"/>
    <w:multiLevelType w:val="singleLevel"/>
    <w:tmpl w:val="6645F193"/>
    <w:lvl w:ilvl="0">
      <w:start w:val="2"/>
      <w:numFmt w:val="chineseCounting"/>
      <w:suff w:val="space"/>
      <w:lvlText w:val="%1."/>
      <w:lvlJc w:val="left"/>
      <w:pPr>
        <w:ind w:left="480" w:firstLine="0"/>
      </w:pPr>
      <w:rPr>
        <w:rFonts w:hint="eastAsia"/>
      </w:rPr>
    </w:lvl>
  </w:abstractNum>
  <w:abstractNum w:abstractNumId="26">
    <w:nsid w:val="6DF22406"/>
    <w:multiLevelType w:val="hybridMultilevel"/>
    <w:tmpl w:val="1A06B9D4"/>
    <w:lvl w:ilvl="0" w:tplc="498851D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55248E8"/>
    <w:multiLevelType w:val="singleLevel"/>
    <w:tmpl w:val="755248E8"/>
    <w:lvl w:ilvl="0">
      <w:start w:val="2"/>
      <w:numFmt w:val="chineseCounting"/>
      <w:suff w:val="nothing"/>
      <w:lvlText w:val="(%1）"/>
      <w:lvlJc w:val="left"/>
      <w:rPr>
        <w:rFonts w:hint="eastAsia"/>
      </w:rPr>
    </w:lvl>
  </w:abstractNum>
  <w:abstractNum w:abstractNumId="28">
    <w:nsid w:val="79A17491"/>
    <w:multiLevelType w:val="hybridMultilevel"/>
    <w:tmpl w:val="8676E0B8"/>
    <w:lvl w:ilvl="0" w:tplc="7F4AA2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AE891C0"/>
    <w:multiLevelType w:val="singleLevel"/>
    <w:tmpl w:val="7AE891C0"/>
    <w:lvl w:ilvl="0">
      <w:start w:val="4"/>
      <w:numFmt w:val="decimal"/>
      <w:suff w:val="space"/>
      <w:lvlText w:val="(%1)"/>
      <w:lvlJc w:val="left"/>
    </w:lvl>
  </w:abstractNum>
  <w:abstractNum w:abstractNumId="30">
    <w:nsid w:val="7F065F14"/>
    <w:multiLevelType w:val="hybridMultilevel"/>
    <w:tmpl w:val="3F8688F0"/>
    <w:lvl w:ilvl="0" w:tplc="581ED63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5"/>
  </w:num>
  <w:num w:numId="3">
    <w:abstractNumId w:val="17"/>
  </w:num>
  <w:num w:numId="4">
    <w:abstractNumId w:val="1"/>
  </w:num>
  <w:num w:numId="5">
    <w:abstractNumId w:val="18"/>
  </w:num>
  <w:num w:numId="6">
    <w:abstractNumId w:val="7"/>
  </w:num>
  <w:num w:numId="7">
    <w:abstractNumId w:val="0"/>
  </w:num>
  <w:num w:numId="8">
    <w:abstractNumId w:val="2"/>
  </w:num>
  <w:num w:numId="9">
    <w:abstractNumId w:val="27"/>
  </w:num>
  <w:num w:numId="10">
    <w:abstractNumId w:val="4"/>
  </w:num>
  <w:num w:numId="11">
    <w:abstractNumId w:val="15"/>
  </w:num>
  <w:num w:numId="12">
    <w:abstractNumId w:val="29"/>
  </w:num>
  <w:num w:numId="13">
    <w:abstractNumId w:val="6"/>
  </w:num>
  <w:num w:numId="14">
    <w:abstractNumId w:val="3"/>
  </w:num>
  <w:num w:numId="15">
    <w:abstractNumId w:val="22"/>
  </w:num>
  <w:num w:numId="16">
    <w:abstractNumId w:val="30"/>
  </w:num>
  <w:num w:numId="17">
    <w:abstractNumId w:val="9"/>
  </w:num>
  <w:num w:numId="18">
    <w:abstractNumId w:val="24"/>
  </w:num>
  <w:num w:numId="19">
    <w:abstractNumId w:val="11"/>
  </w:num>
  <w:num w:numId="20">
    <w:abstractNumId w:val="28"/>
  </w:num>
  <w:num w:numId="21">
    <w:abstractNumId w:val="10"/>
  </w:num>
  <w:num w:numId="22">
    <w:abstractNumId w:val="20"/>
  </w:num>
  <w:num w:numId="23">
    <w:abstractNumId w:val="25"/>
  </w:num>
  <w:num w:numId="24">
    <w:abstractNumId w:val="23"/>
  </w:num>
  <w:num w:numId="25">
    <w:abstractNumId w:val="26"/>
  </w:num>
  <w:num w:numId="26">
    <w:abstractNumId w:val="21"/>
  </w:num>
  <w:num w:numId="27">
    <w:abstractNumId w:val="19"/>
  </w:num>
  <w:num w:numId="28">
    <w:abstractNumId w:val="14"/>
  </w:num>
  <w:num w:numId="29">
    <w:abstractNumId w:val="12"/>
  </w:num>
  <w:num w:numId="30">
    <w:abstractNumId w:val="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496F"/>
    <w:rsid w:val="00017228"/>
    <w:rsid w:val="00025E02"/>
    <w:rsid w:val="0003570D"/>
    <w:rsid w:val="0003733A"/>
    <w:rsid w:val="00044DD1"/>
    <w:rsid w:val="0006063A"/>
    <w:rsid w:val="00067AC1"/>
    <w:rsid w:val="00071954"/>
    <w:rsid w:val="00071D40"/>
    <w:rsid w:val="000911B2"/>
    <w:rsid w:val="0009138E"/>
    <w:rsid w:val="00091D09"/>
    <w:rsid w:val="000A3E33"/>
    <w:rsid w:val="000A576F"/>
    <w:rsid w:val="000B67D5"/>
    <w:rsid w:val="000C6416"/>
    <w:rsid w:val="000C7ACE"/>
    <w:rsid w:val="000D5EBB"/>
    <w:rsid w:val="000F64BE"/>
    <w:rsid w:val="001031F0"/>
    <w:rsid w:val="00111717"/>
    <w:rsid w:val="001210ED"/>
    <w:rsid w:val="001278F3"/>
    <w:rsid w:val="00127D14"/>
    <w:rsid w:val="00133B1E"/>
    <w:rsid w:val="00141C63"/>
    <w:rsid w:val="001502FF"/>
    <w:rsid w:val="00165C3E"/>
    <w:rsid w:val="001673AF"/>
    <w:rsid w:val="00170495"/>
    <w:rsid w:val="00173251"/>
    <w:rsid w:val="00177F84"/>
    <w:rsid w:val="00183676"/>
    <w:rsid w:val="00191609"/>
    <w:rsid w:val="001A14B8"/>
    <w:rsid w:val="001B4350"/>
    <w:rsid w:val="001B581D"/>
    <w:rsid w:val="001C28A7"/>
    <w:rsid w:val="001C5D48"/>
    <w:rsid w:val="001D784B"/>
    <w:rsid w:val="001E09BB"/>
    <w:rsid w:val="00200B6E"/>
    <w:rsid w:val="00203832"/>
    <w:rsid w:val="00204CCC"/>
    <w:rsid w:val="002068F0"/>
    <w:rsid w:val="00215287"/>
    <w:rsid w:val="00217AFD"/>
    <w:rsid w:val="002316F4"/>
    <w:rsid w:val="002339C6"/>
    <w:rsid w:val="00274698"/>
    <w:rsid w:val="00290F39"/>
    <w:rsid w:val="00294252"/>
    <w:rsid w:val="002960C1"/>
    <w:rsid w:val="002A02DA"/>
    <w:rsid w:val="002A51FB"/>
    <w:rsid w:val="002E5CF2"/>
    <w:rsid w:val="002F2AFF"/>
    <w:rsid w:val="002F59E6"/>
    <w:rsid w:val="0030093F"/>
    <w:rsid w:val="00301FD7"/>
    <w:rsid w:val="0032066C"/>
    <w:rsid w:val="00321AE0"/>
    <w:rsid w:val="00323B43"/>
    <w:rsid w:val="0032795E"/>
    <w:rsid w:val="00344FB3"/>
    <w:rsid w:val="003468E7"/>
    <w:rsid w:val="0036256B"/>
    <w:rsid w:val="00377F08"/>
    <w:rsid w:val="003C0B26"/>
    <w:rsid w:val="003D37D8"/>
    <w:rsid w:val="003E5842"/>
    <w:rsid w:val="003F04AE"/>
    <w:rsid w:val="003F3630"/>
    <w:rsid w:val="003F41A6"/>
    <w:rsid w:val="0041424F"/>
    <w:rsid w:val="00426133"/>
    <w:rsid w:val="00430189"/>
    <w:rsid w:val="004358AB"/>
    <w:rsid w:val="00437A0F"/>
    <w:rsid w:val="0044113F"/>
    <w:rsid w:val="00446211"/>
    <w:rsid w:val="0045059B"/>
    <w:rsid w:val="00451F2C"/>
    <w:rsid w:val="00462239"/>
    <w:rsid w:val="0047053B"/>
    <w:rsid w:val="004A6E0A"/>
    <w:rsid w:val="004B34BC"/>
    <w:rsid w:val="004D1286"/>
    <w:rsid w:val="004D12EB"/>
    <w:rsid w:val="004D27C5"/>
    <w:rsid w:val="004E0C58"/>
    <w:rsid w:val="004E19D1"/>
    <w:rsid w:val="004E5E00"/>
    <w:rsid w:val="005040E6"/>
    <w:rsid w:val="005119E6"/>
    <w:rsid w:val="00537CC2"/>
    <w:rsid w:val="00544998"/>
    <w:rsid w:val="005612CD"/>
    <w:rsid w:val="00571DF8"/>
    <w:rsid w:val="00587F9A"/>
    <w:rsid w:val="005A2CB3"/>
    <w:rsid w:val="005B3842"/>
    <w:rsid w:val="005B5995"/>
    <w:rsid w:val="005B6CBE"/>
    <w:rsid w:val="005C082D"/>
    <w:rsid w:val="005E03F1"/>
    <w:rsid w:val="005E63C4"/>
    <w:rsid w:val="005F7E51"/>
    <w:rsid w:val="006129B0"/>
    <w:rsid w:val="006279F0"/>
    <w:rsid w:val="006318BB"/>
    <w:rsid w:val="00634097"/>
    <w:rsid w:val="00637BE4"/>
    <w:rsid w:val="00650E84"/>
    <w:rsid w:val="0066685E"/>
    <w:rsid w:val="00672ED7"/>
    <w:rsid w:val="006800FC"/>
    <w:rsid w:val="0068506D"/>
    <w:rsid w:val="00690205"/>
    <w:rsid w:val="006A34A0"/>
    <w:rsid w:val="006A7034"/>
    <w:rsid w:val="006A78A7"/>
    <w:rsid w:val="006B403B"/>
    <w:rsid w:val="006D6838"/>
    <w:rsid w:val="006E67E3"/>
    <w:rsid w:val="006F18EC"/>
    <w:rsid w:val="006F40FF"/>
    <w:rsid w:val="00705EC0"/>
    <w:rsid w:val="00707655"/>
    <w:rsid w:val="0071043C"/>
    <w:rsid w:val="00714568"/>
    <w:rsid w:val="00722C40"/>
    <w:rsid w:val="00730751"/>
    <w:rsid w:val="00736C09"/>
    <w:rsid w:val="00753B04"/>
    <w:rsid w:val="0075522C"/>
    <w:rsid w:val="00760C7B"/>
    <w:rsid w:val="00782850"/>
    <w:rsid w:val="0079361E"/>
    <w:rsid w:val="007C50BC"/>
    <w:rsid w:val="007D4D27"/>
    <w:rsid w:val="007F1A0A"/>
    <w:rsid w:val="00806014"/>
    <w:rsid w:val="00814F87"/>
    <w:rsid w:val="008155F2"/>
    <w:rsid w:val="008252D1"/>
    <w:rsid w:val="0082601C"/>
    <w:rsid w:val="00830BD5"/>
    <w:rsid w:val="00837899"/>
    <w:rsid w:val="0085158A"/>
    <w:rsid w:val="00861F04"/>
    <w:rsid w:val="008723F2"/>
    <w:rsid w:val="00882CFE"/>
    <w:rsid w:val="00886669"/>
    <w:rsid w:val="008A4074"/>
    <w:rsid w:val="008B0823"/>
    <w:rsid w:val="008B7726"/>
    <w:rsid w:val="008C0EE3"/>
    <w:rsid w:val="008C3737"/>
    <w:rsid w:val="008D414D"/>
    <w:rsid w:val="008D6057"/>
    <w:rsid w:val="009032EB"/>
    <w:rsid w:val="00903683"/>
    <w:rsid w:val="00925500"/>
    <w:rsid w:val="00927C43"/>
    <w:rsid w:val="009321B3"/>
    <w:rsid w:val="009508D2"/>
    <w:rsid w:val="009604B5"/>
    <w:rsid w:val="00961B3E"/>
    <w:rsid w:val="00973469"/>
    <w:rsid w:val="009913AD"/>
    <w:rsid w:val="009A7741"/>
    <w:rsid w:val="009C32AC"/>
    <w:rsid w:val="009C47C2"/>
    <w:rsid w:val="009E1152"/>
    <w:rsid w:val="009E2698"/>
    <w:rsid w:val="00A12C86"/>
    <w:rsid w:val="00A217F3"/>
    <w:rsid w:val="00A30F44"/>
    <w:rsid w:val="00A44162"/>
    <w:rsid w:val="00A53D9B"/>
    <w:rsid w:val="00A60284"/>
    <w:rsid w:val="00A81E85"/>
    <w:rsid w:val="00A8256C"/>
    <w:rsid w:val="00A91DCA"/>
    <w:rsid w:val="00A93602"/>
    <w:rsid w:val="00AA491A"/>
    <w:rsid w:val="00AB2359"/>
    <w:rsid w:val="00AB6ABA"/>
    <w:rsid w:val="00AC1C50"/>
    <w:rsid w:val="00AC734F"/>
    <w:rsid w:val="00AD4B9D"/>
    <w:rsid w:val="00AE3B3C"/>
    <w:rsid w:val="00AE45D1"/>
    <w:rsid w:val="00AE5DF4"/>
    <w:rsid w:val="00B011E7"/>
    <w:rsid w:val="00B034FC"/>
    <w:rsid w:val="00B038FE"/>
    <w:rsid w:val="00B071A1"/>
    <w:rsid w:val="00B74136"/>
    <w:rsid w:val="00B86B3E"/>
    <w:rsid w:val="00B90D08"/>
    <w:rsid w:val="00B93204"/>
    <w:rsid w:val="00BA3315"/>
    <w:rsid w:val="00BA3B49"/>
    <w:rsid w:val="00BA61F6"/>
    <w:rsid w:val="00BC2C8F"/>
    <w:rsid w:val="00BC7F16"/>
    <w:rsid w:val="00BD019B"/>
    <w:rsid w:val="00BE0FBD"/>
    <w:rsid w:val="00BE659C"/>
    <w:rsid w:val="00C00754"/>
    <w:rsid w:val="00C00F11"/>
    <w:rsid w:val="00C1608B"/>
    <w:rsid w:val="00C31F32"/>
    <w:rsid w:val="00C37CD2"/>
    <w:rsid w:val="00C41BCF"/>
    <w:rsid w:val="00C43007"/>
    <w:rsid w:val="00C4378A"/>
    <w:rsid w:val="00C52D15"/>
    <w:rsid w:val="00C638B7"/>
    <w:rsid w:val="00C853C9"/>
    <w:rsid w:val="00CA35CB"/>
    <w:rsid w:val="00CA6863"/>
    <w:rsid w:val="00CA71B6"/>
    <w:rsid w:val="00CB2AF9"/>
    <w:rsid w:val="00CB5D9B"/>
    <w:rsid w:val="00CB6E77"/>
    <w:rsid w:val="00CB7371"/>
    <w:rsid w:val="00CC2AE9"/>
    <w:rsid w:val="00CC3837"/>
    <w:rsid w:val="00CE06CB"/>
    <w:rsid w:val="00CE46A7"/>
    <w:rsid w:val="00CE730F"/>
    <w:rsid w:val="00CF0903"/>
    <w:rsid w:val="00CF1B42"/>
    <w:rsid w:val="00CF350E"/>
    <w:rsid w:val="00CF47B8"/>
    <w:rsid w:val="00D22145"/>
    <w:rsid w:val="00D2676C"/>
    <w:rsid w:val="00D31D50"/>
    <w:rsid w:val="00D405B1"/>
    <w:rsid w:val="00D613A8"/>
    <w:rsid w:val="00D77D06"/>
    <w:rsid w:val="00D84CA2"/>
    <w:rsid w:val="00D978E5"/>
    <w:rsid w:val="00DA0C5F"/>
    <w:rsid w:val="00DA15DA"/>
    <w:rsid w:val="00DA32B9"/>
    <w:rsid w:val="00DA41D5"/>
    <w:rsid w:val="00DA5BDB"/>
    <w:rsid w:val="00DA6941"/>
    <w:rsid w:val="00DB15D3"/>
    <w:rsid w:val="00DB4D68"/>
    <w:rsid w:val="00DC230C"/>
    <w:rsid w:val="00DC3F8D"/>
    <w:rsid w:val="00DC6BAC"/>
    <w:rsid w:val="00DC6EF4"/>
    <w:rsid w:val="00DC716C"/>
    <w:rsid w:val="00DD4194"/>
    <w:rsid w:val="00DD6D95"/>
    <w:rsid w:val="00DE4B04"/>
    <w:rsid w:val="00DE71B5"/>
    <w:rsid w:val="00DE7685"/>
    <w:rsid w:val="00DE7C58"/>
    <w:rsid w:val="00E017F4"/>
    <w:rsid w:val="00E07B9A"/>
    <w:rsid w:val="00E12097"/>
    <w:rsid w:val="00E1344C"/>
    <w:rsid w:val="00E14B42"/>
    <w:rsid w:val="00E3233E"/>
    <w:rsid w:val="00E37FE3"/>
    <w:rsid w:val="00E45CD0"/>
    <w:rsid w:val="00E4621A"/>
    <w:rsid w:val="00E51816"/>
    <w:rsid w:val="00E518F6"/>
    <w:rsid w:val="00E639CE"/>
    <w:rsid w:val="00E719EC"/>
    <w:rsid w:val="00E82F2C"/>
    <w:rsid w:val="00E85337"/>
    <w:rsid w:val="00EA7EA9"/>
    <w:rsid w:val="00EB7353"/>
    <w:rsid w:val="00ED7774"/>
    <w:rsid w:val="00EE1CC5"/>
    <w:rsid w:val="00EF0AA4"/>
    <w:rsid w:val="00F1676C"/>
    <w:rsid w:val="00F25E4B"/>
    <w:rsid w:val="00F31115"/>
    <w:rsid w:val="00F33BBD"/>
    <w:rsid w:val="00F35816"/>
    <w:rsid w:val="00F54256"/>
    <w:rsid w:val="00F57165"/>
    <w:rsid w:val="00F6670C"/>
    <w:rsid w:val="00F73FC9"/>
    <w:rsid w:val="00F87D95"/>
    <w:rsid w:val="00FA0E4B"/>
    <w:rsid w:val="00FA317D"/>
    <w:rsid w:val="00FA51F4"/>
    <w:rsid w:val="00FA5E85"/>
    <w:rsid w:val="00FC2CBF"/>
    <w:rsid w:val="00FD34A3"/>
    <w:rsid w:val="00FD5D40"/>
    <w:rsid w:val="00FE1878"/>
    <w:rsid w:val="00FE2F9B"/>
    <w:rsid w:val="00FF00B5"/>
    <w:rsid w:val="00FF01AF"/>
    <w:rsid w:val="00FF1605"/>
    <w:rsid w:val="00FF5480"/>
    <w:rsid w:val="00FF5FA5"/>
    <w:rsid w:val="028F320B"/>
    <w:rsid w:val="08F36EC8"/>
    <w:rsid w:val="0B174B6F"/>
    <w:rsid w:val="0EC81588"/>
    <w:rsid w:val="13B36469"/>
    <w:rsid w:val="1CB47B06"/>
    <w:rsid w:val="22F76026"/>
    <w:rsid w:val="24A761CA"/>
    <w:rsid w:val="26AE0435"/>
    <w:rsid w:val="320015E7"/>
    <w:rsid w:val="33CE40C4"/>
    <w:rsid w:val="3AC61F38"/>
    <w:rsid w:val="3C654A90"/>
    <w:rsid w:val="43F64EC6"/>
    <w:rsid w:val="446B76C5"/>
    <w:rsid w:val="47A67AC9"/>
    <w:rsid w:val="4951169D"/>
    <w:rsid w:val="58346E09"/>
    <w:rsid w:val="663A6506"/>
    <w:rsid w:val="72784082"/>
    <w:rsid w:val="72B97BC5"/>
    <w:rsid w:val="72FA3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7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uiPriority="0" w:unhideWhenUsed="0" w:qFormat="1"/>
    <w:lsdException w:name="Normal Table"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8A7"/>
    <w:pPr>
      <w:adjustRightInd w:val="0"/>
      <w:snapToGrid w:val="0"/>
      <w:spacing w:after="200"/>
    </w:pPr>
    <w:rPr>
      <w:rFonts w:ascii="Tahoma" w:eastAsia="微软雅黑" w:hAnsi="Tahoma" w:cstheme="minorBidi"/>
      <w:sz w:val="22"/>
      <w:szCs w:val="22"/>
    </w:rPr>
  </w:style>
  <w:style w:type="paragraph" w:styleId="1">
    <w:name w:val="heading 1"/>
    <w:basedOn w:val="a"/>
    <w:next w:val="a"/>
    <w:uiPriority w:val="9"/>
    <w:qFormat/>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571DF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71DF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HTML">
    <w:name w:val="HTML Preformatted"/>
    <w:basedOn w:val="a"/>
    <w:qFormat/>
    <w:rPr>
      <w:rFonts w:ascii="Courier New" w:hAnsi="Courier New"/>
      <w:sz w:val="20"/>
      <w:szCs w:val="20"/>
    </w:rPr>
  </w:style>
  <w:style w:type="paragraph" w:styleId="a4">
    <w:name w:val="Normal (Web)"/>
    <w:basedOn w:val="a"/>
    <w:uiPriority w:val="99"/>
    <w:unhideWhenUsed/>
    <w:qFormat/>
    <w:pPr>
      <w:spacing w:before="100" w:beforeAutospacing="1" w:after="100" w:afterAutospacing="1"/>
    </w:pPr>
    <w:rPr>
      <w:rFonts w:ascii="宋体" w:eastAsia="宋体" w:hAnsi="宋体" w:cs="宋体"/>
      <w:sz w:val="24"/>
      <w:szCs w:val="24"/>
    </w:rPr>
  </w:style>
  <w:style w:type="character" w:styleId="a5">
    <w:name w:val="Emphasis"/>
    <w:basedOn w:val="a0"/>
    <w:uiPriority w:val="20"/>
    <w:qFormat/>
    <w:rPr>
      <w:i/>
      <w:iCs/>
    </w:rPr>
  </w:style>
  <w:style w:type="character" w:styleId="a6">
    <w:name w:val="Hyperlink"/>
    <w:basedOn w:val="a0"/>
    <w:uiPriority w:val="99"/>
    <w:unhideWhenUsed/>
    <w:qFormat/>
    <w:rPr>
      <w:color w:val="0563C1"/>
      <w:u w:val="single"/>
    </w:rPr>
  </w:style>
  <w:style w:type="character" w:styleId="a7">
    <w:name w:val="annotation reference"/>
    <w:basedOn w:val="a0"/>
    <w:uiPriority w:val="99"/>
    <w:unhideWhenUsed/>
    <w:qFormat/>
    <w:rPr>
      <w:sz w:val="21"/>
      <w:szCs w:val="21"/>
    </w:rPr>
  </w:style>
  <w:style w:type="paragraph" w:styleId="a8">
    <w:name w:val="List Paragraph"/>
    <w:basedOn w:val="a"/>
    <w:link w:val="Char0"/>
    <w:uiPriority w:val="99"/>
    <w:qFormat/>
    <w:pPr>
      <w:ind w:firstLineChars="200" w:firstLine="420"/>
    </w:pPr>
  </w:style>
  <w:style w:type="paragraph" w:customStyle="1" w:styleId="EndNoteBibliography">
    <w:name w:val="EndNote Bibliography"/>
    <w:basedOn w:val="a"/>
    <w:link w:val="EndNoteBibliographyChar"/>
    <w:qFormat/>
    <w:rPr>
      <w:rFonts w:ascii="Calibri" w:hAnsi="Calibri" w:cs="Calibri"/>
      <w:sz w:val="20"/>
    </w:rPr>
  </w:style>
  <w:style w:type="character" w:customStyle="1" w:styleId="element-citation">
    <w:name w:val="element-citation"/>
    <w:basedOn w:val="a0"/>
    <w:qFormat/>
  </w:style>
  <w:style w:type="character" w:customStyle="1" w:styleId="fontstyle01">
    <w:name w:val="fontstyle01"/>
    <w:basedOn w:val="a0"/>
    <w:qFormat/>
    <w:rPr>
      <w:rFonts w:ascii="STIX-Regular" w:hAnsi="STIX-Regular" w:hint="default"/>
      <w:color w:val="000000"/>
      <w:sz w:val="18"/>
      <w:szCs w:val="18"/>
    </w:rPr>
  </w:style>
  <w:style w:type="character" w:customStyle="1" w:styleId="jrnl">
    <w:name w:val="jrnl"/>
    <w:basedOn w:val="a0"/>
    <w:qFormat/>
  </w:style>
  <w:style w:type="character" w:customStyle="1" w:styleId="cit">
    <w:name w:val="cit"/>
    <w:basedOn w:val="a0"/>
    <w:qFormat/>
  </w:style>
  <w:style w:type="paragraph" w:customStyle="1" w:styleId="10">
    <w:name w:val="标题1"/>
    <w:basedOn w:val="a"/>
    <w:qFormat/>
    <w:pPr>
      <w:spacing w:before="100" w:beforeAutospacing="1" w:after="100" w:afterAutospacing="1"/>
    </w:pPr>
    <w:rPr>
      <w:rFonts w:ascii="宋体" w:eastAsia="宋体" w:hAnsi="宋体" w:cs="宋体"/>
      <w:sz w:val="24"/>
    </w:rPr>
  </w:style>
  <w:style w:type="character" w:customStyle="1" w:styleId="apple-converted-space">
    <w:name w:val="apple-converted-space"/>
    <w:basedOn w:val="a0"/>
    <w:qFormat/>
  </w:style>
  <w:style w:type="character" w:customStyle="1" w:styleId="highlight">
    <w:name w:val="highlight"/>
    <w:basedOn w:val="a0"/>
    <w:qFormat/>
  </w:style>
  <w:style w:type="character" w:customStyle="1" w:styleId="title-text">
    <w:name w:val="title-text"/>
    <w:basedOn w:val="a0"/>
    <w:qFormat/>
  </w:style>
  <w:style w:type="paragraph" w:styleId="a9">
    <w:name w:val="Balloon Text"/>
    <w:basedOn w:val="a"/>
    <w:link w:val="Char1"/>
    <w:uiPriority w:val="99"/>
    <w:semiHidden/>
    <w:unhideWhenUsed/>
    <w:rsid w:val="00714568"/>
    <w:pPr>
      <w:spacing w:after="0"/>
    </w:pPr>
    <w:rPr>
      <w:sz w:val="18"/>
      <w:szCs w:val="18"/>
    </w:rPr>
  </w:style>
  <w:style w:type="character" w:customStyle="1" w:styleId="Char1">
    <w:name w:val="批注框文本 Char"/>
    <w:basedOn w:val="a0"/>
    <w:link w:val="a9"/>
    <w:uiPriority w:val="99"/>
    <w:semiHidden/>
    <w:rsid w:val="00714568"/>
    <w:rPr>
      <w:rFonts w:ascii="Tahoma" w:eastAsia="微软雅黑" w:hAnsi="Tahoma" w:cstheme="minorBidi"/>
      <w:sz w:val="18"/>
      <w:szCs w:val="18"/>
    </w:rPr>
  </w:style>
  <w:style w:type="character" w:customStyle="1" w:styleId="EndNoteBibliographyChar">
    <w:name w:val="EndNote Bibliography Char"/>
    <w:basedOn w:val="a0"/>
    <w:link w:val="EndNoteBibliography"/>
    <w:locked/>
    <w:rsid w:val="00191609"/>
    <w:rPr>
      <w:rFonts w:ascii="Calibri" w:eastAsia="微软雅黑" w:hAnsi="Calibri" w:cs="Calibri"/>
      <w:szCs w:val="22"/>
    </w:rPr>
  </w:style>
  <w:style w:type="character" w:customStyle="1" w:styleId="al-author-name-more">
    <w:name w:val="al-author-name-more"/>
    <w:basedOn w:val="a0"/>
    <w:qFormat/>
    <w:rsid w:val="00067AC1"/>
  </w:style>
  <w:style w:type="character" w:customStyle="1" w:styleId="Char0">
    <w:name w:val="列出段落 Char"/>
    <w:basedOn w:val="a0"/>
    <w:link w:val="a8"/>
    <w:uiPriority w:val="34"/>
    <w:qFormat/>
    <w:locked/>
    <w:rsid w:val="00DB4D68"/>
    <w:rPr>
      <w:rFonts w:ascii="Tahoma" w:eastAsia="微软雅黑" w:hAnsi="Tahoma" w:cstheme="minorBidi"/>
      <w:sz w:val="22"/>
      <w:szCs w:val="22"/>
    </w:rPr>
  </w:style>
  <w:style w:type="paragraph" w:styleId="aa">
    <w:name w:val="No Spacing"/>
    <w:uiPriority w:val="1"/>
    <w:qFormat/>
    <w:rsid w:val="00CF0903"/>
    <w:rPr>
      <w:rFonts w:ascii="宋体" w:hAnsi="宋体" w:cs="宋体"/>
      <w:sz w:val="24"/>
      <w:szCs w:val="24"/>
    </w:rPr>
  </w:style>
  <w:style w:type="character" w:customStyle="1" w:styleId="delimiter">
    <w:name w:val="delimiter"/>
    <w:basedOn w:val="a0"/>
    <w:rsid w:val="00CF0903"/>
  </w:style>
  <w:style w:type="character" w:customStyle="1" w:styleId="2Char">
    <w:name w:val="标题 2 Char"/>
    <w:basedOn w:val="a0"/>
    <w:link w:val="2"/>
    <w:uiPriority w:val="9"/>
    <w:rsid w:val="00571DF8"/>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71DF8"/>
    <w:rPr>
      <w:rFonts w:ascii="Tahoma" w:eastAsia="微软雅黑" w:hAnsi="Tahoma" w:cstheme="minorBidi"/>
      <w:b/>
      <w:bCs/>
      <w:sz w:val="32"/>
      <w:szCs w:val="32"/>
    </w:rPr>
  </w:style>
  <w:style w:type="paragraph" w:styleId="TOC">
    <w:name w:val="TOC Heading"/>
    <w:basedOn w:val="1"/>
    <w:next w:val="a"/>
    <w:uiPriority w:val="39"/>
    <w:unhideWhenUsed/>
    <w:qFormat/>
    <w:rsid w:val="00BD019B"/>
    <w:pPr>
      <w:keepNext/>
      <w:keepLines/>
      <w:adjustRightInd/>
      <w:snapToGrid/>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BD019B"/>
  </w:style>
  <w:style w:type="paragraph" w:styleId="20">
    <w:name w:val="toc 2"/>
    <w:basedOn w:val="a"/>
    <w:next w:val="a"/>
    <w:autoRedefine/>
    <w:uiPriority w:val="39"/>
    <w:unhideWhenUsed/>
    <w:rsid w:val="00BD019B"/>
    <w:pPr>
      <w:ind w:leftChars="200" w:left="420"/>
    </w:pPr>
  </w:style>
  <w:style w:type="paragraph" w:styleId="30">
    <w:name w:val="toc 3"/>
    <w:basedOn w:val="a"/>
    <w:next w:val="a"/>
    <w:autoRedefine/>
    <w:uiPriority w:val="39"/>
    <w:unhideWhenUsed/>
    <w:rsid w:val="00BD019B"/>
    <w:pPr>
      <w:ind w:leftChars="400" w:left="840"/>
    </w:pPr>
  </w:style>
  <w:style w:type="paragraph" w:styleId="ab">
    <w:name w:val="header"/>
    <w:basedOn w:val="a"/>
    <w:link w:val="Char2"/>
    <w:uiPriority w:val="99"/>
    <w:unhideWhenUsed/>
    <w:rsid w:val="00CB7371"/>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b"/>
    <w:uiPriority w:val="99"/>
    <w:rsid w:val="00CB7371"/>
    <w:rPr>
      <w:rFonts w:ascii="Tahoma" w:eastAsia="微软雅黑" w:hAnsi="Tahoma" w:cstheme="minorBidi"/>
      <w:sz w:val="18"/>
      <w:szCs w:val="18"/>
    </w:rPr>
  </w:style>
  <w:style w:type="paragraph" w:styleId="ac">
    <w:name w:val="footer"/>
    <w:basedOn w:val="a"/>
    <w:link w:val="Char3"/>
    <w:uiPriority w:val="99"/>
    <w:unhideWhenUsed/>
    <w:rsid w:val="00CB7371"/>
    <w:pPr>
      <w:tabs>
        <w:tab w:val="center" w:pos="4153"/>
        <w:tab w:val="right" w:pos="8306"/>
      </w:tabs>
    </w:pPr>
    <w:rPr>
      <w:sz w:val="18"/>
      <w:szCs w:val="18"/>
    </w:rPr>
  </w:style>
  <w:style w:type="character" w:customStyle="1" w:styleId="Char3">
    <w:name w:val="页脚 Char"/>
    <w:basedOn w:val="a0"/>
    <w:link w:val="ac"/>
    <w:uiPriority w:val="99"/>
    <w:rsid w:val="00CB7371"/>
    <w:rPr>
      <w:rFonts w:ascii="Tahoma" w:eastAsia="微软雅黑" w:hAnsi="Tahoma" w:cstheme="minorBidi"/>
      <w:sz w:val="18"/>
      <w:szCs w:val="18"/>
    </w:rPr>
  </w:style>
  <w:style w:type="character" w:customStyle="1" w:styleId="fontstyle21">
    <w:name w:val="fontstyle21"/>
    <w:basedOn w:val="a0"/>
    <w:rsid w:val="00CA6863"/>
    <w:rPr>
      <w:rFonts w:ascii="DY2+ZBPH6A-8" w:hAnsi="DY2+ZBPH6A-8" w:hint="default"/>
      <w:b w:val="0"/>
      <w:bCs w:val="0"/>
      <w:i w:val="0"/>
      <w:iCs w:val="0"/>
      <w:color w:val="000000"/>
      <w:sz w:val="18"/>
      <w:szCs w:val="18"/>
    </w:rPr>
  </w:style>
  <w:style w:type="character" w:customStyle="1" w:styleId="fontstyle31">
    <w:name w:val="fontstyle31"/>
    <w:basedOn w:val="a0"/>
    <w:rsid w:val="00CA6863"/>
    <w:rPr>
      <w:rFonts w:ascii="宋体" w:eastAsia="宋体" w:hAnsi="宋体" w:hint="eastAsia"/>
      <w:b w:val="0"/>
      <w:bCs w:val="0"/>
      <w:i w:val="0"/>
      <w:iCs w:val="0"/>
      <w:color w:val="000000"/>
      <w:sz w:val="18"/>
      <w:szCs w:val="18"/>
    </w:rPr>
  </w:style>
  <w:style w:type="table" w:styleId="ad">
    <w:name w:val="Table Grid"/>
    <w:basedOn w:val="a1"/>
    <w:uiPriority w:val="39"/>
    <w:rsid w:val="00CA686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3"/>
    <w:next w:val="a3"/>
    <w:link w:val="Char4"/>
    <w:uiPriority w:val="99"/>
    <w:semiHidden/>
    <w:unhideWhenUsed/>
    <w:rsid w:val="00FC2CBF"/>
    <w:rPr>
      <w:b/>
      <w:bCs/>
      <w:sz w:val="20"/>
      <w:szCs w:val="20"/>
    </w:rPr>
  </w:style>
  <w:style w:type="character" w:customStyle="1" w:styleId="Char">
    <w:name w:val="批注文字 Char"/>
    <w:basedOn w:val="a0"/>
    <w:link w:val="a3"/>
    <w:uiPriority w:val="99"/>
    <w:rsid w:val="00FC2CBF"/>
    <w:rPr>
      <w:rFonts w:ascii="Tahoma" w:eastAsia="微软雅黑" w:hAnsi="Tahoma" w:cstheme="minorBidi"/>
      <w:sz w:val="22"/>
      <w:szCs w:val="22"/>
    </w:rPr>
  </w:style>
  <w:style w:type="character" w:customStyle="1" w:styleId="Char4">
    <w:name w:val="批注主题 Char"/>
    <w:basedOn w:val="Char"/>
    <w:link w:val="ae"/>
    <w:uiPriority w:val="99"/>
    <w:semiHidden/>
    <w:rsid w:val="00FC2CBF"/>
    <w:rPr>
      <w:rFonts w:ascii="Tahoma" w:eastAsia="微软雅黑" w:hAnsi="Tahoma" w:cstheme="minorBid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uiPriority="0" w:unhideWhenUsed="0" w:qFormat="1"/>
    <w:lsdException w:name="Normal Table"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8A7"/>
    <w:pPr>
      <w:adjustRightInd w:val="0"/>
      <w:snapToGrid w:val="0"/>
      <w:spacing w:after="200"/>
    </w:pPr>
    <w:rPr>
      <w:rFonts w:ascii="Tahoma" w:eastAsia="微软雅黑" w:hAnsi="Tahoma" w:cstheme="minorBidi"/>
      <w:sz w:val="22"/>
      <w:szCs w:val="22"/>
    </w:rPr>
  </w:style>
  <w:style w:type="paragraph" w:styleId="1">
    <w:name w:val="heading 1"/>
    <w:basedOn w:val="a"/>
    <w:next w:val="a"/>
    <w:uiPriority w:val="9"/>
    <w:qFormat/>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571DF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71DF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HTML">
    <w:name w:val="HTML Preformatted"/>
    <w:basedOn w:val="a"/>
    <w:qFormat/>
    <w:rPr>
      <w:rFonts w:ascii="Courier New" w:hAnsi="Courier New"/>
      <w:sz w:val="20"/>
      <w:szCs w:val="20"/>
    </w:rPr>
  </w:style>
  <w:style w:type="paragraph" w:styleId="a4">
    <w:name w:val="Normal (Web)"/>
    <w:basedOn w:val="a"/>
    <w:uiPriority w:val="99"/>
    <w:unhideWhenUsed/>
    <w:qFormat/>
    <w:pPr>
      <w:spacing w:before="100" w:beforeAutospacing="1" w:after="100" w:afterAutospacing="1"/>
    </w:pPr>
    <w:rPr>
      <w:rFonts w:ascii="宋体" w:eastAsia="宋体" w:hAnsi="宋体" w:cs="宋体"/>
      <w:sz w:val="24"/>
      <w:szCs w:val="24"/>
    </w:rPr>
  </w:style>
  <w:style w:type="character" w:styleId="a5">
    <w:name w:val="Emphasis"/>
    <w:basedOn w:val="a0"/>
    <w:uiPriority w:val="20"/>
    <w:qFormat/>
    <w:rPr>
      <w:i/>
      <w:iCs/>
    </w:rPr>
  </w:style>
  <w:style w:type="character" w:styleId="a6">
    <w:name w:val="Hyperlink"/>
    <w:basedOn w:val="a0"/>
    <w:uiPriority w:val="99"/>
    <w:unhideWhenUsed/>
    <w:qFormat/>
    <w:rPr>
      <w:color w:val="0563C1"/>
      <w:u w:val="single"/>
    </w:rPr>
  </w:style>
  <w:style w:type="character" w:styleId="a7">
    <w:name w:val="annotation reference"/>
    <w:basedOn w:val="a0"/>
    <w:uiPriority w:val="99"/>
    <w:unhideWhenUsed/>
    <w:qFormat/>
    <w:rPr>
      <w:sz w:val="21"/>
      <w:szCs w:val="21"/>
    </w:rPr>
  </w:style>
  <w:style w:type="paragraph" w:styleId="a8">
    <w:name w:val="List Paragraph"/>
    <w:basedOn w:val="a"/>
    <w:link w:val="Char0"/>
    <w:uiPriority w:val="99"/>
    <w:qFormat/>
    <w:pPr>
      <w:ind w:firstLineChars="200" w:firstLine="420"/>
    </w:pPr>
  </w:style>
  <w:style w:type="paragraph" w:customStyle="1" w:styleId="EndNoteBibliography">
    <w:name w:val="EndNote Bibliography"/>
    <w:basedOn w:val="a"/>
    <w:link w:val="EndNoteBibliographyChar"/>
    <w:qFormat/>
    <w:rPr>
      <w:rFonts w:ascii="Calibri" w:hAnsi="Calibri" w:cs="Calibri"/>
      <w:sz w:val="20"/>
    </w:rPr>
  </w:style>
  <w:style w:type="character" w:customStyle="1" w:styleId="element-citation">
    <w:name w:val="element-citation"/>
    <w:basedOn w:val="a0"/>
    <w:qFormat/>
  </w:style>
  <w:style w:type="character" w:customStyle="1" w:styleId="fontstyle01">
    <w:name w:val="fontstyle01"/>
    <w:basedOn w:val="a0"/>
    <w:qFormat/>
    <w:rPr>
      <w:rFonts w:ascii="STIX-Regular" w:hAnsi="STIX-Regular" w:hint="default"/>
      <w:color w:val="000000"/>
      <w:sz w:val="18"/>
      <w:szCs w:val="18"/>
    </w:rPr>
  </w:style>
  <w:style w:type="character" w:customStyle="1" w:styleId="jrnl">
    <w:name w:val="jrnl"/>
    <w:basedOn w:val="a0"/>
    <w:qFormat/>
  </w:style>
  <w:style w:type="character" w:customStyle="1" w:styleId="cit">
    <w:name w:val="cit"/>
    <w:basedOn w:val="a0"/>
    <w:qFormat/>
  </w:style>
  <w:style w:type="paragraph" w:customStyle="1" w:styleId="10">
    <w:name w:val="标题1"/>
    <w:basedOn w:val="a"/>
    <w:qFormat/>
    <w:pPr>
      <w:spacing w:before="100" w:beforeAutospacing="1" w:after="100" w:afterAutospacing="1"/>
    </w:pPr>
    <w:rPr>
      <w:rFonts w:ascii="宋体" w:eastAsia="宋体" w:hAnsi="宋体" w:cs="宋体"/>
      <w:sz w:val="24"/>
    </w:rPr>
  </w:style>
  <w:style w:type="character" w:customStyle="1" w:styleId="apple-converted-space">
    <w:name w:val="apple-converted-space"/>
    <w:basedOn w:val="a0"/>
    <w:qFormat/>
  </w:style>
  <w:style w:type="character" w:customStyle="1" w:styleId="highlight">
    <w:name w:val="highlight"/>
    <w:basedOn w:val="a0"/>
    <w:qFormat/>
  </w:style>
  <w:style w:type="character" w:customStyle="1" w:styleId="title-text">
    <w:name w:val="title-text"/>
    <w:basedOn w:val="a0"/>
    <w:qFormat/>
  </w:style>
  <w:style w:type="paragraph" w:styleId="a9">
    <w:name w:val="Balloon Text"/>
    <w:basedOn w:val="a"/>
    <w:link w:val="Char1"/>
    <w:uiPriority w:val="99"/>
    <w:semiHidden/>
    <w:unhideWhenUsed/>
    <w:rsid w:val="00714568"/>
    <w:pPr>
      <w:spacing w:after="0"/>
    </w:pPr>
    <w:rPr>
      <w:sz w:val="18"/>
      <w:szCs w:val="18"/>
    </w:rPr>
  </w:style>
  <w:style w:type="character" w:customStyle="1" w:styleId="Char1">
    <w:name w:val="批注框文本 Char"/>
    <w:basedOn w:val="a0"/>
    <w:link w:val="a9"/>
    <w:uiPriority w:val="99"/>
    <w:semiHidden/>
    <w:rsid w:val="00714568"/>
    <w:rPr>
      <w:rFonts w:ascii="Tahoma" w:eastAsia="微软雅黑" w:hAnsi="Tahoma" w:cstheme="minorBidi"/>
      <w:sz w:val="18"/>
      <w:szCs w:val="18"/>
    </w:rPr>
  </w:style>
  <w:style w:type="character" w:customStyle="1" w:styleId="EndNoteBibliographyChar">
    <w:name w:val="EndNote Bibliography Char"/>
    <w:basedOn w:val="a0"/>
    <w:link w:val="EndNoteBibliography"/>
    <w:locked/>
    <w:rsid w:val="00191609"/>
    <w:rPr>
      <w:rFonts w:ascii="Calibri" w:eastAsia="微软雅黑" w:hAnsi="Calibri" w:cs="Calibri"/>
      <w:szCs w:val="22"/>
    </w:rPr>
  </w:style>
  <w:style w:type="character" w:customStyle="1" w:styleId="al-author-name-more">
    <w:name w:val="al-author-name-more"/>
    <w:basedOn w:val="a0"/>
    <w:qFormat/>
    <w:rsid w:val="00067AC1"/>
  </w:style>
  <w:style w:type="character" w:customStyle="1" w:styleId="Char0">
    <w:name w:val="列出段落 Char"/>
    <w:basedOn w:val="a0"/>
    <w:link w:val="a8"/>
    <w:uiPriority w:val="34"/>
    <w:qFormat/>
    <w:locked/>
    <w:rsid w:val="00DB4D68"/>
    <w:rPr>
      <w:rFonts w:ascii="Tahoma" w:eastAsia="微软雅黑" w:hAnsi="Tahoma" w:cstheme="minorBidi"/>
      <w:sz w:val="22"/>
      <w:szCs w:val="22"/>
    </w:rPr>
  </w:style>
  <w:style w:type="paragraph" w:styleId="aa">
    <w:name w:val="No Spacing"/>
    <w:uiPriority w:val="1"/>
    <w:qFormat/>
    <w:rsid w:val="00CF0903"/>
    <w:rPr>
      <w:rFonts w:ascii="宋体" w:hAnsi="宋体" w:cs="宋体"/>
      <w:sz w:val="24"/>
      <w:szCs w:val="24"/>
    </w:rPr>
  </w:style>
  <w:style w:type="character" w:customStyle="1" w:styleId="delimiter">
    <w:name w:val="delimiter"/>
    <w:basedOn w:val="a0"/>
    <w:rsid w:val="00CF0903"/>
  </w:style>
  <w:style w:type="character" w:customStyle="1" w:styleId="2Char">
    <w:name w:val="标题 2 Char"/>
    <w:basedOn w:val="a0"/>
    <w:link w:val="2"/>
    <w:uiPriority w:val="9"/>
    <w:rsid w:val="00571DF8"/>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71DF8"/>
    <w:rPr>
      <w:rFonts w:ascii="Tahoma" w:eastAsia="微软雅黑" w:hAnsi="Tahoma" w:cstheme="minorBidi"/>
      <w:b/>
      <w:bCs/>
      <w:sz w:val="32"/>
      <w:szCs w:val="32"/>
    </w:rPr>
  </w:style>
  <w:style w:type="paragraph" w:styleId="TOC">
    <w:name w:val="TOC Heading"/>
    <w:basedOn w:val="1"/>
    <w:next w:val="a"/>
    <w:uiPriority w:val="39"/>
    <w:unhideWhenUsed/>
    <w:qFormat/>
    <w:rsid w:val="00BD019B"/>
    <w:pPr>
      <w:keepNext/>
      <w:keepLines/>
      <w:adjustRightInd/>
      <w:snapToGrid/>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BD019B"/>
  </w:style>
  <w:style w:type="paragraph" w:styleId="20">
    <w:name w:val="toc 2"/>
    <w:basedOn w:val="a"/>
    <w:next w:val="a"/>
    <w:autoRedefine/>
    <w:uiPriority w:val="39"/>
    <w:unhideWhenUsed/>
    <w:rsid w:val="00BD019B"/>
    <w:pPr>
      <w:ind w:leftChars="200" w:left="420"/>
    </w:pPr>
  </w:style>
  <w:style w:type="paragraph" w:styleId="30">
    <w:name w:val="toc 3"/>
    <w:basedOn w:val="a"/>
    <w:next w:val="a"/>
    <w:autoRedefine/>
    <w:uiPriority w:val="39"/>
    <w:unhideWhenUsed/>
    <w:rsid w:val="00BD019B"/>
    <w:pPr>
      <w:ind w:leftChars="400" w:left="840"/>
    </w:pPr>
  </w:style>
  <w:style w:type="paragraph" w:styleId="ab">
    <w:name w:val="header"/>
    <w:basedOn w:val="a"/>
    <w:link w:val="Char2"/>
    <w:uiPriority w:val="99"/>
    <w:unhideWhenUsed/>
    <w:rsid w:val="00CB7371"/>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b"/>
    <w:uiPriority w:val="99"/>
    <w:rsid w:val="00CB7371"/>
    <w:rPr>
      <w:rFonts w:ascii="Tahoma" w:eastAsia="微软雅黑" w:hAnsi="Tahoma" w:cstheme="minorBidi"/>
      <w:sz w:val="18"/>
      <w:szCs w:val="18"/>
    </w:rPr>
  </w:style>
  <w:style w:type="paragraph" w:styleId="ac">
    <w:name w:val="footer"/>
    <w:basedOn w:val="a"/>
    <w:link w:val="Char3"/>
    <w:uiPriority w:val="99"/>
    <w:unhideWhenUsed/>
    <w:rsid w:val="00CB7371"/>
    <w:pPr>
      <w:tabs>
        <w:tab w:val="center" w:pos="4153"/>
        <w:tab w:val="right" w:pos="8306"/>
      </w:tabs>
    </w:pPr>
    <w:rPr>
      <w:sz w:val="18"/>
      <w:szCs w:val="18"/>
    </w:rPr>
  </w:style>
  <w:style w:type="character" w:customStyle="1" w:styleId="Char3">
    <w:name w:val="页脚 Char"/>
    <w:basedOn w:val="a0"/>
    <w:link w:val="ac"/>
    <w:uiPriority w:val="99"/>
    <w:rsid w:val="00CB7371"/>
    <w:rPr>
      <w:rFonts w:ascii="Tahoma" w:eastAsia="微软雅黑" w:hAnsi="Tahoma" w:cstheme="minorBidi"/>
      <w:sz w:val="18"/>
      <w:szCs w:val="18"/>
    </w:rPr>
  </w:style>
  <w:style w:type="character" w:customStyle="1" w:styleId="fontstyle21">
    <w:name w:val="fontstyle21"/>
    <w:basedOn w:val="a0"/>
    <w:rsid w:val="00CA6863"/>
    <w:rPr>
      <w:rFonts w:ascii="DY2+ZBPH6A-8" w:hAnsi="DY2+ZBPH6A-8" w:hint="default"/>
      <w:b w:val="0"/>
      <w:bCs w:val="0"/>
      <w:i w:val="0"/>
      <w:iCs w:val="0"/>
      <w:color w:val="000000"/>
      <w:sz w:val="18"/>
      <w:szCs w:val="18"/>
    </w:rPr>
  </w:style>
  <w:style w:type="character" w:customStyle="1" w:styleId="fontstyle31">
    <w:name w:val="fontstyle31"/>
    <w:basedOn w:val="a0"/>
    <w:rsid w:val="00CA6863"/>
    <w:rPr>
      <w:rFonts w:ascii="宋体" w:eastAsia="宋体" w:hAnsi="宋体" w:hint="eastAsia"/>
      <w:b w:val="0"/>
      <w:bCs w:val="0"/>
      <w:i w:val="0"/>
      <w:iCs w:val="0"/>
      <w:color w:val="000000"/>
      <w:sz w:val="18"/>
      <w:szCs w:val="18"/>
    </w:rPr>
  </w:style>
  <w:style w:type="table" w:styleId="ad">
    <w:name w:val="Table Grid"/>
    <w:basedOn w:val="a1"/>
    <w:uiPriority w:val="39"/>
    <w:rsid w:val="00CA686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3"/>
    <w:next w:val="a3"/>
    <w:link w:val="Char4"/>
    <w:uiPriority w:val="99"/>
    <w:semiHidden/>
    <w:unhideWhenUsed/>
    <w:rsid w:val="00FC2CBF"/>
    <w:rPr>
      <w:b/>
      <w:bCs/>
      <w:sz w:val="20"/>
      <w:szCs w:val="20"/>
    </w:rPr>
  </w:style>
  <w:style w:type="character" w:customStyle="1" w:styleId="Char">
    <w:name w:val="批注文字 Char"/>
    <w:basedOn w:val="a0"/>
    <w:link w:val="a3"/>
    <w:uiPriority w:val="99"/>
    <w:rsid w:val="00FC2CBF"/>
    <w:rPr>
      <w:rFonts w:ascii="Tahoma" w:eastAsia="微软雅黑" w:hAnsi="Tahoma" w:cstheme="minorBidi"/>
      <w:sz w:val="22"/>
      <w:szCs w:val="22"/>
    </w:rPr>
  </w:style>
  <w:style w:type="character" w:customStyle="1" w:styleId="Char4">
    <w:name w:val="批注主题 Char"/>
    <w:basedOn w:val="Char"/>
    <w:link w:val="ae"/>
    <w:uiPriority w:val="99"/>
    <w:semiHidden/>
    <w:rsid w:val="00FC2CBF"/>
    <w:rPr>
      <w:rFonts w:ascii="Tahoma" w:eastAsia="微软雅黑" w:hAnsi="Tahoma"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bi.nlm.nih.gov/pubmed/28377312"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ncbi.nlm.nih.gov/pubmed/25174313" TargetMode="External"/><Relationship Id="rId17" Type="http://schemas.openxmlformats.org/officeDocument/2006/relationships/theme" Target="theme/theme1.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bi.nlm.nih.gov/pubmed/25174313" TargetMode="External"/><Relationship Id="rId32" Type="http://schemas.microsoft.com/office/2018/08/relationships/commentsExtensible" Target="commentsExtensible.xm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s://baike.sogou.com/lemma/ShowInnerLink.htm?lemmaId=10664206&amp;ss_c=ssc.citiao.lin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rs.yiigle.com/CN131368201917/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63E2C3-AE57-4155-8850-01997CA82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18</Pages>
  <Words>4289</Words>
  <Characters>24451</Characters>
  <Application>Microsoft Office Word</Application>
  <DocSecurity>0</DocSecurity>
  <Lines>203</Lines>
  <Paragraphs>57</Paragraphs>
  <ScaleCrop>false</ScaleCrop>
  <Company/>
  <LinksUpToDate>false</LinksUpToDate>
  <CharactersWithSpaces>28683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57</cp:revision>
  <dcterms:created xsi:type="dcterms:W3CDTF">2020-05-28T01:06:00Z</dcterms:created>
  <dcterms:modified xsi:type="dcterms:W3CDTF">2020-05-29T01:24:00Z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