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88" w:rsidRPr="00194F7C" w:rsidRDefault="00990688" w:rsidP="00990688">
      <w:pPr>
        <w:spacing w:line="560" w:lineRule="exact"/>
        <w:rPr>
          <w:rFonts w:ascii="仿宋_GB2312" w:eastAsia="仿宋_GB2312"/>
          <w:sz w:val="28"/>
          <w:szCs w:val="28"/>
        </w:rPr>
      </w:pPr>
      <w:r w:rsidRPr="00194F7C">
        <w:rPr>
          <w:rFonts w:ascii="仿宋_GB2312" w:eastAsia="仿宋_GB2312" w:hint="eastAsia"/>
          <w:sz w:val="28"/>
          <w:szCs w:val="28"/>
        </w:rPr>
        <w:t>附件：</w:t>
      </w:r>
    </w:p>
    <w:p w:rsidR="00874434" w:rsidRPr="00194F7C" w:rsidRDefault="00874434" w:rsidP="00874434">
      <w:pPr>
        <w:widowControl/>
        <w:spacing w:afterLines="150" w:after="468"/>
        <w:jc w:val="center"/>
        <w:rPr>
          <w:rFonts w:ascii="仿宋_GB2312" w:eastAsia="仿宋_GB2312"/>
          <w:b/>
          <w:sz w:val="32"/>
          <w:szCs w:val="32"/>
        </w:rPr>
      </w:pPr>
      <w:r w:rsidRPr="00194F7C">
        <w:rPr>
          <w:rFonts w:ascii="仿宋_GB2312" w:eastAsia="仿宋_GB2312" w:hint="eastAsia"/>
          <w:b/>
          <w:sz w:val="32"/>
          <w:szCs w:val="32"/>
        </w:rPr>
        <w:t>《临床营养与药学实践》学习班议程</w:t>
      </w:r>
    </w:p>
    <w:tbl>
      <w:tblPr>
        <w:tblW w:w="9111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10"/>
        <w:gridCol w:w="2209"/>
        <w:gridCol w:w="2732"/>
      </w:tblGrid>
      <w:tr w:rsidR="00194F7C" w:rsidRPr="00194F7C" w:rsidTr="009708F2">
        <w:trPr>
          <w:trHeight w:val="568"/>
          <w:jc w:val="center"/>
        </w:trPr>
        <w:tc>
          <w:tcPr>
            <w:tcW w:w="9111" w:type="dxa"/>
            <w:gridSpan w:val="4"/>
            <w:vAlign w:val="center"/>
          </w:tcPr>
          <w:p w:rsidR="00194F7C" w:rsidRPr="00194F7C" w:rsidRDefault="00194F7C" w:rsidP="0005559A">
            <w:pPr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2016年11月25日 星期五</w:t>
            </w:r>
          </w:p>
        </w:tc>
      </w:tr>
      <w:tr w:rsidR="00194F7C" w:rsidRPr="00194F7C" w:rsidTr="009708F2">
        <w:trPr>
          <w:trHeight w:val="700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610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2209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732" w:type="dxa"/>
            <w:vAlign w:val="center"/>
          </w:tcPr>
          <w:p w:rsidR="00194F7C" w:rsidRPr="00194F7C" w:rsidRDefault="00194F7C" w:rsidP="0005559A">
            <w:pPr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主讲人单位</w:t>
            </w:r>
          </w:p>
        </w:tc>
      </w:tr>
      <w:tr w:rsidR="00194F7C" w:rsidRPr="00194F7C" w:rsidTr="009708F2">
        <w:trPr>
          <w:trHeight w:val="728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7551" w:type="dxa"/>
            <w:gridSpan w:val="3"/>
            <w:vAlign w:val="center"/>
          </w:tcPr>
          <w:p w:rsidR="00194F7C" w:rsidRPr="00194F7C" w:rsidRDefault="00194F7C" w:rsidP="0005559A">
            <w:pPr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报到、注册</w:t>
            </w:r>
          </w:p>
        </w:tc>
      </w:tr>
      <w:tr w:rsidR="00194F7C" w:rsidRPr="00194F7C" w:rsidTr="009708F2">
        <w:trPr>
          <w:trHeight w:val="820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13:30-13:40</w:t>
            </w:r>
          </w:p>
        </w:tc>
        <w:tc>
          <w:tcPr>
            <w:tcW w:w="2610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2209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郑志华 秘书长</w:t>
            </w:r>
          </w:p>
        </w:tc>
        <w:tc>
          <w:tcPr>
            <w:tcW w:w="2732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广东省药学会</w:t>
            </w:r>
          </w:p>
        </w:tc>
      </w:tr>
      <w:tr w:rsidR="00194F7C" w:rsidRPr="00194F7C" w:rsidTr="009708F2">
        <w:trPr>
          <w:trHeight w:val="706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13:40-14:20</w:t>
            </w:r>
          </w:p>
        </w:tc>
        <w:tc>
          <w:tcPr>
            <w:tcW w:w="2610" w:type="dxa"/>
            <w:vAlign w:val="center"/>
          </w:tcPr>
          <w:p w:rsidR="00194F7C" w:rsidRPr="00194F7C" w:rsidRDefault="00194F7C" w:rsidP="0005559A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重症患者营养支持治疗的研究进展</w:t>
            </w:r>
          </w:p>
        </w:tc>
        <w:tc>
          <w:tcPr>
            <w:tcW w:w="2209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娟</w:t>
            </w:r>
            <w:proofErr w:type="gramEnd"/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教授</w:t>
            </w:r>
          </w:p>
        </w:tc>
        <w:tc>
          <w:tcPr>
            <w:tcW w:w="2732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中山大学附属第一医院SICU</w:t>
            </w:r>
          </w:p>
        </w:tc>
      </w:tr>
      <w:tr w:rsidR="00194F7C" w:rsidRPr="00194F7C" w:rsidTr="009708F2">
        <w:trPr>
          <w:trHeight w:val="828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14:20</w:t>
            </w: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-</w:t>
            </w: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15:00</w:t>
            </w:r>
          </w:p>
        </w:tc>
        <w:tc>
          <w:tcPr>
            <w:tcW w:w="2610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炎症性肠病患者的临床营养治疗</w:t>
            </w:r>
          </w:p>
        </w:tc>
        <w:tc>
          <w:tcPr>
            <w:tcW w:w="2209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烨</w:t>
            </w:r>
            <w:proofErr w:type="gramEnd"/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教授</w:t>
            </w:r>
          </w:p>
        </w:tc>
        <w:tc>
          <w:tcPr>
            <w:tcW w:w="2732" w:type="dxa"/>
            <w:vAlign w:val="center"/>
          </w:tcPr>
          <w:p w:rsidR="00194F7C" w:rsidRPr="00194F7C" w:rsidRDefault="009708F2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南方医科大学</w:t>
            </w:r>
            <w:r w:rsidR="00194F7C"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南方医院消化内科</w:t>
            </w:r>
          </w:p>
        </w:tc>
      </w:tr>
      <w:tr w:rsidR="00194F7C" w:rsidRPr="00194F7C" w:rsidTr="009708F2">
        <w:trPr>
          <w:trHeight w:val="840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kern w:val="0"/>
                <w:sz w:val="24"/>
                <w:szCs w:val="24"/>
              </w:rPr>
              <w:t>15:00</w:t>
            </w: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-15:40</w:t>
            </w:r>
          </w:p>
        </w:tc>
        <w:tc>
          <w:tcPr>
            <w:tcW w:w="2610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PG-SGA营养评定方法在肿瘤患者中的应用</w:t>
            </w:r>
          </w:p>
        </w:tc>
        <w:tc>
          <w:tcPr>
            <w:tcW w:w="2209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马文君 教授</w:t>
            </w:r>
          </w:p>
        </w:tc>
        <w:tc>
          <w:tcPr>
            <w:tcW w:w="2732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广东省人民医院营养科</w:t>
            </w:r>
          </w:p>
        </w:tc>
      </w:tr>
      <w:tr w:rsidR="00194F7C" w:rsidRPr="00194F7C" w:rsidTr="009708F2">
        <w:trPr>
          <w:trHeight w:val="711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15:40-15:50</w:t>
            </w:r>
          </w:p>
        </w:tc>
        <w:tc>
          <w:tcPr>
            <w:tcW w:w="7551" w:type="dxa"/>
            <w:gridSpan w:val="3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194F7C" w:rsidRPr="00194F7C" w:rsidTr="009708F2">
        <w:trPr>
          <w:trHeight w:val="814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15:50-16:30</w:t>
            </w:r>
          </w:p>
        </w:tc>
        <w:tc>
          <w:tcPr>
            <w:tcW w:w="2610" w:type="dxa"/>
            <w:vAlign w:val="center"/>
          </w:tcPr>
          <w:p w:rsidR="00194F7C" w:rsidRPr="00194F7C" w:rsidRDefault="00194F7C" w:rsidP="0005559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营养支持临床药师在MDT团队中的作用</w:t>
            </w:r>
          </w:p>
        </w:tc>
        <w:tc>
          <w:tcPr>
            <w:tcW w:w="2209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秦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侃 教授</w:t>
            </w:r>
          </w:p>
        </w:tc>
        <w:tc>
          <w:tcPr>
            <w:tcW w:w="2732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安徽医科大学附属第三医院药学部</w:t>
            </w:r>
          </w:p>
        </w:tc>
      </w:tr>
      <w:tr w:rsidR="00194F7C" w:rsidRPr="00194F7C" w:rsidTr="009708F2">
        <w:trPr>
          <w:trHeight w:val="800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16:30</w:t>
            </w:r>
            <w:bookmarkStart w:id="0" w:name="_GoBack"/>
            <w:bookmarkEnd w:id="0"/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-17:00</w:t>
            </w:r>
          </w:p>
        </w:tc>
        <w:tc>
          <w:tcPr>
            <w:tcW w:w="2610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全肠外营养液的稳定性影响因素分析</w:t>
            </w:r>
          </w:p>
        </w:tc>
        <w:tc>
          <w:tcPr>
            <w:tcW w:w="2209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潘晓锋 主管药师</w:t>
            </w:r>
          </w:p>
        </w:tc>
        <w:tc>
          <w:tcPr>
            <w:tcW w:w="2732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温州医科大学附属第一医院药学部</w:t>
            </w:r>
          </w:p>
        </w:tc>
      </w:tr>
      <w:tr w:rsidR="00194F7C" w:rsidRPr="00194F7C" w:rsidTr="009708F2">
        <w:trPr>
          <w:trHeight w:val="1094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17:00-17:20</w:t>
            </w:r>
          </w:p>
        </w:tc>
        <w:tc>
          <w:tcPr>
            <w:tcW w:w="2610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一例血管移植物感染患者营养支持方案的病例讨论</w:t>
            </w:r>
          </w:p>
        </w:tc>
        <w:tc>
          <w:tcPr>
            <w:tcW w:w="2209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婧</w:t>
            </w:r>
            <w:proofErr w:type="gramEnd"/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药师</w:t>
            </w:r>
          </w:p>
        </w:tc>
        <w:tc>
          <w:tcPr>
            <w:tcW w:w="2732" w:type="dxa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广东省人民医院药学部</w:t>
            </w:r>
          </w:p>
        </w:tc>
      </w:tr>
      <w:tr w:rsidR="00194F7C" w:rsidRPr="00194F7C" w:rsidTr="009708F2">
        <w:trPr>
          <w:trHeight w:val="767"/>
          <w:jc w:val="center"/>
        </w:trPr>
        <w:tc>
          <w:tcPr>
            <w:tcW w:w="1560" w:type="dxa"/>
            <w:vAlign w:val="center"/>
          </w:tcPr>
          <w:p w:rsidR="00194F7C" w:rsidRPr="00194F7C" w:rsidRDefault="00194F7C" w:rsidP="00194F7C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17:20-17:30</w:t>
            </w:r>
          </w:p>
        </w:tc>
        <w:tc>
          <w:tcPr>
            <w:tcW w:w="7551" w:type="dxa"/>
            <w:gridSpan w:val="3"/>
            <w:vAlign w:val="center"/>
          </w:tcPr>
          <w:p w:rsidR="00194F7C" w:rsidRPr="00194F7C" w:rsidRDefault="00194F7C" w:rsidP="0005559A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94F7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全体讨论</w:t>
            </w:r>
          </w:p>
        </w:tc>
      </w:tr>
    </w:tbl>
    <w:p w:rsidR="006D36D7" w:rsidRPr="00194F7C" w:rsidRDefault="006D36D7">
      <w:pPr>
        <w:rPr>
          <w:rFonts w:ascii="仿宋_GB2312" w:eastAsia="仿宋_GB2312"/>
          <w:sz w:val="28"/>
          <w:szCs w:val="28"/>
        </w:rPr>
      </w:pPr>
    </w:p>
    <w:sectPr w:rsidR="006D36D7" w:rsidRPr="00194F7C" w:rsidSect="006D36D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F"/>
    <w:rsid w:val="00194F7C"/>
    <w:rsid w:val="00205F63"/>
    <w:rsid w:val="003E3754"/>
    <w:rsid w:val="006D36D7"/>
    <w:rsid w:val="0075165F"/>
    <w:rsid w:val="00754056"/>
    <w:rsid w:val="00874434"/>
    <w:rsid w:val="00881BA5"/>
    <w:rsid w:val="009708F2"/>
    <w:rsid w:val="00990688"/>
    <w:rsid w:val="00BD5CD9"/>
    <w:rsid w:val="00CC287F"/>
    <w:rsid w:val="00D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鍒楀嚭娈佃惤1"/>
    <w:basedOn w:val="a"/>
    <w:rsid w:val="00874434"/>
    <w:pPr>
      <w:widowControl/>
      <w:jc w:val="left"/>
    </w:pPr>
    <w:rPr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9068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90688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鍒楀嚭娈佃惤1"/>
    <w:basedOn w:val="a"/>
    <w:rsid w:val="00874434"/>
    <w:pPr>
      <w:widowControl/>
      <w:jc w:val="left"/>
    </w:pPr>
    <w:rPr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9068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9068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2016-08-26T02:12:00Z</dcterms:created>
  <dcterms:modified xsi:type="dcterms:W3CDTF">2016-08-26T02:13:00Z</dcterms:modified>
</cp:coreProperties>
</file>